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F0C82" w14:textId="5EAE6DDC" w:rsidR="003F5045" w:rsidRPr="003F5045" w:rsidRDefault="002D1BA7" w:rsidP="003F5045">
      <w:pPr>
        <w:pStyle w:val="Tytuinfomacjisygnalnej"/>
        <w:rPr>
          <w:sz w:val="32"/>
        </w:rPr>
      </w:pPr>
      <w:r w:rsidRPr="00195A67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A44DD92" wp14:editId="40522111">
                <wp:simplePos x="0" y="0"/>
                <wp:positionH relativeFrom="margin">
                  <wp:posOffset>25400</wp:posOffset>
                </wp:positionH>
                <wp:positionV relativeFrom="page">
                  <wp:posOffset>1917700</wp:posOffset>
                </wp:positionV>
                <wp:extent cx="2292350" cy="1604010"/>
                <wp:effectExtent l="0" t="0" r="0" b="0"/>
                <wp:wrapSquare wrapText="bothSides"/>
                <wp:docPr id="3" name="Pole tekstowe 2" descr="Wzrost o 13,4%  liczby mieszkań &#10;wyposażonych w wodociąg, &#10;ustęp i łazienkę w porównaniu &#10;z wynikami NSP 2011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6040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26615" w14:textId="0CF660F0" w:rsidR="003F5045" w:rsidRPr="003D386A" w:rsidRDefault="003F5045" w:rsidP="003F5045">
                            <w:pPr>
                              <w:spacing w:before="160" w:after="0" w:line="240" w:lineRule="auto"/>
                              <w:contextualSpacing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43050E">
                              <w:rPr>
                                <w:rStyle w:val="IkonawskanikaZnak"/>
                                <w:rFonts w:ascii="Fira Sans" w:hAnsi="Fira Sans"/>
                                <w:noProof/>
                                <w:color w:val="auto"/>
                                <w:sz w:val="19"/>
                                <w:szCs w:val="22"/>
                                <w:lang w:eastAsia="pl-PL"/>
                              </w:rPr>
                              <w:drawing>
                                <wp:inline distT="0" distB="0" distL="0" distR="0" wp14:anchorId="2415BFCE" wp14:editId="716BFC6D">
                                  <wp:extent cx="372220" cy="373380"/>
                                  <wp:effectExtent l="0" t="0" r="8890" b="7620"/>
                                  <wp:docPr id="2" name="Obraz 2" descr="Ikona obrazująca mieszk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220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38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3F5045">
                              <w:rPr>
                                <w:rStyle w:val="ListazpunktatoramiZnak"/>
                                <w:rFonts w:asciiTheme="majorHAnsi" w:eastAsiaTheme="minorHAnsi" w:hAnsiTheme="majorHAnsi"/>
                                <w:b/>
                                <w:bCs/>
                                <w:position w:val="2"/>
                                <w:sz w:val="36"/>
                                <w:szCs w:val="36"/>
                              </w:rPr>
                              <w:t>13,4%</w:t>
                            </w:r>
                          </w:p>
                          <w:p w14:paraId="19C91783" w14:textId="77777777" w:rsidR="003F5045" w:rsidRDefault="003F5045" w:rsidP="003F5045">
                            <w:pPr>
                              <w:pStyle w:val="Opiswskanika"/>
                            </w:pPr>
                            <w:r>
                              <w:t>Wzrost liczby</w:t>
                            </w:r>
                            <w:r w:rsidRPr="004121C0">
                              <w:t xml:space="preserve"> mieszkań </w:t>
                            </w:r>
                            <w:r>
                              <w:br/>
                              <w:t xml:space="preserve">wyposażonych w wodociąg, </w:t>
                            </w:r>
                            <w:r>
                              <w:br/>
                              <w:t xml:space="preserve">ustęp i łazienkę w porównaniu </w:t>
                            </w:r>
                            <w:r>
                              <w:br/>
                              <w:t>z wynikami NSP 2011</w:t>
                            </w:r>
                          </w:p>
                          <w:p w14:paraId="62E6F459" w14:textId="77777777" w:rsidR="003F5045" w:rsidRPr="007D605C" w:rsidRDefault="003F5045" w:rsidP="003F5045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4DD92" id="Pole tekstowe 2" o:spid="_x0000_s1026" alt="Wzrost o 13,4%  liczby mieszkań &#10;wyposażonych w wodociąg, &#10;ustęp i łazienkę w porównaniu &#10;z wynikami NSP 2011&#10;" style="position:absolute;margin-left:2pt;margin-top:151pt;width:180.5pt;height:126.3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" fillcolor="#001d77" stroked="f">
                <v:stroke joinstyle="miter"/>
                <v:textbox>
                  <w:txbxContent>
                    <w:p w14:paraId="7C526615" w14:textId="0CF660F0" w:rsidR="003F5045" w:rsidRPr="003D386A" w:rsidRDefault="003F5045" w:rsidP="003F5045">
                      <w:pPr>
                        <w:spacing w:before="160" w:after="0" w:line="240" w:lineRule="auto"/>
                        <w:contextualSpacing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43050E">
                        <w:rPr>
                          <w:rStyle w:val="IkonawskanikaZnak"/>
                          <w:rFonts w:ascii="Fira Sans" w:hAnsi="Fira Sans"/>
                          <w:noProof/>
                          <w:color w:val="auto"/>
                          <w:sz w:val="19"/>
                          <w:szCs w:val="22"/>
                          <w:lang w:eastAsia="pl-PL"/>
                        </w:rPr>
                        <w:drawing>
                          <wp:inline distT="0" distB="0" distL="0" distR="0" wp14:anchorId="2415BFCE" wp14:editId="716BFC6D">
                            <wp:extent cx="372220" cy="373380"/>
                            <wp:effectExtent l="0" t="0" r="8890" b="7620"/>
                            <wp:docPr id="2" name="Obraz 2" descr="Ikona obrazująca mieszka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220" cy="373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38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3F5045">
                        <w:rPr>
                          <w:rStyle w:val="ListazpunktatoramiZnak"/>
                          <w:rFonts w:asciiTheme="majorHAnsi" w:eastAsiaTheme="minorHAnsi" w:hAnsiTheme="majorHAnsi"/>
                          <w:b/>
                          <w:bCs/>
                          <w:position w:val="2"/>
                          <w:sz w:val="36"/>
                          <w:szCs w:val="36"/>
                        </w:rPr>
                        <w:t>13,4%</w:t>
                      </w:r>
                    </w:p>
                    <w:p w14:paraId="19C91783" w14:textId="77777777" w:rsidR="003F5045" w:rsidRDefault="003F5045" w:rsidP="003F5045">
                      <w:pPr>
                        <w:pStyle w:val="Opiswskanika"/>
                      </w:pPr>
                      <w:r>
                        <w:t>Wzrost liczby</w:t>
                      </w:r>
                      <w:r w:rsidRPr="004121C0">
                        <w:t xml:space="preserve"> mieszkań </w:t>
                      </w:r>
                      <w:r>
                        <w:br/>
                        <w:t xml:space="preserve">wyposażonych w wodociąg, </w:t>
                      </w:r>
                      <w:r>
                        <w:br/>
                        <w:t xml:space="preserve">ustęp i łazienkę w porównaniu </w:t>
                      </w:r>
                      <w:r>
                        <w:br/>
                        <w:t>z wynikami NSP 2011</w:t>
                      </w:r>
                    </w:p>
                    <w:p w14:paraId="62E6F459" w14:textId="77777777" w:rsidR="003F5045" w:rsidRPr="007D605C" w:rsidRDefault="003F5045" w:rsidP="003F5045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Pr="00195A67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C8F24CD" wp14:editId="65E710C6">
                <wp:simplePos x="0" y="0"/>
                <wp:positionH relativeFrom="margin">
                  <wp:posOffset>2518410</wp:posOffset>
                </wp:positionH>
                <wp:positionV relativeFrom="paragraph">
                  <wp:posOffset>853440</wp:posOffset>
                </wp:positionV>
                <wp:extent cx="2271395" cy="1604010"/>
                <wp:effectExtent l="0" t="0" r="0" b="0"/>
                <wp:wrapSquare wrapText="bothSides"/>
                <wp:docPr id="6" name="Pole tekstowe 2" descr="Wzrost o 8,2% liczby budynków, &#10;do których doprowadzone były jednocześnie wodociąg, &#10;kanalizacja i centralne ogrzewa-nie w porównaniu z wynikami NSP 2011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16040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74CD" w14:textId="1ED97795" w:rsidR="003F5045" w:rsidRPr="007D605C" w:rsidRDefault="00195A67" w:rsidP="003F5045">
                            <w:pPr>
                              <w:pStyle w:val="Ikonawskanika"/>
                              <w:spacing w:before="120"/>
                            </w:pPr>
                            <w:r>
                              <w:pict w14:anchorId="1920B672">
                                <v:shape id="_x0000_i1029" type="#_x0000_t75" alt="Ikona obrazująca budynki" style="width:28.6pt;height:28.6pt;visibility:visible;mso-wrap-style:square">
                                  <v:imagedata r:id="rId11" o:title="Ikona obrazująca budynki"/>
                                  <o:lock v:ext="edit" aspectratio="f"/>
                                </v:shape>
                              </w:pict>
                            </w:r>
                            <w:r w:rsidR="003F5045" w:rsidRPr="003F5045">
                              <w:rPr>
                                <w:b/>
                                <w:noProof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r w:rsidR="003F5045" w:rsidRPr="003F5045">
                              <w:rPr>
                                <w:rStyle w:val="WartowskanikaZnak"/>
                                <w:rFonts w:asciiTheme="majorHAnsi" w:hAnsiTheme="majorHAnsi"/>
                                <w:sz w:val="36"/>
                                <w:szCs w:val="36"/>
                              </w:rPr>
                              <w:t>8,2%</w:t>
                            </w:r>
                          </w:p>
                          <w:p w14:paraId="77E445CD" w14:textId="6AE536F0" w:rsidR="003F5045" w:rsidRPr="000814F7" w:rsidRDefault="003F5045" w:rsidP="003F5045">
                            <w:pPr>
                              <w:pStyle w:val="Opiswskanika"/>
                              <w:rPr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0814F7">
                              <w:rPr>
                                <w:color w:val="auto"/>
                              </w:rPr>
                              <w:t xml:space="preserve">Wzrost liczby budynków, </w:t>
                            </w:r>
                            <w:r>
                              <w:rPr>
                                <w:color w:val="auto"/>
                              </w:rPr>
                              <w:br/>
                            </w:r>
                            <w:r w:rsidR="003F0928">
                              <w:rPr>
                                <w:color w:val="auto"/>
                              </w:rPr>
                              <w:t>wyposażonych</w:t>
                            </w:r>
                            <w:r w:rsidRPr="000814F7">
                              <w:rPr>
                                <w:color w:val="auto"/>
                              </w:rPr>
                              <w:t xml:space="preserve"> jednocześnie </w:t>
                            </w:r>
                            <w:r w:rsidR="006B4685">
                              <w:rPr>
                                <w:color w:val="auto"/>
                              </w:rPr>
                              <w:br/>
                            </w:r>
                            <w:r w:rsidR="003F0928">
                              <w:rPr>
                                <w:color w:val="auto"/>
                              </w:rPr>
                              <w:t xml:space="preserve">w </w:t>
                            </w:r>
                            <w:r w:rsidRPr="000814F7">
                              <w:rPr>
                                <w:color w:val="auto"/>
                              </w:rPr>
                              <w:t>wodociąg, kanalizacj</w:t>
                            </w:r>
                            <w:r w:rsidR="003F0928">
                              <w:rPr>
                                <w:color w:val="auto"/>
                              </w:rPr>
                              <w:t>ę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="006B4685">
                              <w:rPr>
                                <w:color w:val="auto"/>
                              </w:rPr>
                              <w:br/>
                            </w:r>
                            <w:r w:rsidRPr="000814F7">
                              <w:rPr>
                                <w:color w:val="auto"/>
                              </w:rPr>
                              <w:t>i</w:t>
                            </w:r>
                            <w:r>
                              <w:rPr>
                                <w:color w:val="auto"/>
                              </w:rPr>
                              <w:t> </w:t>
                            </w:r>
                            <w:r w:rsidRPr="000814F7">
                              <w:rPr>
                                <w:color w:val="auto"/>
                              </w:rPr>
                              <w:t>c</w:t>
                            </w:r>
                            <w:r>
                              <w:rPr>
                                <w:color w:val="auto"/>
                              </w:rPr>
                              <w:t xml:space="preserve">entralne </w:t>
                            </w:r>
                            <w:r w:rsidRPr="000814F7">
                              <w:rPr>
                                <w:color w:val="auto"/>
                              </w:rPr>
                              <w:t>o</w:t>
                            </w:r>
                            <w:r>
                              <w:rPr>
                                <w:color w:val="auto"/>
                              </w:rPr>
                              <w:t xml:space="preserve">grzewanie </w:t>
                            </w:r>
                            <w:r w:rsidRPr="000814F7">
                              <w:rPr>
                                <w:color w:val="auto"/>
                              </w:rPr>
                              <w:t>w</w:t>
                            </w:r>
                            <w:r>
                              <w:rPr>
                                <w:color w:val="auto"/>
                              </w:rPr>
                              <w:t> </w:t>
                            </w:r>
                            <w:r w:rsidRPr="000814F7">
                              <w:rPr>
                                <w:color w:val="auto"/>
                              </w:rPr>
                              <w:t>porównaniu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0814F7">
                              <w:rPr>
                                <w:color w:val="auto"/>
                              </w:rPr>
                              <w:t>z</w:t>
                            </w:r>
                            <w:r>
                              <w:rPr>
                                <w:color w:val="auto"/>
                              </w:rPr>
                              <w:t xml:space="preserve"> wynikami </w:t>
                            </w:r>
                            <w:r w:rsidRPr="000814F7">
                              <w:rPr>
                                <w:color w:val="auto"/>
                              </w:rPr>
                              <w:t>NSP</w:t>
                            </w:r>
                            <w:r w:rsidR="002B5FD2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0814F7">
                              <w:rPr>
                                <w:color w:val="auto"/>
                              </w:rPr>
                              <w:t>2011</w:t>
                            </w:r>
                          </w:p>
                          <w:p w14:paraId="484D4A22" w14:textId="77777777" w:rsidR="003F5045" w:rsidRPr="007D605C" w:rsidRDefault="003F5045" w:rsidP="003F5045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F24CD" id="_x0000_s1027" alt="Wzrost o 8,2% liczby budynków, &#10;do których doprowadzone były jednocześnie wodociąg, &#10;kanalizacja i centralne ogrzewa-nie w porównaniu z wynikami NSP 2011&#10;" style="position:absolute;margin-left:198.3pt;margin-top:67.2pt;width:178.85pt;height:126.3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" fillcolor="#001d77" stroked="f">
                <v:stroke joinstyle="miter"/>
                <v:textbox>
                  <w:txbxContent>
                    <w:p w14:paraId="6A0574CD" w14:textId="1ED97795" w:rsidR="003F5045" w:rsidRPr="007D605C" w:rsidRDefault="00195A67" w:rsidP="003F5045">
                      <w:pPr>
                        <w:pStyle w:val="Ikonawskanika"/>
                        <w:spacing w:before="120"/>
                      </w:pPr>
                      <w:r>
                        <w:pict w14:anchorId="1920B672">
                          <v:shape id="_x0000_i1029" type="#_x0000_t75" alt="Ikona obrazująca budynki" style="width:28.6pt;height:28.6pt;visibility:visible;mso-wrap-style:square">
                            <v:imagedata r:id="rId11" o:title="Ikona obrazująca budynki"/>
                            <o:lock v:ext="edit" aspectratio="f"/>
                          </v:shape>
                        </w:pict>
                      </w:r>
                      <w:r w:rsidR="003F5045" w:rsidRPr="003F5045">
                        <w:rPr>
                          <w:b/>
                          <w:noProof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r w:rsidR="003F5045" w:rsidRPr="003F5045">
                        <w:rPr>
                          <w:rStyle w:val="WartowskanikaZnak"/>
                          <w:rFonts w:asciiTheme="majorHAnsi" w:hAnsiTheme="majorHAnsi"/>
                          <w:sz w:val="36"/>
                          <w:szCs w:val="36"/>
                        </w:rPr>
                        <w:t>8,2%</w:t>
                      </w:r>
                    </w:p>
                    <w:p w14:paraId="77E445CD" w14:textId="6AE536F0" w:rsidR="003F5045" w:rsidRPr="000814F7" w:rsidRDefault="003F5045" w:rsidP="003F5045">
                      <w:pPr>
                        <w:pStyle w:val="Opiswskanika"/>
                        <w:rPr>
                          <w:color w:val="auto"/>
                          <w:sz w:val="18"/>
                          <w:szCs w:val="20"/>
                        </w:rPr>
                      </w:pPr>
                      <w:r w:rsidRPr="000814F7">
                        <w:rPr>
                          <w:color w:val="auto"/>
                        </w:rPr>
                        <w:t xml:space="preserve">Wzrost liczby budynków, </w:t>
                      </w:r>
                      <w:r>
                        <w:rPr>
                          <w:color w:val="auto"/>
                        </w:rPr>
                        <w:br/>
                      </w:r>
                      <w:r w:rsidR="003F0928">
                        <w:rPr>
                          <w:color w:val="auto"/>
                        </w:rPr>
                        <w:t>wyposażonych</w:t>
                      </w:r>
                      <w:r w:rsidRPr="000814F7">
                        <w:rPr>
                          <w:color w:val="auto"/>
                        </w:rPr>
                        <w:t xml:space="preserve"> jednocześnie </w:t>
                      </w:r>
                      <w:r w:rsidR="006B4685">
                        <w:rPr>
                          <w:color w:val="auto"/>
                        </w:rPr>
                        <w:br/>
                      </w:r>
                      <w:r w:rsidR="003F0928">
                        <w:rPr>
                          <w:color w:val="auto"/>
                        </w:rPr>
                        <w:t xml:space="preserve">w </w:t>
                      </w:r>
                      <w:r w:rsidRPr="000814F7">
                        <w:rPr>
                          <w:color w:val="auto"/>
                        </w:rPr>
                        <w:t>wodociąg, kanalizacj</w:t>
                      </w:r>
                      <w:r w:rsidR="003F0928">
                        <w:rPr>
                          <w:color w:val="auto"/>
                        </w:rPr>
                        <w:t>ę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="006B4685">
                        <w:rPr>
                          <w:color w:val="auto"/>
                        </w:rPr>
                        <w:br/>
                      </w:r>
                      <w:r w:rsidRPr="000814F7">
                        <w:rPr>
                          <w:color w:val="auto"/>
                        </w:rPr>
                        <w:t>i</w:t>
                      </w:r>
                      <w:r>
                        <w:rPr>
                          <w:color w:val="auto"/>
                        </w:rPr>
                        <w:t> </w:t>
                      </w:r>
                      <w:r w:rsidRPr="000814F7">
                        <w:rPr>
                          <w:color w:val="auto"/>
                        </w:rPr>
                        <w:t>c</w:t>
                      </w:r>
                      <w:r>
                        <w:rPr>
                          <w:color w:val="auto"/>
                        </w:rPr>
                        <w:t xml:space="preserve">entralne </w:t>
                      </w:r>
                      <w:r w:rsidRPr="000814F7">
                        <w:rPr>
                          <w:color w:val="auto"/>
                        </w:rPr>
                        <w:t>o</w:t>
                      </w:r>
                      <w:r>
                        <w:rPr>
                          <w:color w:val="auto"/>
                        </w:rPr>
                        <w:t xml:space="preserve">grzewanie </w:t>
                      </w:r>
                      <w:r w:rsidRPr="000814F7">
                        <w:rPr>
                          <w:color w:val="auto"/>
                        </w:rPr>
                        <w:t>w</w:t>
                      </w:r>
                      <w:r>
                        <w:rPr>
                          <w:color w:val="auto"/>
                        </w:rPr>
                        <w:t> </w:t>
                      </w:r>
                      <w:r w:rsidRPr="000814F7">
                        <w:rPr>
                          <w:color w:val="auto"/>
                        </w:rPr>
                        <w:t>porównaniu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0814F7">
                        <w:rPr>
                          <w:color w:val="auto"/>
                        </w:rPr>
                        <w:t>z</w:t>
                      </w:r>
                      <w:r>
                        <w:rPr>
                          <w:color w:val="auto"/>
                        </w:rPr>
                        <w:t xml:space="preserve"> wynikami </w:t>
                      </w:r>
                      <w:r w:rsidRPr="000814F7">
                        <w:rPr>
                          <w:color w:val="auto"/>
                        </w:rPr>
                        <w:t>NSP</w:t>
                      </w:r>
                      <w:r w:rsidR="002B5FD2">
                        <w:rPr>
                          <w:color w:val="auto"/>
                        </w:rPr>
                        <w:t xml:space="preserve"> </w:t>
                      </w:r>
                      <w:r w:rsidRPr="000814F7">
                        <w:rPr>
                          <w:color w:val="auto"/>
                        </w:rPr>
                        <w:t>2011</w:t>
                      </w:r>
                    </w:p>
                    <w:p w14:paraId="484D4A22" w14:textId="77777777" w:rsidR="003F5045" w:rsidRPr="007D605C" w:rsidRDefault="003F5045" w:rsidP="003F5045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56D91" w:rsidRPr="00195A67">
        <w:rPr>
          <w:noProof/>
          <w:color w:val="auto"/>
        </w:rPr>
        <w:t>Warunki mieszkaniowe</w:t>
      </w:r>
      <w:r w:rsidR="00223C6E" w:rsidRPr="00195A67">
        <w:rPr>
          <w:noProof/>
          <w:color w:val="auto"/>
        </w:rPr>
        <w:t xml:space="preserve"> w</w:t>
      </w:r>
      <w:r w:rsidR="00860665" w:rsidRPr="00195A67">
        <w:rPr>
          <w:noProof/>
          <w:color w:val="auto"/>
        </w:rPr>
        <w:t xml:space="preserve"> </w:t>
      </w:r>
      <w:r w:rsidR="00D46611" w:rsidRPr="00195A67">
        <w:rPr>
          <w:noProof/>
          <w:color w:val="auto"/>
        </w:rPr>
        <w:t>województwie</w:t>
      </w:r>
      <w:r w:rsidR="004A27BB" w:rsidRPr="00195A67">
        <w:rPr>
          <w:noProof/>
          <w:color w:val="auto"/>
        </w:rPr>
        <w:t xml:space="preserve"> </w:t>
      </w:r>
      <w:r w:rsidR="006E11D8" w:rsidRPr="00195A67">
        <w:rPr>
          <w:noProof/>
          <w:color w:val="auto"/>
        </w:rPr>
        <w:br/>
      </w:r>
      <w:r w:rsidR="004A27BB" w:rsidRPr="00195A67">
        <w:rPr>
          <w:noProof/>
          <w:color w:val="auto"/>
        </w:rPr>
        <w:t xml:space="preserve">podlaskim </w:t>
      </w:r>
      <w:r w:rsidR="00556D91" w:rsidRPr="00195A67">
        <w:rPr>
          <w:noProof/>
          <w:color w:val="auto"/>
        </w:rPr>
        <w:t>– wyniki wstępne NSP 2021</w:t>
      </w:r>
      <w:r w:rsidR="00556D91">
        <w:rPr>
          <w:sz w:val="32"/>
        </w:rPr>
        <w:t xml:space="preserve"> </w:t>
      </w:r>
    </w:p>
    <w:p w14:paraId="24FFA159" w14:textId="77777777" w:rsidR="003F5045" w:rsidRDefault="003F5045" w:rsidP="003F5045">
      <w:pPr>
        <w:pStyle w:val="Lead"/>
        <w:spacing w:before="0" w:after="0" w:line="120" w:lineRule="exact"/>
      </w:pPr>
    </w:p>
    <w:p w14:paraId="150471AC" w14:textId="6D6ECFFC" w:rsidR="000E4493" w:rsidRDefault="00CF41C9" w:rsidP="006E11D8">
      <w:pPr>
        <w:pStyle w:val="Lead"/>
        <w:spacing w:before="120" w:after="360" w:line="288" w:lineRule="auto"/>
      </w:pPr>
      <w:r w:rsidRPr="000D5D87">
        <w:t>W</w:t>
      </w:r>
      <w:r>
        <w:t>edłu</w:t>
      </w:r>
      <w:r w:rsidRPr="000D5D87">
        <w:t xml:space="preserve">g </w:t>
      </w:r>
      <w:r>
        <w:t>wstępnych</w:t>
      </w:r>
      <w:r w:rsidRPr="000D5D87">
        <w:t xml:space="preserve"> wyników Narodowego Spisu Powszechnego </w:t>
      </w:r>
      <w:r>
        <w:t>Ludności</w:t>
      </w:r>
      <w:r w:rsidR="00223C6E">
        <w:t xml:space="preserve"> i </w:t>
      </w:r>
      <w:r>
        <w:t xml:space="preserve">Mieszkań </w:t>
      </w:r>
      <w:r w:rsidRPr="000D5D87">
        <w:t>2021</w:t>
      </w:r>
      <w:r>
        <w:t>,</w:t>
      </w:r>
      <w:r>
        <w:rPr>
          <w:color w:val="001D77"/>
        </w:rPr>
        <w:t xml:space="preserve"> </w:t>
      </w:r>
      <w:r w:rsidR="000E4493">
        <w:t>na</w:t>
      </w:r>
      <w:r w:rsidR="00860665">
        <w:t> </w:t>
      </w:r>
      <w:r w:rsidR="000E4493">
        <w:t>terenie województwa podlaskiego zlokalizowanych było 40</w:t>
      </w:r>
      <w:r w:rsidR="00463F6A">
        <w:t>6</w:t>
      </w:r>
      <w:r w:rsidR="000E4493">
        <w:t>,</w:t>
      </w:r>
      <w:r w:rsidR="00463F6A">
        <w:t>6</w:t>
      </w:r>
      <w:r w:rsidR="000E4493">
        <w:t xml:space="preserve"> tys. mieszkań</w:t>
      </w:r>
      <w:r w:rsidR="00463F6A">
        <w:t xml:space="preserve"> wyposażo</w:t>
      </w:r>
      <w:r w:rsidR="008F0E18">
        <w:softHyphen/>
      </w:r>
      <w:r w:rsidR="00463F6A">
        <w:t>nych</w:t>
      </w:r>
      <w:r w:rsidR="00223C6E">
        <w:t xml:space="preserve"> w </w:t>
      </w:r>
      <w:r w:rsidR="00463F6A">
        <w:t>podstawowe instalacje sanitarne (wodociąg, ustęp</w:t>
      </w:r>
      <w:r w:rsidR="00223C6E">
        <w:t xml:space="preserve"> i </w:t>
      </w:r>
      <w:r w:rsidR="00463F6A">
        <w:t>łazienkę)</w:t>
      </w:r>
      <w:r w:rsidR="000E4493">
        <w:t xml:space="preserve">, tj. o </w:t>
      </w:r>
      <w:r w:rsidR="00463F6A">
        <w:t>13,4</w:t>
      </w:r>
      <w:r w:rsidR="000E4493">
        <w:t>% więcej w</w:t>
      </w:r>
      <w:r w:rsidR="00223C6E">
        <w:t> </w:t>
      </w:r>
      <w:r w:rsidR="000E4493">
        <w:t>odniesieniu do wyników spisu</w:t>
      </w:r>
      <w:r w:rsidR="00223C6E">
        <w:t xml:space="preserve"> z </w:t>
      </w:r>
      <w:r w:rsidR="000E4493">
        <w:t xml:space="preserve">2011 r. </w:t>
      </w:r>
      <w:r w:rsidR="00463F6A">
        <w:t>Liczba budynków</w:t>
      </w:r>
      <w:r w:rsidR="002D1BA7">
        <w:t xml:space="preserve"> wyposażonych w</w:t>
      </w:r>
      <w:r w:rsidR="006B4685">
        <w:t> </w:t>
      </w:r>
      <w:r w:rsidR="00463F6A">
        <w:t>wodociąg, kana</w:t>
      </w:r>
      <w:r w:rsidR="008F0E18">
        <w:softHyphen/>
      </w:r>
      <w:r w:rsidR="00463F6A">
        <w:t>lizacj</w:t>
      </w:r>
      <w:r w:rsidR="002D1BA7">
        <w:t>ę</w:t>
      </w:r>
      <w:r w:rsidR="00223C6E">
        <w:t xml:space="preserve"> i </w:t>
      </w:r>
      <w:r w:rsidR="00463F6A">
        <w:t xml:space="preserve">centralne ogrzewanie </w:t>
      </w:r>
      <w:r w:rsidR="00463F6A">
        <w:rPr>
          <w:shd w:val="clear" w:color="auto" w:fill="FFFFFF"/>
        </w:rPr>
        <w:t>wyniosła 147,0 tys., co oznacza wzrost</w:t>
      </w:r>
      <w:r w:rsidR="00223C6E">
        <w:rPr>
          <w:shd w:val="clear" w:color="auto" w:fill="FFFFFF"/>
        </w:rPr>
        <w:t xml:space="preserve"> o </w:t>
      </w:r>
      <w:r w:rsidR="00463F6A">
        <w:rPr>
          <w:shd w:val="clear" w:color="auto" w:fill="FFFFFF"/>
        </w:rPr>
        <w:t>8,2%</w:t>
      </w:r>
      <w:r w:rsidR="00223C6E">
        <w:rPr>
          <w:shd w:val="clear" w:color="auto" w:fill="FFFFFF"/>
        </w:rPr>
        <w:t xml:space="preserve"> w </w:t>
      </w:r>
      <w:r w:rsidR="00463F6A">
        <w:rPr>
          <w:shd w:val="clear" w:color="auto" w:fill="FFFFFF"/>
        </w:rPr>
        <w:t>porównaniu</w:t>
      </w:r>
      <w:r w:rsidR="00223C6E">
        <w:rPr>
          <w:shd w:val="clear" w:color="auto" w:fill="FFFFFF"/>
        </w:rPr>
        <w:t xml:space="preserve"> z </w:t>
      </w:r>
      <w:r w:rsidR="00463F6A">
        <w:rPr>
          <w:shd w:val="clear" w:color="auto" w:fill="FFFFFF"/>
        </w:rPr>
        <w:t>wynikami spisu</w:t>
      </w:r>
      <w:r w:rsidR="00223C6E">
        <w:rPr>
          <w:shd w:val="clear" w:color="auto" w:fill="FFFFFF"/>
        </w:rPr>
        <w:t xml:space="preserve"> z </w:t>
      </w:r>
      <w:r w:rsidR="00463F6A">
        <w:rPr>
          <w:shd w:val="clear" w:color="auto" w:fill="FFFFFF"/>
        </w:rPr>
        <w:t xml:space="preserve">2011 r. </w:t>
      </w:r>
    </w:p>
    <w:p w14:paraId="2A371496" w14:textId="6DC3DEC4" w:rsidR="00556D91" w:rsidRPr="00FA466E" w:rsidRDefault="00C43292" w:rsidP="000E4493">
      <w:pPr>
        <w:pStyle w:val="Lead"/>
        <w:spacing w:before="120"/>
        <w:rPr>
          <w:b w:val="0"/>
          <w:color w:val="001D77"/>
        </w:rPr>
      </w:pPr>
      <w:r w:rsidRPr="00FA466E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4525FFA" wp14:editId="22705707">
                <wp:simplePos x="0" y="0"/>
                <wp:positionH relativeFrom="column">
                  <wp:posOffset>5285740</wp:posOffset>
                </wp:positionH>
                <wp:positionV relativeFrom="line">
                  <wp:posOffset>162772</wp:posOffset>
                </wp:positionV>
                <wp:extent cx="1724659" cy="1228089"/>
                <wp:effectExtent l="0" t="0" r="0" b="0"/>
                <wp:wrapTight wrapText="bothSides">
                  <wp:wrapPolygon edited="0">
                    <wp:start x="716" y="0"/>
                    <wp:lineTo x="716" y="21120"/>
                    <wp:lineTo x="20765" y="21120"/>
                    <wp:lineTo x="20765" y="0"/>
                    <wp:lineTo x="716" y="0"/>
                  </wp:wrapPolygon>
                </wp:wrapTight>
                <wp:docPr id="16" name="Pole tekstowe 16" descr="W porównaniu z wynikami NSP 2011 zanotowano wzrost liczby mieszkań w zasobach mieszkaniowych (o 9,5%), liczby izb w mieszkaniach (o 13,6%) oraz powierzchni użytkowej mieszkań (o 17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59" cy="12280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8C396" w14:textId="1801E5F9" w:rsidR="00837494" w:rsidRDefault="00837494" w:rsidP="0083749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1E2497">
                              <w:rPr>
                                <w:bCs w:val="0"/>
                              </w:rPr>
                              <w:t>porównaniu z wynikami NSP 2011</w:t>
                            </w:r>
                            <w:r>
                              <w:rPr>
                                <w:bCs w:val="0"/>
                              </w:rPr>
                              <w:t xml:space="preserve"> zanotowano wzrost </w:t>
                            </w:r>
                            <w:r w:rsidR="001E2497">
                              <w:rPr>
                                <w:bCs w:val="0"/>
                              </w:rPr>
                              <w:t>liczby mieszkań w zasobach m</w:t>
                            </w:r>
                            <w:r>
                              <w:rPr>
                                <w:bCs w:val="0"/>
                              </w:rPr>
                              <w:t>ieszkaniowych</w:t>
                            </w:r>
                            <w:r w:rsidR="00223C6E">
                              <w:rPr>
                                <w:bCs w:val="0"/>
                              </w:rPr>
                              <w:t xml:space="preserve"> </w:t>
                            </w:r>
                            <w:r w:rsidR="001E2497">
                              <w:rPr>
                                <w:bCs w:val="0"/>
                              </w:rPr>
                              <w:t>(</w:t>
                            </w:r>
                            <w:r w:rsidR="00223C6E">
                              <w:rPr>
                                <w:bCs w:val="0"/>
                              </w:rPr>
                              <w:t>o </w:t>
                            </w:r>
                            <w:r>
                              <w:rPr>
                                <w:bCs w:val="0"/>
                              </w:rPr>
                              <w:t>9,5%</w:t>
                            </w:r>
                            <w:r w:rsidR="001E2497">
                              <w:rPr>
                                <w:bCs w:val="0"/>
                              </w:rPr>
                              <w:t>)</w:t>
                            </w:r>
                            <w:r>
                              <w:rPr>
                                <w:bCs w:val="0"/>
                              </w:rPr>
                              <w:t>, liczby izb</w:t>
                            </w:r>
                            <w:r w:rsidR="00223C6E">
                              <w:rPr>
                                <w:bCs w:val="0"/>
                              </w:rPr>
                              <w:t xml:space="preserve"> w </w:t>
                            </w:r>
                            <w:r>
                              <w:rPr>
                                <w:bCs w:val="0"/>
                              </w:rPr>
                              <w:t>mieszkaniach</w:t>
                            </w:r>
                            <w:r w:rsidR="00223C6E">
                              <w:rPr>
                                <w:bCs w:val="0"/>
                              </w:rPr>
                              <w:t xml:space="preserve"> </w:t>
                            </w:r>
                            <w:r w:rsidR="001E2497">
                              <w:rPr>
                                <w:bCs w:val="0"/>
                              </w:rPr>
                              <w:t>(</w:t>
                            </w:r>
                            <w:r w:rsidR="00223C6E">
                              <w:rPr>
                                <w:bCs w:val="0"/>
                              </w:rPr>
                              <w:t>o </w:t>
                            </w:r>
                            <w:r>
                              <w:rPr>
                                <w:bCs w:val="0"/>
                              </w:rPr>
                              <w:t>13,6%</w:t>
                            </w:r>
                            <w:r w:rsidR="001E2497">
                              <w:rPr>
                                <w:bCs w:val="0"/>
                              </w:rPr>
                              <w:t>)</w:t>
                            </w:r>
                            <w:r>
                              <w:rPr>
                                <w:bCs w:val="0"/>
                              </w:rPr>
                              <w:t xml:space="preserve"> oraz powierzchni użytkowej mieszkań</w:t>
                            </w:r>
                            <w:r w:rsidR="00223C6E">
                              <w:rPr>
                                <w:bCs w:val="0"/>
                              </w:rPr>
                              <w:t xml:space="preserve"> </w:t>
                            </w:r>
                            <w:r w:rsidR="001E2497">
                              <w:rPr>
                                <w:bCs w:val="0"/>
                              </w:rPr>
                              <w:t>(</w:t>
                            </w:r>
                            <w:r w:rsidR="00223C6E">
                              <w:rPr>
                                <w:bCs w:val="0"/>
                              </w:rPr>
                              <w:t>o </w:t>
                            </w:r>
                            <w:r>
                              <w:rPr>
                                <w:bCs w:val="0"/>
                              </w:rPr>
                              <w:t>17,2%</w:t>
                            </w:r>
                            <w:r w:rsidR="001E2497">
                              <w:rPr>
                                <w:bCs w:val="0"/>
                              </w:rPr>
                              <w:t>)</w:t>
                            </w:r>
                          </w:p>
                          <w:p w14:paraId="79D6E8A6" w14:textId="027166FE" w:rsidR="00C43292" w:rsidRPr="009A19BC" w:rsidRDefault="00C43292" w:rsidP="00C4329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25FFA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8" type="#_x0000_t202" alt="W porównaniu z wynikami NSP 2011 zanotowano wzrost liczby mieszkań w zasobach mieszkaniowych (o 9,5%), liczby izb w mieszkaniach (o 13,6%) oraz powierzchni użytkowej mieszkań (o 17,2%)" style="position:absolute;margin-left:416.2pt;margin-top:12.8pt;width:135.8pt;height:96.7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" filled="f" stroked="f">
                <v:textbox>
                  <w:txbxContent>
                    <w:p w14:paraId="5388C396" w14:textId="1801E5F9" w:rsidR="00837494" w:rsidRDefault="00837494" w:rsidP="0083749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1E2497">
                        <w:rPr>
                          <w:bCs w:val="0"/>
                        </w:rPr>
                        <w:t>porównaniu z wynikami NSP 2011</w:t>
                      </w:r>
                      <w:r>
                        <w:rPr>
                          <w:bCs w:val="0"/>
                        </w:rPr>
                        <w:t xml:space="preserve"> zanotowano wzrost </w:t>
                      </w:r>
                      <w:r w:rsidR="001E2497">
                        <w:rPr>
                          <w:bCs w:val="0"/>
                        </w:rPr>
                        <w:t>liczby mieszkań w zasobach m</w:t>
                      </w:r>
                      <w:r>
                        <w:rPr>
                          <w:bCs w:val="0"/>
                        </w:rPr>
                        <w:t>ieszkaniowych</w:t>
                      </w:r>
                      <w:r w:rsidR="00223C6E">
                        <w:rPr>
                          <w:bCs w:val="0"/>
                        </w:rPr>
                        <w:t xml:space="preserve"> </w:t>
                      </w:r>
                      <w:r w:rsidR="001E2497">
                        <w:rPr>
                          <w:bCs w:val="0"/>
                        </w:rPr>
                        <w:t>(</w:t>
                      </w:r>
                      <w:r w:rsidR="00223C6E">
                        <w:rPr>
                          <w:bCs w:val="0"/>
                        </w:rPr>
                        <w:t>o </w:t>
                      </w:r>
                      <w:r>
                        <w:rPr>
                          <w:bCs w:val="0"/>
                        </w:rPr>
                        <w:t>9,5%</w:t>
                      </w:r>
                      <w:r w:rsidR="001E2497">
                        <w:rPr>
                          <w:bCs w:val="0"/>
                        </w:rPr>
                        <w:t>)</w:t>
                      </w:r>
                      <w:r>
                        <w:rPr>
                          <w:bCs w:val="0"/>
                        </w:rPr>
                        <w:t>, liczby izb</w:t>
                      </w:r>
                      <w:r w:rsidR="00223C6E">
                        <w:rPr>
                          <w:bCs w:val="0"/>
                        </w:rPr>
                        <w:t xml:space="preserve"> w </w:t>
                      </w:r>
                      <w:r>
                        <w:rPr>
                          <w:bCs w:val="0"/>
                        </w:rPr>
                        <w:t>mieszkaniach</w:t>
                      </w:r>
                      <w:r w:rsidR="00223C6E">
                        <w:rPr>
                          <w:bCs w:val="0"/>
                        </w:rPr>
                        <w:t xml:space="preserve"> </w:t>
                      </w:r>
                      <w:r w:rsidR="001E2497">
                        <w:rPr>
                          <w:bCs w:val="0"/>
                        </w:rPr>
                        <w:t>(</w:t>
                      </w:r>
                      <w:r w:rsidR="00223C6E">
                        <w:rPr>
                          <w:bCs w:val="0"/>
                        </w:rPr>
                        <w:t>o </w:t>
                      </w:r>
                      <w:r>
                        <w:rPr>
                          <w:bCs w:val="0"/>
                        </w:rPr>
                        <w:t>13,6%</w:t>
                      </w:r>
                      <w:r w:rsidR="001E2497">
                        <w:rPr>
                          <w:bCs w:val="0"/>
                        </w:rPr>
                        <w:t>)</w:t>
                      </w:r>
                      <w:r>
                        <w:rPr>
                          <w:bCs w:val="0"/>
                        </w:rPr>
                        <w:t xml:space="preserve"> oraz powierzchni użytkowej mieszkań</w:t>
                      </w:r>
                      <w:r w:rsidR="00223C6E">
                        <w:rPr>
                          <w:bCs w:val="0"/>
                        </w:rPr>
                        <w:t xml:space="preserve"> </w:t>
                      </w:r>
                      <w:r w:rsidR="001E2497">
                        <w:rPr>
                          <w:bCs w:val="0"/>
                        </w:rPr>
                        <w:t>(</w:t>
                      </w:r>
                      <w:r w:rsidR="00223C6E">
                        <w:rPr>
                          <w:bCs w:val="0"/>
                        </w:rPr>
                        <w:t>o </w:t>
                      </w:r>
                      <w:r>
                        <w:rPr>
                          <w:bCs w:val="0"/>
                        </w:rPr>
                        <w:t>17,2%</w:t>
                      </w:r>
                      <w:r w:rsidR="001E2497">
                        <w:rPr>
                          <w:bCs w:val="0"/>
                        </w:rPr>
                        <w:t>)</w:t>
                      </w:r>
                    </w:p>
                    <w:p w14:paraId="79D6E8A6" w14:textId="027166FE" w:rsidR="00C43292" w:rsidRPr="009A19BC" w:rsidRDefault="00C43292" w:rsidP="00C4329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line"/>
              </v:shape>
            </w:pict>
          </mc:Fallback>
        </mc:AlternateContent>
      </w:r>
      <w:r w:rsidR="00556D91" w:rsidRPr="00FA466E">
        <w:rPr>
          <w:color w:val="001D77"/>
        </w:rPr>
        <w:t>Zasoby mieszkaniowe</w:t>
      </w:r>
    </w:p>
    <w:p w14:paraId="575E4DBF" w14:textId="4F2DE630" w:rsidR="008A038E" w:rsidRDefault="00837494" w:rsidP="00837494">
      <w:pPr>
        <w:spacing w:line="288" w:lineRule="auto"/>
        <w:rPr>
          <w:shd w:val="clear" w:color="auto" w:fill="FFFFFF"/>
        </w:rPr>
      </w:pPr>
      <w:r w:rsidRPr="00837494">
        <w:rPr>
          <w:shd w:val="clear" w:color="auto" w:fill="FFFFFF"/>
        </w:rPr>
        <w:t>Według wyników Narodowego Spisu Powszechnego Ludności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i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Mieszkań 2021,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dniu 31</w:t>
      </w:r>
      <w:r w:rsidR="009F0863">
        <w:rPr>
          <w:shd w:val="clear" w:color="auto" w:fill="FFFFFF"/>
        </w:rPr>
        <w:t> </w:t>
      </w:r>
      <w:r w:rsidRPr="00837494">
        <w:rPr>
          <w:shd w:val="clear" w:color="auto" w:fill="FFFFFF"/>
        </w:rPr>
        <w:t>mar</w:t>
      </w:r>
      <w:r w:rsidR="008F0E18">
        <w:rPr>
          <w:shd w:val="clear" w:color="auto" w:fill="FFFFFF"/>
        </w:rPr>
        <w:softHyphen/>
      </w:r>
      <w:r w:rsidRPr="00837494">
        <w:rPr>
          <w:shd w:val="clear" w:color="auto" w:fill="FFFFFF"/>
        </w:rPr>
        <w:t>ca 2021 r.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 xml:space="preserve">województwie podlaskim </w:t>
      </w:r>
      <w:r w:rsidR="001E2497">
        <w:rPr>
          <w:shd w:val="clear" w:color="auto" w:fill="FFFFFF"/>
        </w:rPr>
        <w:t>znajdowało się</w:t>
      </w:r>
      <w:r w:rsidRPr="00837494">
        <w:rPr>
          <w:shd w:val="clear" w:color="auto" w:fill="FFFFFF"/>
        </w:rPr>
        <w:t xml:space="preserve"> 460,9 tys. mieszkań (co stanowiło 3,0% </w:t>
      </w:r>
      <w:r w:rsidR="001E2497">
        <w:rPr>
          <w:shd w:val="clear" w:color="auto" w:fill="FFFFFF"/>
        </w:rPr>
        <w:t>ich ogólnej liczby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Polsce)</w:t>
      </w:r>
      <w:r w:rsidR="001E2497">
        <w:rPr>
          <w:shd w:val="clear" w:color="auto" w:fill="FFFFFF"/>
        </w:rPr>
        <w:t>.</w:t>
      </w:r>
      <w:r w:rsidR="00223C6E">
        <w:rPr>
          <w:shd w:val="clear" w:color="auto" w:fill="FFFFFF"/>
        </w:rPr>
        <w:t xml:space="preserve"> </w:t>
      </w:r>
      <w:r w:rsidR="001E2497">
        <w:rPr>
          <w:shd w:val="clear" w:color="auto" w:fill="FFFFFF"/>
        </w:rPr>
        <w:t>Było w nich</w:t>
      </w:r>
      <w:r w:rsidRPr="00837494">
        <w:rPr>
          <w:shd w:val="clear" w:color="auto" w:fill="FFFFFF"/>
        </w:rPr>
        <w:t xml:space="preserve"> 1869,5 tys. izb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łącznej powierzchni użytkowej 35977,6 tys. m</w:t>
      </w:r>
      <w:r w:rsidRPr="00837494">
        <w:rPr>
          <w:shd w:val="clear" w:color="auto" w:fill="FFFFFF"/>
          <w:vertAlign w:val="superscript"/>
        </w:rPr>
        <w:t>2</w:t>
      </w:r>
      <w:r w:rsidRPr="00837494">
        <w:rPr>
          <w:shd w:val="clear" w:color="auto" w:fill="FFFFFF"/>
        </w:rPr>
        <w:t>. Od poprzedniego spisu powszechnego</w:t>
      </w:r>
      <w:r w:rsidR="001E2497">
        <w:rPr>
          <w:shd w:val="clear" w:color="auto" w:fill="FFFFFF"/>
        </w:rPr>
        <w:t xml:space="preserve"> przeprowadzonego 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 xml:space="preserve">2011 r. </w:t>
      </w:r>
      <w:r w:rsidR="001E2497">
        <w:rPr>
          <w:shd w:val="clear" w:color="auto" w:fill="FFFFFF"/>
        </w:rPr>
        <w:t xml:space="preserve">liczba mieszkań w </w:t>
      </w:r>
      <w:r w:rsidRPr="00837494">
        <w:rPr>
          <w:shd w:val="clear" w:color="auto" w:fill="FFFFFF"/>
        </w:rPr>
        <w:t>zasob</w:t>
      </w:r>
      <w:r w:rsidR="001E2497">
        <w:rPr>
          <w:shd w:val="clear" w:color="auto" w:fill="FFFFFF"/>
        </w:rPr>
        <w:t>ach</w:t>
      </w:r>
      <w:r w:rsidRPr="00837494">
        <w:rPr>
          <w:shd w:val="clear" w:color="auto" w:fill="FFFFFF"/>
        </w:rPr>
        <w:t xml:space="preserve"> mieszkaniow</w:t>
      </w:r>
      <w:r w:rsidR="001E2497">
        <w:rPr>
          <w:shd w:val="clear" w:color="auto" w:fill="FFFFFF"/>
        </w:rPr>
        <w:t>ych</w:t>
      </w:r>
      <w:r w:rsidRPr="00837494">
        <w:rPr>
          <w:shd w:val="clear" w:color="auto" w:fill="FFFFFF"/>
        </w:rPr>
        <w:t xml:space="preserve"> województwa </w:t>
      </w:r>
      <w:r w:rsidR="00BF4994">
        <w:rPr>
          <w:shd w:val="clear" w:color="auto" w:fill="FFFFFF"/>
        </w:rPr>
        <w:t>z</w:t>
      </w:r>
      <w:r w:rsidRPr="00837494">
        <w:rPr>
          <w:shd w:val="clear" w:color="auto" w:fill="FFFFFF"/>
        </w:rPr>
        <w:t>większył</w:t>
      </w:r>
      <w:r w:rsidR="001E2497">
        <w:rPr>
          <w:shd w:val="clear" w:color="auto" w:fill="FFFFFF"/>
        </w:rPr>
        <w:t>a</w:t>
      </w:r>
      <w:r w:rsidRPr="00837494">
        <w:rPr>
          <w:shd w:val="clear" w:color="auto" w:fill="FFFFFF"/>
        </w:rPr>
        <w:t xml:space="preserve"> się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9,5% (o 39,9 tys.), przy czym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miastach nastąpił wzrost</w:t>
      </w:r>
      <w:r w:rsidR="001E2497">
        <w:rPr>
          <w:shd w:val="clear" w:color="auto" w:fill="FFFFFF"/>
        </w:rPr>
        <w:t xml:space="preserve"> </w:t>
      </w:r>
      <w:r w:rsidRPr="00837494">
        <w:rPr>
          <w:shd w:val="clear" w:color="auto" w:fill="FFFFFF"/>
        </w:rPr>
        <w:t>o</w:t>
      </w:r>
      <w:r w:rsidR="001E2497">
        <w:rPr>
          <w:shd w:val="clear" w:color="auto" w:fill="FFFFFF"/>
        </w:rPr>
        <w:t> </w:t>
      </w:r>
      <w:r w:rsidRPr="00837494">
        <w:rPr>
          <w:shd w:val="clear" w:color="auto" w:fill="FFFFFF"/>
        </w:rPr>
        <w:t>12,4% (o 32,8 tys.),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a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 xml:space="preserve">na wsi </w:t>
      </w:r>
      <w:r w:rsidR="00206107">
        <w:rPr>
          <w:shd w:val="clear" w:color="auto" w:fill="FFFFFF"/>
        </w:rPr>
        <w:t>–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 xml:space="preserve">4,5% (o 7,1 tys.). </w:t>
      </w:r>
      <w:r w:rsidR="001E2497">
        <w:rPr>
          <w:shd w:val="clear" w:color="auto" w:fill="FFFFFF"/>
        </w:rPr>
        <w:t>Wzrosła</w:t>
      </w:r>
      <w:r w:rsidRPr="00837494">
        <w:rPr>
          <w:shd w:val="clear" w:color="auto" w:fill="FFFFFF"/>
        </w:rPr>
        <w:t xml:space="preserve"> </w:t>
      </w:r>
      <w:r>
        <w:rPr>
          <w:shd w:val="clear" w:color="auto" w:fill="FFFFFF"/>
        </w:rPr>
        <w:t>zarówno</w:t>
      </w:r>
      <w:r w:rsidRPr="00837494">
        <w:rPr>
          <w:shd w:val="clear" w:color="auto" w:fill="FFFFFF"/>
        </w:rPr>
        <w:t xml:space="preserve"> liczba izb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mieszkaniach</w:t>
      </w:r>
      <w:r w:rsidR="001E2497">
        <w:rPr>
          <w:shd w:val="clear" w:color="auto" w:fill="FFFFFF"/>
        </w:rPr>
        <w:t xml:space="preserve"> (</w:t>
      </w:r>
      <w:r w:rsidR="001E2497" w:rsidRPr="00837494">
        <w:rPr>
          <w:shd w:val="clear" w:color="auto" w:fill="FFFFFF"/>
        </w:rPr>
        <w:t>o 13,6%</w:t>
      </w:r>
      <w:r w:rsidR="001E2497">
        <w:rPr>
          <w:shd w:val="clear" w:color="auto" w:fill="FFFFFF"/>
        </w:rPr>
        <w:t>)</w:t>
      </w:r>
      <w:r w:rsidRPr="00837494">
        <w:rPr>
          <w:shd w:val="clear" w:color="auto" w:fill="FFFFFF"/>
        </w:rPr>
        <w:t xml:space="preserve">, </w:t>
      </w:r>
      <w:r>
        <w:rPr>
          <w:shd w:val="clear" w:color="auto" w:fill="FFFFFF"/>
        </w:rPr>
        <w:t>jak</w:t>
      </w:r>
      <w:r w:rsidR="00223C6E">
        <w:rPr>
          <w:shd w:val="clear" w:color="auto" w:fill="FFFFFF"/>
        </w:rPr>
        <w:t xml:space="preserve"> i </w:t>
      </w:r>
      <w:r w:rsidRPr="00837494">
        <w:rPr>
          <w:shd w:val="clear" w:color="auto" w:fill="FFFFFF"/>
        </w:rPr>
        <w:t xml:space="preserve">powierzchnia użytkowa mieszkań </w:t>
      </w:r>
      <w:r>
        <w:rPr>
          <w:shd w:val="clear" w:color="auto" w:fill="FFFFFF"/>
        </w:rPr>
        <w:t>(</w:t>
      </w:r>
      <w:r w:rsidRPr="00837494">
        <w:rPr>
          <w:shd w:val="clear" w:color="auto" w:fill="FFFFFF"/>
        </w:rPr>
        <w:t>o 17,2%</w:t>
      </w:r>
      <w:r>
        <w:rPr>
          <w:shd w:val="clear" w:color="auto" w:fill="FFFFFF"/>
        </w:rPr>
        <w:t>)</w:t>
      </w:r>
      <w:r w:rsidRPr="00837494">
        <w:rPr>
          <w:shd w:val="clear" w:color="auto" w:fill="FFFFFF"/>
        </w:rPr>
        <w:t>.</w:t>
      </w:r>
    </w:p>
    <w:tbl>
      <w:tblPr>
        <w:tblStyle w:val="Tabela-Siatka"/>
        <w:tblpPr w:leftFromText="141" w:rightFromText="141" w:vertAnchor="text" w:horzAnchor="margin" w:tblpY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7"/>
      </w:tblGrid>
      <w:tr w:rsidR="008A038E" w14:paraId="5889F24A" w14:textId="77777777" w:rsidTr="00632DAA">
        <w:tc>
          <w:tcPr>
            <w:tcW w:w="8067" w:type="dxa"/>
            <w:tcMar>
              <w:left w:w="0" w:type="dxa"/>
              <w:right w:w="0" w:type="dxa"/>
            </w:tcMar>
          </w:tcPr>
          <w:p w14:paraId="18784208" w14:textId="61069333" w:rsidR="008A038E" w:rsidRDefault="008A038E" w:rsidP="008A038E">
            <w:pPr>
              <w:spacing w:before="0" w:line="288" w:lineRule="auto"/>
              <w:rPr>
                <w:rFonts w:eastAsia="Fira Sans" w:cs="Fira Sans"/>
                <w:b/>
                <w:bCs/>
                <w:iCs/>
              </w:rPr>
            </w:pPr>
            <w:r w:rsidRPr="00396779">
              <w:rPr>
                <w:rFonts w:eastAsia="Fira Sans" w:cs="Fira Sans"/>
                <w:b/>
                <w:bCs/>
                <w:iCs/>
              </w:rPr>
              <w:t xml:space="preserve">Wykres 1. </w:t>
            </w:r>
            <w:r>
              <w:rPr>
                <w:rFonts w:eastAsia="Fira Sans" w:cs="Fira Sans"/>
                <w:b/>
                <w:bCs/>
                <w:iCs/>
              </w:rPr>
              <w:t>Zasoby mieszkaniowe (stan</w:t>
            </w:r>
            <w:r w:rsidR="00223C6E">
              <w:rPr>
                <w:rFonts w:eastAsia="Fira Sans" w:cs="Fira Sans"/>
                <w:b/>
                <w:bCs/>
                <w:iCs/>
              </w:rPr>
              <w:t xml:space="preserve"> w </w:t>
            </w:r>
            <w:r>
              <w:rPr>
                <w:rFonts w:eastAsia="Fira Sans" w:cs="Fira Sans"/>
                <w:b/>
                <w:bCs/>
                <w:iCs/>
              </w:rPr>
              <w:t>dniu 31 marca)</w:t>
            </w:r>
          </w:p>
        </w:tc>
      </w:tr>
      <w:tr w:rsidR="008A038E" w14:paraId="6B98EFAF" w14:textId="77777777" w:rsidTr="00632DAA">
        <w:tc>
          <w:tcPr>
            <w:tcW w:w="8067" w:type="dxa"/>
            <w:tcMar>
              <w:left w:w="0" w:type="dxa"/>
              <w:right w:w="0" w:type="dxa"/>
            </w:tcMar>
          </w:tcPr>
          <w:p w14:paraId="3F20E25D" w14:textId="77777777" w:rsidR="008A038E" w:rsidRDefault="008A038E" w:rsidP="008A038E">
            <w:pPr>
              <w:spacing w:before="0" w:after="0" w:line="20" w:lineRule="exact"/>
              <w:rPr>
                <w:rFonts w:eastAsia="Fira Sans" w:cs="Fira Sans"/>
                <w:b/>
                <w:bCs/>
                <w:iCs/>
              </w:rPr>
            </w:pPr>
            <w:r>
              <w:rPr>
                <w:noProof/>
                <w:shd w:val="clear" w:color="auto" w:fill="FFFFFF"/>
              </w:rPr>
              <w:drawing>
                <wp:anchor distT="0" distB="0" distL="114300" distR="114300" simplePos="0" relativeHeight="251789312" behindDoc="0" locked="0" layoutInCell="1" allowOverlap="1" wp14:anchorId="65300DF9" wp14:editId="152FEEA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7620</wp:posOffset>
                  </wp:positionV>
                  <wp:extent cx="5030470" cy="2369185"/>
                  <wp:effectExtent l="0" t="0" r="0" b="0"/>
                  <wp:wrapSquare wrapText="bothSides"/>
                  <wp:docPr id="20" name="Obraz 20" descr="Wykres kolumnowy prezentujący zasoby mieszkaniowe latach 2011 i 2021 (stan w dniu 31 marca). Dane do wykresu są dostępne w załączonym pliku Exc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 descr="Wykres kolumnowy prezentujący zasoby mieszkaniowe latach 2011 i 2021 (stan w dniu 31 marca). Dane do wykresu są dostępne w załączonym pliku Excel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470" cy="236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CFD7A9B" w14:textId="77777777" w:rsidR="00463F6A" w:rsidRDefault="00463F6A" w:rsidP="008A038E">
      <w:pPr>
        <w:spacing w:before="240" w:line="288" w:lineRule="auto"/>
        <w:rPr>
          <w:shd w:val="clear" w:color="auto" w:fill="FFFFFF"/>
        </w:rPr>
      </w:pPr>
    </w:p>
    <w:p w14:paraId="3C14AA4F" w14:textId="77777777" w:rsidR="00463F6A" w:rsidRDefault="00463F6A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36138D4" w14:textId="6FB958C3" w:rsidR="009F46D0" w:rsidRPr="008A038E" w:rsidRDefault="00837494" w:rsidP="008A038E">
      <w:pPr>
        <w:spacing w:before="240" w:line="288" w:lineRule="auto"/>
        <w:rPr>
          <w:shd w:val="clear" w:color="auto" w:fill="FFFFFF"/>
        </w:rPr>
      </w:pPr>
      <w:r w:rsidRPr="00837494">
        <w:rPr>
          <w:shd w:val="clear" w:color="auto" w:fill="FFFFFF"/>
        </w:rPr>
        <w:lastRenderedPageBreak/>
        <w:t>Według wyników spisu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2021 r.</w:t>
      </w:r>
      <w:r w:rsidR="002D1BA7">
        <w:rPr>
          <w:shd w:val="clear" w:color="auto" w:fill="FFFFFF"/>
        </w:rPr>
        <w:t>,</w:t>
      </w:r>
      <w:r w:rsidRPr="00837494">
        <w:rPr>
          <w:shd w:val="clear" w:color="auto" w:fill="FFFFFF"/>
        </w:rPr>
        <w:t xml:space="preserve"> najwięcej mieszkań znajdowało się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mieście Białystok – 137,4 tys., powiecie białostockim – 57,8 tys. oraz</w:t>
      </w:r>
      <w:r w:rsidR="00223C6E">
        <w:rPr>
          <w:shd w:val="clear" w:color="auto" w:fill="FFFFFF"/>
        </w:rPr>
        <w:t xml:space="preserve"> w </w:t>
      </w:r>
      <w:r w:rsidRPr="00837494">
        <w:rPr>
          <w:shd w:val="clear" w:color="auto" w:fill="FFFFFF"/>
        </w:rPr>
        <w:t xml:space="preserve">mieście Suwałki – 27,5 tys., </w:t>
      </w:r>
      <w:r w:rsidR="009F0863">
        <w:rPr>
          <w:shd w:val="clear" w:color="auto" w:fill="FFFFFF"/>
        </w:rPr>
        <w:t xml:space="preserve">zaś </w:t>
      </w:r>
      <w:r w:rsidRPr="00837494">
        <w:rPr>
          <w:shd w:val="clear" w:color="auto" w:fill="FFFFFF"/>
        </w:rPr>
        <w:t>najmniej</w:t>
      </w:r>
      <w:r w:rsidR="000D28D6">
        <w:rPr>
          <w:shd w:val="clear" w:color="auto" w:fill="FFFFFF"/>
        </w:rPr>
        <w:t xml:space="preserve"> –</w:t>
      </w:r>
      <w:r w:rsidRPr="00837494">
        <w:rPr>
          <w:shd w:val="clear" w:color="auto" w:fill="FFFFFF"/>
        </w:rPr>
        <w:t xml:space="preserve"> w</w:t>
      </w:r>
      <w:r w:rsidR="00D024F6">
        <w:rPr>
          <w:shd w:val="clear" w:color="auto" w:fill="FFFFFF"/>
        </w:rPr>
        <w:t> </w:t>
      </w:r>
      <w:r w:rsidRPr="00837494">
        <w:rPr>
          <w:shd w:val="clear" w:color="auto" w:fill="FFFFFF"/>
        </w:rPr>
        <w:t>powi</w:t>
      </w:r>
      <w:r w:rsidR="001E2497">
        <w:rPr>
          <w:shd w:val="clear" w:color="auto" w:fill="FFFFFF"/>
        </w:rPr>
        <w:t>atach</w:t>
      </w:r>
      <w:r w:rsidRPr="00837494">
        <w:rPr>
          <w:shd w:val="clear" w:color="auto" w:fill="FFFFFF"/>
        </w:rPr>
        <w:t xml:space="preserve"> sejneńskim</w:t>
      </w:r>
      <w:r w:rsidR="00223C6E">
        <w:rPr>
          <w:shd w:val="clear" w:color="auto" w:fill="FFFFFF"/>
        </w:rPr>
        <w:t xml:space="preserve"> i </w:t>
      </w:r>
      <w:r>
        <w:rPr>
          <w:shd w:val="clear" w:color="auto" w:fill="FFFFFF"/>
        </w:rPr>
        <w:t>kolneńskim</w:t>
      </w:r>
      <w:r w:rsidR="00223C6E">
        <w:rPr>
          <w:shd w:val="clear" w:color="auto" w:fill="FFFFFF"/>
        </w:rPr>
        <w:t xml:space="preserve"> </w:t>
      </w:r>
      <w:r>
        <w:rPr>
          <w:shd w:val="clear" w:color="auto" w:fill="FFFFFF"/>
        </w:rPr>
        <w:t>(odpowiednio</w:t>
      </w:r>
      <w:r w:rsidRPr="00837494">
        <w:rPr>
          <w:shd w:val="clear" w:color="auto" w:fill="FFFFFF"/>
        </w:rPr>
        <w:t xml:space="preserve"> 7,0 tys.</w:t>
      </w:r>
      <w:r w:rsidR="00223C6E">
        <w:rPr>
          <w:shd w:val="clear" w:color="auto" w:fill="FFFFFF"/>
        </w:rPr>
        <w:t xml:space="preserve"> i </w:t>
      </w:r>
      <w:r w:rsidRPr="00837494">
        <w:rPr>
          <w:shd w:val="clear" w:color="auto" w:fill="FFFFFF"/>
        </w:rPr>
        <w:t>10,8 tys.</w:t>
      </w:r>
      <w:r>
        <w:rPr>
          <w:shd w:val="clear" w:color="auto" w:fill="FFFFFF"/>
        </w:rPr>
        <w:t>).</w:t>
      </w:r>
      <w:r w:rsidRPr="00837494">
        <w:rPr>
          <w:shd w:val="clear" w:color="auto" w:fill="FFFFFF"/>
        </w:rPr>
        <w:t xml:space="preserve"> Przyrost liczby mieszkań odnotowano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15 powiatach,</w:t>
      </w:r>
      <w:r w:rsidR="00223C6E">
        <w:rPr>
          <w:shd w:val="clear" w:color="auto" w:fill="FFFFFF"/>
        </w:rPr>
        <w:t xml:space="preserve"> z </w:t>
      </w:r>
      <w:r>
        <w:rPr>
          <w:shd w:val="clear" w:color="auto" w:fill="FFFFFF"/>
        </w:rPr>
        <w:t xml:space="preserve">czego </w:t>
      </w:r>
      <w:r w:rsidRPr="00837494">
        <w:rPr>
          <w:shd w:val="clear" w:color="auto" w:fill="FFFFFF"/>
        </w:rPr>
        <w:t>naj</w:t>
      </w:r>
      <w:r w:rsidR="001E2497">
        <w:rPr>
          <w:shd w:val="clear" w:color="auto" w:fill="FFFFFF"/>
        </w:rPr>
        <w:t>wyższy wystąpił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 xml:space="preserve">mieście Białystok (o 17,0%), powiecie białostockim (o 16,3%) oraz </w:t>
      </w:r>
      <w:r w:rsidR="00632DAA">
        <w:rPr>
          <w:shd w:val="clear" w:color="auto" w:fill="FFFFFF"/>
        </w:rPr>
        <w:t xml:space="preserve">w </w:t>
      </w:r>
      <w:r w:rsidRPr="00837494">
        <w:rPr>
          <w:shd w:val="clear" w:color="auto" w:fill="FFFFFF"/>
        </w:rPr>
        <w:t>mieście Suwałki (o 15,0%)</w:t>
      </w:r>
      <w:r w:rsidR="001E2497">
        <w:rPr>
          <w:shd w:val="clear" w:color="auto" w:fill="FFFFFF"/>
        </w:rPr>
        <w:t>,</w:t>
      </w:r>
      <w:r w:rsidRPr="00837494">
        <w:rPr>
          <w:shd w:val="clear" w:color="auto" w:fill="FFFFFF"/>
        </w:rPr>
        <w:t xml:space="preserve"> </w:t>
      </w:r>
      <w:r w:rsidR="001E2497">
        <w:rPr>
          <w:shd w:val="clear" w:color="auto" w:fill="FFFFFF"/>
        </w:rPr>
        <w:t>n</w:t>
      </w:r>
      <w:r>
        <w:rPr>
          <w:shd w:val="clear" w:color="auto" w:fill="FFFFFF"/>
        </w:rPr>
        <w:t>atomiast n</w:t>
      </w:r>
      <w:r w:rsidRPr="00837494">
        <w:rPr>
          <w:shd w:val="clear" w:color="auto" w:fill="FFFFFF"/>
        </w:rPr>
        <w:t>ajwiększ</w:t>
      </w:r>
      <w:r>
        <w:rPr>
          <w:shd w:val="clear" w:color="auto" w:fill="FFFFFF"/>
        </w:rPr>
        <w:t>y</w:t>
      </w:r>
      <w:r w:rsidRPr="00837494">
        <w:rPr>
          <w:shd w:val="clear" w:color="auto" w:fill="FFFFFF"/>
        </w:rPr>
        <w:t xml:space="preserve"> ubyt</w:t>
      </w:r>
      <w:r>
        <w:rPr>
          <w:shd w:val="clear" w:color="auto" w:fill="FFFFFF"/>
        </w:rPr>
        <w:t>ek</w:t>
      </w:r>
      <w:r w:rsidRPr="00837494">
        <w:rPr>
          <w:shd w:val="clear" w:color="auto" w:fill="FFFFFF"/>
        </w:rPr>
        <w:t xml:space="preserve"> zasobów mieszkaniowych </w:t>
      </w:r>
      <w:r>
        <w:rPr>
          <w:shd w:val="clear" w:color="auto" w:fill="FFFFFF"/>
        </w:rPr>
        <w:t>miał miejsce</w:t>
      </w:r>
      <w:r w:rsidR="00223C6E">
        <w:rPr>
          <w:shd w:val="clear" w:color="auto" w:fill="FFFFFF"/>
        </w:rPr>
        <w:t xml:space="preserve"> </w:t>
      </w:r>
      <w:r w:rsidR="00223C6E" w:rsidRPr="00837494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pow</w:t>
      </w:r>
      <w:r w:rsidR="00FA7340">
        <w:rPr>
          <w:shd w:val="clear" w:color="auto" w:fill="FFFFFF"/>
        </w:rPr>
        <w:t>iatach</w:t>
      </w:r>
      <w:r w:rsidRPr="00837494">
        <w:rPr>
          <w:shd w:val="clear" w:color="auto" w:fill="FFFFFF"/>
        </w:rPr>
        <w:t xml:space="preserve"> sokólskim </w:t>
      </w:r>
      <w:r w:rsidR="00FA7340">
        <w:rPr>
          <w:shd w:val="clear" w:color="auto" w:fill="FFFFFF"/>
        </w:rPr>
        <w:t>(</w:t>
      </w:r>
      <w:r w:rsidR="00223C6E" w:rsidRPr="00837494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1,7%</w:t>
      </w:r>
      <w:r w:rsidR="00FA7340">
        <w:rPr>
          <w:shd w:val="clear" w:color="auto" w:fill="FFFFFF"/>
        </w:rPr>
        <w:t>)</w:t>
      </w:r>
      <w:r w:rsidRPr="00837494">
        <w:rPr>
          <w:shd w:val="clear" w:color="auto" w:fill="FFFFFF"/>
        </w:rPr>
        <w:t xml:space="preserve"> oraz siemiatyckim </w:t>
      </w:r>
      <w:r w:rsidR="00FA7340">
        <w:rPr>
          <w:shd w:val="clear" w:color="auto" w:fill="FFFFFF"/>
        </w:rPr>
        <w:t>(</w:t>
      </w:r>
      <w:r w:rsidR="00223C6E" w:rsidRPr="00837494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Pr="00837494">
        <w:rPr>
          <w:shd w:val="clear" w:color="auto" w:fill="FFFFFF"/>
        </w:rPr>
        <w:t>1,1%</w:t>
      </w:r>
      <w:r w:rsidR="00FA7340">
        <w:rPr>
          <w:shd w:val="clear" w:color="auto" w:fill="FFFFFF"/>
        </w:rPr>
        <w:t>)</w:t>
      </w:r>
      <w:r w:rsidRPr="00837494">
        <w:rPr>
          <w:shd w:val="clear" w:color="auto" w:fill="FFFFFF"/>
        </w:rPr>
        <w:t>.</w:t>
      </w:r>
    </w:p>
    <w:tbl>
      <w:tblPr>
        <w:tblStyle w:val="Tabela-Siatka"/>
        <w:tblpPr w:leftFromText="141" w:rightFromText="141" w:vertAnchor="text" w:horzAnchor="margin" w:tblpY="13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8A038E" w14:paraId="24A4FDC8" w14:textId="77777777" w:rsidTr="00632DAA">
        <w:tc>
          <w:tcPr>
            <w:tcW w:w="8222" w:type="dxa"/>
            <w:tcMar>
              <w:left w:w="0" w:type="dxa"/>
            </w:tcMar>
          </w:tcPr>
          <w:p w14:paraId="0327B059" w14:textId="676732DD" w:rsidR="008A038E" w:rsidRDefault="008A038E" w:rsidP="00884CB6">
            <w:pPr>
              <w:spacing w:before="0" w:line="288" w:lineRule="auto"/>
              <w:rPr>
                <w:rFonts w:eastAsia="Fira Sans" w:cs="Fira Sans"/>
                <w:b/>
                <w:bCs/>
                <w:iCs/>
              </w:rPr>
            </w:pPr>
            <w:r>
              <w:rPr>
                <w:rFonts w:eastAsia="Fira Sans" w:cs="Fira Sans"/>
                <w:b/>
                <w:bCs/>
                <w:iCs/>
              </w:rPr>
              <w:t>Mapa</w:t>
            </w:r>
            <w:r w:rsidRPr="00396779">
              <w:rPr>
                <w:rFonts w:eastAsia="Fira Sans" w:cs="Fira Sans"/>
                <w:b/>
                <w:bCs/>
                <w:iCs/>
              </w:rPr>
              <w:t xml:space="preserve"> </w:t>
            </w:r>
            <w:r>
              <w:rPr>
                <w:rFonts w:eastAsia="Fira Sans" w:cs="Fira Sans"/>
                <w:b/>
                <w:bCs/>
                <w:iCs/>
              </w:rPr>
              <w:t>1</w:t>
            </w:r>
            <w:r w:rsidRPr="00396779">
              <w:rPr>
                <w:rFonts w:eastAsia="Fira Sans" w:cs="Fira Sans"/>
                <w:b/>
                <w:bCs/>
                <w:iCs/>
              </w:rPr>
              <w:t xml:space="preserve">. </w:t>
            </w:r>
            <w:r w:rsidRPr="00AE2545">
              <w:rPr>
                <w:rFonts w:eastAsia="Fira Sans" w:cs="Fira Sans"/>
                <w:b/>
                <w:bCs/>
                <w:iCs/>
              </w:rPr>
              <w:t xml:space="preserve">Przeciętna powierzchnia użytkowa </w:t>
            </w:r>
            <w:r w:rsidR="00C7055B">
              <w:rPr>
                <w:rFonts w:eastAsia="Fira Sans" w:cs="Fira Sans"/>
                <w:b/>
                <w:bCs/>
                <w:iCs/>
              </w:rPr>
              <w:t xml:space="preserve">1 </w:t>
            </w:r>
            <w:r w:rsidRPr="00AE2545">
              <w:rPr>
                <w:rFonts w:eastAsia="Fira Sans" w:cs="Fira Sans"/>
                <w:b/>
                <w:bCs/>
                <w:iCs/>
              </w:rPr>
              <w:t>mieszka</w:t>
            </w:r>
            <w:r w:rsidR="00C7055B">
              <w:rPr>
                <w:rFonts w:eastAsia="Fira Sans" w:cs="Fira Sans"/>
                <w:b/>
                <w:bCs/>
                <w:iCs/>
              </w:rPr>
              <w:t>nia</w:t>
            </w:r>
            <w:r w:rsidR="00223C6E">
              <w:rPr>
                <w:rFonts w:eastAsia="Fira Sans" w:cs="Fira Sans"/>
                <w:b/>
                <w:bCs/>
                <w:iCs/>
              </w:rPr>
              <w:t xml:space="preserve"> </w:t>
            </w:r>
            <w:r w:rsidR="00223C6E" w:rsidRPr="00AE2545">
              <w:rPr>
                <w:rFonts w:eastAsia="Fira Sans" w:cs="Fira Sans"/>
                <w:b/>
                <w:bCs/>
                <w:iCs/>
              </w:rPr>
              <w:t>w</w:t>
            </w:r>
            <w:r w:rsidR="00223C6E">
              <w:rPr>
                <w:rFonts w:eastAsia="Fira Sans" w:cs="Fira Sans"/>
                <w:b/>
                <w:bCs/>
                <w:iCs/>
              </w:rPr>
              <w:t> </w:t>
            </w:r>
            <w:r w:rsidRPr="00AE2545">
              <w:rPr>
                <w:rFonts w:eastAsia="Fira Sans" w:cs="Fira Sans"/>
                <w:b/>
                <w:bCs/>
                <w:iCs/>
              </w:rPr>
              <w:t>2021 r.</w:t>
            </w:r>
            <w:r w:rsidRPr="00AE2545">
              <w:rPr>
                <w:rFonts w:eastAsia="Fira Sans" w:cs="Fira Sans"/>
                <w:b/>
                <w:bCs/>
                <w:i/>
              </w:rPr>
              <w:t xml:space="preserve"> </w:t>
            </w:r>
            <w:r>
              <w:rPr>
                <w:rFonts w:eastAsia="Fira Sans" w:cs="Fira Sans"/>
                <w:b/>
                <w:bCs/>
                <w:iCs/>
              </w:rPr>
              <w:t>(stan</w:t>
            </w:r>
            <w:r w:rsidR="00223C6E">
              <w:rPr>
                <w:rFonts w:eastAsia="Fira Sans" w:cs="Fira Sans"/>
                <w:b/>
                <w:bCs/>
                <w:iCs/>
              </w:rPr>
              <w:t xml:space="preserve"> w </w:t>
            </w:r>
            <w:r>
              <w:rPr>
                <w:rFonts w:eastAsia="Fira Sans" w:cs="Fira Sans"/>
                <w:b/>
                <w:bCs/>
                <w:iCs/>
              </w:rPr>
              <w:t>dniu 31 marca)</w:t>
            </w:r>
          </w:p>
        </w:tc>
      </w:tr>
      <w:tr w:rsidR="008A038E" w14:paraId="28CF869C" w14:textId="77777777" w:rsidTr="00632DAA">
        <w:tc>
          <w:tcPr>
            <w:tcW w:w="8222" w:type="dxa"/>
            <w:tcMar>
              <w:left w:w="0" w:type="dxa"/>
            </w:tcMar>
            <w:vAlign w:val="center"/>
          </w:tcPr>
          <w:p w14:paraId="2085EA0E" w14:textId="77777777" w:rsidR="008A038E" w:rsidRDefault="00CF41C9" w:rsidP="00CF41C9">
            <w:pPr>
              <w:spacing w:before="0" w:after="0" w:line="20" w:lineRule="exact"/>
              <w:jc w:val="right"/>
              <w:rPr>
                <w:rFonts w:ascii="Arial" w:eastAsia="Fira Sans" w:hAnsi="Arial" w:cs="Arial"/>
                <w:b/>
                <w:bCs/>
                <w:iCs/>
              </w:rPr>
            </w:pPr>
            <w:r w:rsidRPr="000374C3">
              <w:rPr>
                <w:rFonts w:ascii="Arial" w:eastAsia="Fira Sans" w:hAnsi="Arial" w:cs="Arial"/>
                <w:b/>
                <w:bCs/>
                <w:iCs/>
                <w:noProof/>
              </w:rPr>
              <w:drawing>
                <wp:anchor distT="0" distB="0" distL="114300" distR="114300" simplePos="0" relativeHeight="251793408" behindDoc="0" locked="0" layoutInCell="1" allowOverlap="1" wp14:anchorId="7467B518" wp14:editId="725295D8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96520</wp:posOffset>
                  </wp:positionV>
                  <wp:extent cx="3272790" cy="3437255"/>
                  <wp:effectExtent l="0" t="0" r="3810" b="0"/>
                  <wp:wrapSquare wrapText="bothSides"/>
                  <wp:docPr id="31" name="Obraz 31" descr="Mapa przedstawiająca przeciętną powierzchnię użytkowa 1 mieszkania w 2021 r. (stan w dniu 31 marca) w podziale na powiaty. Dane do mapy są dostępne w załączonym pliku Exc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 descr="Mapa przedstawiająca przeciętną powierzchnię użytkowa 1 mieszkania w 2021 r. (stan w dniu 31 marca) w podziale na powiaty. Dane do mapy są dostępne w załączonym pliku Exce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90" cy="343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8A504" w14:textId="25BEB72C" w:rsidR="000374C3" w:rsidRPr="000374C3" w:rsidRDefault="000374C3" w:rsidP="00CF41C9">
            <w:pPr>
              <w:spacing w:before="0" w:after="0" w:line="20" w:lineRule="exact"/>
              <w:jc w:val="right"/>
              <w:rPr>
                <w:rFonts w:ascii="Arial" w:eastAsia="Fira Sans" w:hAnsi="Arial" w:cs="Arial"/>
                <w:b/>
                <w:bCs/>
                <w:iCs/>
              </w:rPr>
            </w:pPr>
          </w:p>
        </w:tc>
      </w:tr>
    </w:tbl>
    <w:p w14:paraId="013E2669" w14:textId="225F92E3" w:rsidR="00837494" w:rsidRPr="00CD46B3" w:rsidRDefault="006416A7" w:rsidP="008A038E">
      <w:pPr>
        <w:spacing w:before="240" w:line="288" w:lineRule="auto"/>
        <w:rPr>
          <w:shd w:val="clear" w:color="auto" w:fill="FFFFFF"/>
        </w:rPr>
      </w:pPr>
      <w:r w:rsidRPr="006416A7">
        <w:rPr>
          <w:color w:val="000000" w:themeColor="text1"/>
          <w:lang w:eastAsia="pl-PL"/>
        </w:rPr>
        <w:t>Według wstępnych danych</w:t>
      </w:r>
      <w:r w:rsidR="00223C6E">
        <w:rPr>
          <w:color w:val="000000" w:themeColor="text1"/>
          <w:lang w:eastAsia="pl-PL"/>
        </w:rPr>
        <w:t xml:space="preserve"> </w:t>
      </w:r>
      <w:r w:rsidR="00670761">
        <w:rPr>
          <w:color w:val="000000" w:themeColor="text1"/>
          <w:lang w:eastAsia="pl-PL"/>
        </w:rPr>
        <w:t>NSP 2021</w:t>
      </w:r>
      <w:r w:rsidR="00752FC6">
        <w:rPr>
          <w:color w:val="000000" w:themeColor="text1"/>
          <w:lang w:eastAsia="pl-PL"/>
        </w:rPr>
        <w:t>,</w:t>
      </w:r>
      <w:r w:rsidR="00670761">
        <w:rPr>
          <w:color w:val="000000" w:themeColor="text1"/>
          <w:lang w:eastAsia="pl-PL"/>
        </w:rPr>
        <w:t xml:space="preserve"> </w:t>
      </w:r>
      <w:r w:rsidR="00223C6E">
        <w:rPr>
          <w:lang w:eastAsia="pl-PL"/>
        </w:rPr>
        <w:t>w</w:t>
      </w:r>
      <w:r w:rsidR="00223C6E">
        <w:rPr>
          <w:color w:val="000000" w:themeColor="text1"/>
          <w:lang w:eastAsia="pl-PL"/>
        </w:rPr>
        <w:t xml:space="preserve"> końcu marca </w:t>
      </w:r>
      <w:r>
        <w:rPr>
          <w:lang w:eastAsia="pl-PL"/>
        </w:rPr>
        <w:t xml:space="preserve">2021 r. </w:t>
      </w:r>
      <w:r w:rsidR="00837494" w:rsidRPr="00CD46B3">
        <w:rPr>
          <w:shd w:val="clear" w:color="auto" w:fill="FFFFFF"/>
        </w:rPr>
        <w:t>przeciętne mieszkanie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województwie podlaskim składało się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4,06 izb</w:t>
      </w:r>
      <w:r w:rsidR="00670761">
        <w:rPr>
          <w:shd w:val="clear" w:color="auto" w:fill="FFFFFF"/>
        </w:rPr>
        <w:t>y</w:t>
      </w:r>
      <w:r w:rsidR="00837494" w:rsidRPr="00CD46B3">
        <w:rPr>
          <w:shd w:val="clear" w:color="auto" w:fill="FFFFFF"/>
        </w:rPr>
        <w:t>,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a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jego powierzchnia użytkowa wyniosła 78,1 m</w:t>
      </w:r>
      <w:r w:rsidR="00837494" w:rsidRPr="00CF41C9">
        <w:rPr>
          <w:shd w:val="clear" w:color="auto" w:fill="FFFFFF"/>
          <w:vertAlign w:val="superscript"/>
        </w:rPr>
        <w:t>2</w:t>
      </w:r>
      <w:r w:rsidR="00837494" w:rsidRPr="00CD46B3">
        <w:rPr>
          <w:shd w:val="clear" w:color="auto" w:fill="FFFFFF"/>
        </w:rPr>
        <w:t xml:space="preserve"> (w Polsce odpowiednio </w:t>
      </w:r>
      <w:r w:rsidR="00206107">
        <w:rPr>
          <w:shd w:val="clear" w:color="auto" w:fill="FFFFFF"/>
        </w:rPr>
        <w:t>–</w:t>
      </w:r>
      <w:r w:rsidR="00837494" w:rsidRPr="00CD46B3">
        <w:rPr>
          <w:shd w:val="clear" w:color="auto" w:fill="FFFFFF"/>
        </w:rPr>
        <w:t xml:space="preserve"> 3,85 izb</w:t>
      </w:r>
      <w:r w:rsidR="00670761">
        <w:rPr>
          <w:shd w:val="clear" w:color="auto" w:fill="FFFFFF"/>
        </w:rPr>
        <w:t>y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i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75,0 m</w:t>
      </w:r>
      <w:r w:rsidR="00837494" w:rsidRPr="00CF41C9">
        <w:rPr>
          <w:shd w:val="clear" w:color="auto" w:fill="FFFFFF"/>
          <w:vertAlign w:val="superscript"/>
        </w:rPr>
        <w:t>2</w:t>
      </w:r>
      <w:r w:rsidR="00837494" w:rsidRPr="00CD46B3">
        <w:rPr>
          <w:shd w:val="clear" w:color="auto" w:fill="FFFFFF"/>
        </w:rPr>
        <w:t>).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porównaniu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="00670761">
        <w:rPr>
          <w:shd w:val="clear" w:color="auto" w:fill="FFFFFF"/>
        </w:rPr>
        <w:t xml:space="preserve">wynikami NSP </w:t>
      </w:r>
      <w:r w:rsidR="00837494" w:rsidRPr="00CD46B3">
        <w:rPr>
          <w:shd w:val="clear" w:color="auto" w:fill="FFFFFF"/>
        </w:rPr>
        <w:t>2011 przeciętna liczba izb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mieszkaniu wzrosła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0,06,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a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przeciętna powierzchnia użytkowa 1 mieszkania –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 xml:space="preserve">3,4 </w:t>
      </w:r>
      <w:r w:rsidR="00837494" w:rsidRPr="00CF41C9">
        <w:rPr>
          <w:shd w:val="clear" w:color="auto" w:fill="FFFFFF"/>
        </w:rPr>
        <w:t>m</w:t>
      </w:r>
      <w:r w:rsidR="00837494" w:rsidRPr="00CF41C9">
        <w:rPr>
          <w:shd w:val="clear" w:color="auto" w:fill="FFFFFF"/>
          <w:vertAlign w:val="superscript"/>
        </w:rPr>
        <w:t>2</w:t>
      </w:r>
      <w:r w:rsidR="00837494" w:rsidRPr="00CD46B3">
        <w:rPr>
          <w:shd w:val="clear" w:color="auto" w:fill="FFFFFF"/>
        </w:rPr>
        <w:t>. Przeciętna powierzchnia użytkowa mieszkań była zróżnicowana terytorialnie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i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osiągnęła najwyższą wartość</w:t>
      </w:r>
      <w:r w:rsidR="009F0863">
        <w:rPr>
          <w:shd w:val="clear" w:color="auto" w:fill="FFFFFF"/>
        </w:rPr>
        <w:t xml:space="preserve"> (106,5 </w:t>
      </w:r>
      <w:r w:rsidR="009F0863" w:rsidRPr="00CD46B3">
        <w:rPr>
          <w:shd w:val="clear" w:color="auto" w:fill="FFFFFF"/>
        </w:rPr>
        <w:t>m</w:t>
      </w:r>
      <w:r w:rsidR="009F0863" w:rsidRPr="00CF41C9">
        <w:rPr>
          <w:shd w:val="clear" w:color="auto" w:fill="FFFFFF"/>
          <w:vertAlign w:val="superscript"/>
        </w:rPr>
        <w:t>2</w:t>
      </w:r>
      <w:r w:rsidR="009F0863">
        <w:rPr>
          <w:shd w:val="clear" w:color="auto" w:fill="FFFFFF"/>
        </w:rPr>
        <w:t xml:space="preserve">) </w:t>
      </w:r>
      <w:r w:rsidR="009F0863" w:rsidRPr="00CD46B3">
        <w:rPr>
          <w:shd w:val="clear" w:color="auto" w:fill="FFFFFF"/>
        </w:rPr>
        <w:t>w</w:t>
      </w:r>
      <w:r w:rsidR="009F0863">
        <w:rPr>
          <w:shd w:val="clear" w:color="auto" w:fill="FFFFFF"/>
        </w:rPr>
        <w:t> </w:t>
      </w:r>
      <w:r w:rsidR="009F0863" w:rsidRPr="00CD46B3">
        <w:rPr>
          <w:shd w:val="clear" w:color="auto" w:fill="FFFFFF"/>
        </w:rPr>
        <w:t>powiecie łomżyńskim</w:t>
      </w:r>
      <w:r w:rsidR="009F0863">
        <w:rPr>
          <w:shd w:val="clear" w:color="auto" w:fill="FFFFFF"/>
        </w:rPr>
        <w:t>, a najniższą (</w:t>
      </w:r>
      <w:r w:rsidR="00837494" w:rsidRPr="00CD46B3">
        <w:rPr>
          <w:shd w:val="clear" w:color="auto" w:fill="FFFFFF"/>
        </w:rPr>
        <w:t>62,0 m</w:t>
      </w:r>
      <w:r w:rsidR="00837494" w:rsidRPr="00CF41C9">
        <w:rPr>
          <w:shd w:val="clear" w:color="auto" w:fill="FFFFFF"/>
          <w:vertAlign w:val="superscript"/>
        </w:rPr>
        <w:t>2</w:t>
      </w:r>
      <w:r w:rsidR="009F0863">
        <w:rPr>
          <w:shd w:val="clear" w:color="auto" w:fill="FFFFFF"/>
        </w:rPr>
        <w:t xml:space="preserve">) </w:t>
      </w:r>
      <w:r w:rsidR="00837494" w:rsidRPr="00CD46B3">
        <w:rPr>
          <w:shd w:val="clear" w:color="auto" w:fill="FFFFFF"/>
        </w:rPr>
        <w:t>–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mieście Białystok.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 xml:space="preserve">stosunku do </w:t>
      </w:r>
      <w:r w:rsidR="00670761">
        <w:rPr>
          <w:shd w:val="clear" w:color="auto" w:fill="FFFFFF"/>
        </w:rPr>
        <w:t xml:space="preserve">stanu w końcu marca </w:t>
      </w:r>
      <w:r w:rsidR="00837494" w:rsidRPr="00CD46B3">
        <w:rPr>
          <w:shd w:val="clear" w:color="auto" w:fill="FFFFFF"/>
        </w:rPr>
        <w:t>2011 r. największy przyrost przeciętnej powierzchni użytkowej mieszkań odnotowano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powiatach: białostockim (o 9,4 m</w:t>
      </w:r>
      <w:r w:rsidR="00837494" w:rsidRPr="00CF41C9">
        <w:rPr>
          <w:sz w:val="18"/>
          <w:shd w:val="clear" w:color="auto" w:fill="FFFFFF"/>
          <w:vertAlign w:val="superscript"/>
        </w:rPr>
        <w:t>2</w:t>
      </w:r>
      <w:r w:rsidR="00837494" w:rsidRPr="00CD46B3">
        <w:rPr>
          <w:shd w:val="clear" w:color="auto" w:fill="FFFFFF"/>
        </w:rPr>
        <w:t>), suwalskim (o 7,0 m</w:t>
      </w:r>
      <w:r w:rsidR="00837494" w:rsidRPr="00CF41C9">
        <w:rPr>
          <w:shd w:val="clear" w:color="auto" w:fill="FFFFFF"/>
          <w:vertAlign w:val="superscript"/>
        </w:rPr>
        <w:t>2</w:t>
      </w:r>
      <w:r w:rsidR="00837494" w:rsidRPr="00CD46B3">
        <w:rPr>
          <w:shd w:val="clear" w:color="auto" w:fill="FFFFFF"/>
        </w:rPr>
        <w:t>)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i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łomżyńskim (o 6,9 m</w:t>
      </w:r>
      <w:r w:rsidR="00837494" w:rsidRPr="00CF41C9">
        <w:rPr>
          <w:shd w:val="clear" w:color="auto" w:fill="FFFFFF"/>
          <w:vertAlign w:val="superscript"/>
        </w:rPr>
        <w:t>2</w:t>
      </w:r>
      <w:r w:rsidR="00837494" w:rsidRPr="00CD46B3">
        <w:rPr>
          <w:shd w:val="clear" w:color="auto" w:fill="FFFFFF"/>
        </w:rPr>
        <w:t>), natomiast najniższy –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miastach Łomża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i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Suwałki (</w:t>
      </w:r>
      <w:r w:rsidR="00670761">
        <w:rPr>
          <w:shd w:val="clear" w:color="auto" w:fill="FFFFFF"/>
        </w:rPr>
        <w:t>p</w:t>
      </w:r>
      <w:r w:rsidR="00837494" w:rsidRPr="00CD46B3">
        <w:rPr>
          <w:shd w:val="clear" w:color="auto" w:fill="FFFFFF"/>
        </w:rPr>
        <w:t>o 1,1</w:t>
      </w:r>
      <w:r w:rsidR="000874E3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m</w:t>
      </w:r>
      <w:r w:rsidR="00837494" w:rsidRPr="00CF41C9">
        <w:rPr>
          <w:shd w:val="clear" w:color="auto" w:fill="FFFFFF"/>
          <w:vertAlign w:val="superscript"/>
        </w:rPr>
        <w:t>2</w:t>
      </w:r>
      <w:r w:rsidR="00837494" w:rsidRPr="00CD46B3">
        <w:rPr>
          <w:shd w:val="clear" w:color="auto" w:fill="FFFFFF"/>
        </w:rPr>
        <w:t>) oraz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mieście Białystok (o 1,7 m</w:t>
      </w:r>
      <w:r w:rsidR="00837494" w:rsidRPr="00CF41C9">
        <w:rPr>
          <w:shd w:val="clear" w:color="auto" w:fill="FFFFFF"/>
          <w:vertAlign w:val="superscript"/>
        </w:rPr>
        <w:t>2</w:t>
      </w:r>
      <w:r w:rsidR="00837494" w:rsidRPr="00CD46B3">
        <w:rPr>
          <w:shd w:val="clear" w:color="auto" w:fill="FFFFFF"/>
        </w:rPr>
        <w:t>).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670761">
        <w:rPr>
          <w:shd w:val="clear" w:color="auto" w:fill="FFFFFF"/>
        </w:rPr>
        <w:t>edług NSP </w:t>
      </w:r>
      <w:r w:rsidR="00837494" w:rsidRPr="00CD46B3">
        <w:rPr>
          <w:shd w:val="clear" w:color="auto" w:fill="FFFFFF"/>
        </w:rPr>
        <w:t>2021</w:t>
      </w:r>
      <w:r w:rsidR="00BF4994">
        <w:rPr>
          <w:shd w:val="clear" w:color="auto" w:fill="FFFFFF"/>
        </w:rPr>
        <w:t>,</w:t>
      </w:r>
      <w:r w:rsidR="00837494" w:rsidRPr="00CD46B3">
        <w:rPr>
          <w:shd w:val="clear" w:color="auto" w:fill="FFFFFF"/>
        </w:rPr>
        <w:t xml:space="preserve"> przeciętna liczba izb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mieszkaniu kształtowała się od 3,69 –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mieście Suwałki do 4,76 –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837494" w:rsidRPr="00CD46B3">
        <w:rPr>
          <w:shd w:val="clear" w:color="auto" w:fill="FFFFFF"/>
        </w:rPr>
        <w:t>powiecie łomżyńskim.</w:t>
      </w:r>
    </w:p>
    <w:p w14:paraId="3AA173AB" w14:textId="06F5DED9" w:rsidR="009F46D0" w:rsidRPr="003C404E" w:rsidRDefault="006416A7" w:rsidP="009F46D0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Wstępne w</w:t>
      </w:r>
      <w:r w:rsidR="00F2589A" w:rsidRPr="00CD46B3">
        <w:rPr>
          <w:shd w:val="clear" w:color="auto" w:fill="FFFFFF"/>
        </w:rPr>
        <w:t>yniki spisu przeprowadzonego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2021 r. wykazały, że struktura własności mieszkań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województwie podlaskim była dość zróżnicowana. Wśród podmiotów będących właścicielami mieszkań najliczniejszą grupę tworzyły osoby fizyczne. Dysponowały one 349,8 tys. mieszkań, co stanowiło 75,9% ogółu mieszkań (w Polsce – 75,8%). Oznacza to wzrost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24,4%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 xml:space="preserve">stosunku do stanu </w:t>
      </w:r>
      <w:r w:rsidR="00670761">
        <w:rPr>
          <w:shd w:val="clear" w:color="auto" w:fill="FFFFFF"/>
        </w:rPr>
        <w:t xml:space="preserve">zanotowanego </w:t>
      </w:r>
      <w:r w:rsidR="00F2589A" w:rsidRPr="00CD46B3">
        <w:rPr>
          <w:shd w:val="clear" w:color="auto" w:fill="FFFFFF"/>
        </w:rPr>
        <w:t>podczas poprzedniego spisu. Drugą pod względem liczebności grupę</w:t>
      </w:r>
      <w:r w:rsidR="00223C6E">
        <w:rPr>
          <w:shd w:val="clear" w:color="auto" w:fill="FFFFFF"/>
        </w:rPr>
        <w:t xml:space="preserve"> </w:t>
      </w:r>
      <w:r w:rsidR="00F2589A" w:rsidRPr="00CD46B3">
        <w:rPr>
          <w:shd w:val="clear" w:color="auto" w:fill="FFFFFF"/>
        </w:rPr>
        <w:t>tworzyły spółdzielnie mieszkaniowe, które były właścicielami 85,5 tys. mieszkań, co stanowiło 18,5% ogółu zasobów (wzrost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 xml:space="preserve">0,8%). Gminne zasoby mieszkaniowe obejmowały 10,6 tys. mieszkań, czyli 2,3% </w:t>
      </w:r>
      <w:r w:rsidR="00670761">
        <w:rPr>
          <w:shd w:val="clear" w:color="auto" w:fill="FFFFFF"/>
        </w:rPr>
        <w:t>ogólnej</w:t>
      </w:r>
      <w:r w:rsidR="00F2589A" w:rsidRPr="00CD46B3">
        <w:rPr>
          <w:shd w:val="clear" w:color="auto" w:fill="FFFFFF"/>
        </w:rPr>
        <w:t xml:space="preserve"> liczby mieszkań.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porównaniu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="00670761">
        <w:rPr>
          <w:shd w:val="clear" w:color="auto" w:fill="FFFFFF"/>
        </w:rPr>
        <w:t xml:space="preserve">wynikami </w:t>
      </w:r>
      <w:r w:rsidR="00F2589A" w:rsidRPr="00CD46B3">
        <w:rPr>
          <w:shd w:val="clear" w:color="auto" w:fill="FFFFFF"/>
        </w:rPr>
        <w:t>poprzedni</w:t>
      </w:r>
      <w:r w:rsidR="00670761">
        <w:rPr>
          <w:shd w:val="clear" w:color="auto" w:fill="FFFFFF"/>
        </w:rPr>
        <w:t>ego</w:t>
      </w:r>
      <w:r w:rsidR="00F2589A" w:rsidRPr="00CD46B3">
        <w:rPr>
          <w:shd w:val="clear" w:color="auto" w:fill="FFFFFF"/>
        </w:rPr>
        <w:t xml:space="preserve"> spis</w:t>
      </w:r>
      <w:r w:rsidR="00670761">
        <w:rPr>
          <w:shd w:val="clear" w:color="auto" w:fill="FFFFFF"/>
        </w:rPr>
        <w:t>u</w:t>
      </w:r>
      <w:r w:rsidR="00F2589A" w:rsidRPr="00CD46B3">
        <w:rPr>
          <w:shd w:val="clear" w:color="auto" w:fill="FFFFFF"/>
        </w:rPr>
        <w:t xml:space="preserve"> liczba mieszkań będących własnością gmin zmniejszyła się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57,1</w:t>
      </w:r>
      <w:r w:rsidR="00670761">
        <w:rPr>
          <w:shd w:val="clear" w:color="auto" w:fill="FFFFFF"/>
        </w:rPr>
        <w:t>%</w:t>
      </w:r>
      <w:r w:rsidR="00F2589A" w:rsidRPr="00CD46B3">
        <w:rPr>
          <w:shd w:val="clear" w:color="auto" w:fill="FFFFFF"/>
        </w:rPr>
        <w:t>.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dyspozycji towarzystw budownictwa społecznego znajdowało się 3,2 tys. mieszkań, tj. 0,7% ogółu (wzrost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24,7%), zakładów pracy – 1,3 tys. mieszkań, tj. 0,3% (spadek o</w:t>
      </w:r>
      <w:r w:rsidR="00CF41C9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72,7%),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posiadaniu Skarbu Państwa – 0,7 tys., tj. 0,2% (spadek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71,8%), natomiast 4,6 tys.</w:t>
      </w:r>
      <w:r w:rsidR="009F0863">
        <w:rPr>
          <w:shd w:val="clear" w:color="auto" w:fill="FFFFFF"/>
        </w:rPr>
        <w:t xml:space="preserve"> mieszkań</w:t>
      </w:r>
      <w:r w:rsidR="00F2589A" w:rsidRPr="00CD46B3">
        <w:rPr>
          <w:shd w:val="clear" w:color="auto" w:fill="FFFFFF"/>
        </w:rPr>
        <w:t xml:space="preserve">, </w:t>
      </w:r>
      <w:r w:rsidR="00F2589A" w:rsidRPr="00CD46B3">
        <w:rPr>
          <w:shd w:val="clear" w:color="auto" w:fill="FFFFFF"/>
        </w:rPr>
        <w:lastRenderedPageBreak/>
        <w:t>tj.</w:t>
      </w:r>
      <w:r w:rsidR="00621E48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1,0%, stanowiło własność pozostałych podmiotów. W</w:t>
      </w:r>
      <w:r w:rsidR="00CF41C9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porównaniu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="00670761">
        <w:rPr>
          <w:shd w:val="clear" w:color="auto" w:fill="FFFFFF"/>
        </w:rPr>
        <w:t xml:space="preserve">wynikami spisu przeprowadzonego w </w:t>
      </w:r>
      <w:r w:rsidR="00F2589A" w:rsidRPr="00CD46B3">
        <w:rPr>
          <w:shd w:val="clear" w:color="auto" w:fill="FFFFFF"/>
        </w:rPr>
        <w:t>2011 r. ich liczba zwiększyła się ponad trzykrotnie.</w:t>
      </w:r>
    </w:p>
    <w:tbl>
      <w:tblPr>
        <w:tblStyle w:val="Tabela-Siatka"/>
        <w:tblpPr w:leftFromText="141" w:rightFromText="141" w:vertAnchor="text" w:horzAnchor="margin" w:tblpY="13"/>
        <w:tblW w:w="8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1"/>
      </w:tblGrid>
      <w:tr w:rsidR="00CF41C9" w14:paraId="3C7F24DF" w14:textId="77777777" w:rsidTr="00632DAA">
        <w:tc>
          <w:tcPr>
            <w:tcW w:w="8231" w:type="dxa"/>
            <w:tcMar>
              <w:left w:w="0" w:type="dxa"/>
              <w:right w:w="0" w:type="dxa"/>
            </w:tcMar>
          </w:tcPr>
          <w:p w14:paraId="77BA2DE2" w14:textId="374835C2" w:rsidR="00CF41C9" w:rsidRDefault="00CF41C9" w:rsidP="00FA466E">
            <w:pPr>
              <w:spacing w:before="0" w:line="288" w:lineRule="auto"/>
              <w:ind w:left="851" w:hanging="851"/>
              <w:rPr>
                <w:rFonts w:eastAsia="Fira Sans" w:cs="Fira Sans"/>
                <w:b/>
                <w:bCs/>
                <w:iCs/>
              </w:rPr>
            </w:pPr>
            <w:r w:rsidRPr="00396779">
              <w:rPr>
                <w:rFonts w:eastAsia="Fira Sans" w:cs="Fira Sans"/>
                <w:b/>
                <w:bCs/>
                <w:iCs/>
              </w:rPr>
              <w:t xml:space="preserve">Wykres </w:t>
            </w:r>
            <w:r>
              <w:rPr>
                <w:rFonts w:eastAsia="Fira Sans" w:cs="Fira Sans"/>
                <w:b/>
                <w:bCs/>
                <w:iCs/>
              </w:rPr>
              <w:t>2</w:t>
            </w:r>
            <w:r w:rsidRPr="00396779">
              <w:rPr>
                <w:rFonts w:eastAsia="Fira Sans" w:cs="Fira Sans"/>
                <w:b/>
                <w:bCs/>
                <w:iCs/>
              </w:rPr>
              <w:t xml:space="preserve">. </w:t>
            </w:r>
            <w:r>
              <w:rPr>
                <w:rFonts w:eastAsia="Fira Sans" w:cs="Fira Sans"/>
                <w:b/>
                <w:bCs/>
                <w:iCs/>
              </w:rPr>
              <w:t xml:space="preserve">Struktura zasobów mieszkaniowych według </w:t>
            </w:r>
            <w:r w:rsidR="00BF4994">
              <w:rPr>
                <w:rFonts w:eastAsia="Fira Sans" w:cs="Fira Sans"/>
                <w:b/>
                <w:bCs/>
                <w:iCs/>
              </w:rPr>
              <w:t xml:space="preserve">form </w:t>
            </w:r>
            <w:r>
              <w:rPr>
                <w:rFonts w:eastAsia="Fira Sans" w:cs="Fira Sans"/>
                <w:b/>
                <w:bCs/>
                <w:iCs/>
              </w:rPr>
              <w:t>własności</w:t>
            </w:r>
            <w:r w:rsidR="00223C6E">
              <w:rPr>
                <w:rFonts w:eastAsia="Fira Sans" w:cs="Fira Sans"/>
                <w:b/>
                <w:bCs/>
                <w:iCs/>
              </w:rPr>
              <w:t xml:space="preserve"> w </w:t>
            </w:r>
            <w:r>
              <w:rPr>
                <w:rFonts w:eastAsia="Fira Sans" w:cs="Fira Sans"/>
                <w:b/>
                <w:bCs/>
                <w:iCs/>
              </w:rPr>
              <w:t xml:space="preserve">2021 r. </w:t>
            </w:r>
            <w:r>
              <w:rPr>
                <w:rFonts w:eastAsia="Fira Sans" w:cs="Fira Sans"/>
                <w:b/>
                <w:bCs/>
                <w:iCs/>
              </w:rPr>
              <w:br/>
              <w:t>(stan</w:t>
            </w:r>
            <w:r w:rsidR="00223C6E">
              <w:rPr>
                <w:rFonts w:eastAsia="Fira Sans" w:cs="Fira Sans"/>
                <w:b/>
                <w:bCs/>
                <w:iCs/>
              </w:rPr>
              <w:t xml:space="preserve"> w </w:t>
            </w:r>
            <w:r>
              <w:rPr>
                <w:rFonts w:eastAsia="Fira Sans" w:cs="Fira Sans"/>
                <w:b/>
                <w:bCs/>
                <w:iCs/>
              </w:rPr>
              <w:t>dniu 31 marca)</w:t>
            </w:r>
          </w:p>
        </w:tc>
      </w:tr>
      <w:tr w:rsidR="00CF41C9" w14:paraId="1316ADE3" w14:textId="77777777" w:rsidTr="00632DAA">
        <w:tc>
          <w:tcPr>
            <w:tcW w:w="8231" w:type="dxa"/>
            <w:tcMar>
              <w:left w:w="0" w:type="dxa"/>
              <w:right w:w="0" w:type="dxa"/>
            </w:tcMar>
          </w:tcPr>
          <w:p w14:paraId="74B65CE5" w14:textId="68433568" w:rsidR="00CF41C9" w:rsidRPr="000374C3" w:rsidRDefault="00C16AA5" w:rsidP="00305D73">
            <w:pPr>
              <w:spacing w:before="0" w:after="0" w:line="3180" w:lineRule="exact"/>
              <w:rPr>
                <w:rFonts w:ascii="Arial" w:eastAsia="Fira Sans" w:hAnsi="Arial" w:cs="Arial"/>
                <w:b/>
                <w:bCs/>
                <w:iCs/>
              </w:rPr>
            </w:pPr>
            <w:r w:rsidRPr="000374C3">
              <w:rPr>
                <w:rFonts w:ascii="Arial" w:eastAsia="Fira Sans" w:hAnsi="Arial" w:cs="Arial"/>
                <w:b/>
                <w:bCs/>
                <w:iCs/>
                <w:noProof/>
              </w:rPr>
              <w:drawing>
                <wp:anchor distT="0" distB="0" distL="114300" distR="114300" simplePos="0" relativeHeight="251813888" behindDoc="1" locked="0" layoutInCell="1" allowOverlap="1" wp14:anchorId="19D65CF7" wp14:editId="249E7A0D">
                  <wp:simplePos x="0" y="0"/>
                  <wp:positionH relativeFrom="column">
                    <wp:posOffset>512210</wp:posOffset>
                  </wp:positionH>
                  <wp:positionV relativeFrom="paragraph">
                    <wp:posOffset>610</wp:posOffset>
                  </wp:positionV>
                  <wp:extent cx="4017010" cy="2008505"/>
                  <wp:effectExtent l="0" t="0" r="2540" b="0"/>
                  <wp:wrapTight wrapText="bothSides">
                    <wp:wrapPolygon edited="0">
                      <wp:start x="0" y="0"/>
                      <wp:lineTo x="0" y="21306"/>
                      <wp:lineTo x="21511" y="21306"/>
                      <wp:lineTo x="21511" y="0"/>
                      <wp:lineTo x="0" y="0"/>
                    </wp:wrapPolygon>
                  </wp:wrapTight>
                  <wp:docPr id="7" name="Obraz 7" descr="Wykres kołowy przedstawiający strukturę zasobów mieszkaniowych według form własności w 2021 r. (stan w dniu 31 marca).  Dane do wykresu są dostępne w załączonym pliku Excel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Wykres kołowy przedstawiający strukturę zasobów mieszkaniowych według form własności w 2021 r. (stan w dniu 31 marca).  Dane do wykresu są dostępne w załączonym pliku Excel&#10;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010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F454CF" w14:textId="3D4E722E" w:rsidR="009F46D0" w:rsidRPr="00CF41C9" w:rsidRDefault="006416A7" w:rsidP="001E2972">
      <w:pPr>
        <w:spacing w:before="240" w:line="288" w:lineRule="auto"/>
        <w:rPr>
          <w:shd w:val="clear" w:color="auto" w:fill="FFFFFF"/>
        </w:rPr>
      </w:pPr>
      <w:r>
        <w:rPr>
          <w:shd w:val="clear" w:color="auto" w:fill="FFFFFF"/>
        </w:rPr>
        <w:t>Wstępne w</w:t>
      </w:r>
      <w:r w:rsidR="00F2589A" w:rsidRPr="00CD46B3">
        <w:rPr>
          <w:shd w:val="clear" w:color="auto" w:fill="FFFFFF"/>
        </w:rPr>
        <w:t>yniki spisu przeprowadzonego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2021 r. wykazały, że mieszkania znajdujące się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budynkach wybudowanych po 1944 r. stanowiły 92,0% ogółu mieszkań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 xml:space="preserve">województwie podlaskim (w Polsce </w:t>
      </w:r>
      <w:r w:rsidR="00206107">
        <w:rPr>
          <w:shd w:val="clear" w:color="auto" w:fill="FFFFFF"/>
        </w:rPr>
        <w:t>–</w:t>
      </w:r>
      <w:r w:rsidR="00384B64">
        <w:rPr>
          <w:shd w:val="clear" w:color="auto" w:fill="FFFFFF"/>
        </w:rPr>
        <w:t xml:space="preserve"> </w:t>
      </w:r>
      <w:r w:rsidR="00F2589A" w:rsidRPr="00CD46B3">
        <w:rPr>
          <w:shd w:val="clear" w:color="auto" w:fill="FFFFFF"/>
        </w:rPr>
        <w:t>81,8%). Wśród nich dominowały mieszkania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budynkach wzniesionych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latach 1945</w:t>
      </w:r>
      <w:r w:rsidR="00206107">
        <w:rPr>
          <w:shd w:val="clear" w:color="auto" w:fill="FFFFFF"/>
        </w:rPr>
        <w:t>–</w:t>
      </w:r>
      <w:r w:rsidR="00F2589A" w:rsidRPr="00CD46B3">
        <w:rPr>
          <w:shd w:val="clear" w:color="auto" w:fill="FFFFFF"/>
        </w:rPr>
        <w:t>1970 (22,6%</w:t>
      </w:r>
      <w:r w:rsidR="00B4667C">
        <w:rPr>
          <w:shd w:val="clear" w:color="auto" w:fill="FFFFFF"/>
        </w:rPr>
        <w:t xml:space="preserve"> ogólnej liczby mieszkań</w:t>
      </w:r>
      <w:r w:rsidR="00F2589A" w:rsidRPr="00CD46B3">
        <w:rPr>
          <w:shd w:val="clear" w:color="auto" w:fill="FFFFFF"/>
        </w:rPr>
        <w:t>),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latach 1979</w:t>
      </w:r>
      <w:r w:rsidR="00206107">
        <w:rPr>
          <w:shd w:val="clear" w:color="auto" w:fill="FFFFFF"/>
        </w:rPr>
        <w:t>–</w:t>
      </w:r>
      <w:r w:rsidR="00F2589A" w:rsidRPr="00CD46B3">
        <w:rPr>
          <w:shd w:val="clear" w:color="auto" w:fill="FFFFFF"/>
        </w:rPr>
        <w:t>1988 (18,7%) oraz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>latach 1989</w:t>
      </w:r>
      <w:r w:rsidR="00206107">
        <w:rPr>
          <w:shd w:val="clear" w:color="auto" w:fill="FFFFFF"/>
        </w:rPr>
        <w:t>–</w:t>
      </w:r>
      <w:r w:rsidR="00F2589A" w:rsidRPr="00CD46B3">
        <w:rPr>
          <w:shd w:val="clear" w:color="auto" w:fill="FFFFFF"/>
        </w:rPr>
        <w:t xml:space="preserve">2002 (17,7%). Mieszkania wzniesione </w:t>
      </w:r>
      <w:r w:rsidR="00CD46B3" w:rsidRPr="00CD46B3">
        <w:rPr>
          <w:shd w:val="clear" w:color="auto" w:fill="FFFFFF"/>
        </w:rPr>
        <w:t>po 2011</w:t>
      </w:r>
      <w:r w:rsidR="00F2589A" w:rsidRPr="00CD46B3">
        <w:rPr>
          <w:shd w:val="clear" w:color="auto" w:fill="FFFFFF"/>
        </w:rPr>
        <w:t xml:space="preserve"> r. stanowiły </w:t>
      </w:r>
      <w:r w:rsidR="00CD46B3" w:rsidRPr="00CD46B3">
        <w:rPr>
          <w:shd w:val="clear" w:color="auto" w:fill="FFFFFF"/>
        </w:rPr>
        <w:t>11,5</w:t>
      </w:r>
      <w:r w:rsidR="00F2589A" w:rsidRPr="00CD46B3">
        <w:rPr>
          <w:shd w:val="clear" w:color="auto" w:fill="FFFFFF"/>
        </w:rPr>
        <w:t>% ogółu mieszkań,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a</w:t>
      </w:r>
      <w:r w:rsidR="00223C6E">
        <w:rPr>
          <w:shd w:val="clear" w:color="auto" w:fill="FFFFFF"/>
        </w:rPr>
        <w:t> </w:t>
      </w:r>
      <w:r w:rsidR="00F2589A" w:rsidRPr="00CD46B3">
        <w:rPr>
          <w:shd w:val="clear" w:color="auto" w:fill="FFFFFF"/>
        </w:rPr>
        <w:t xml:space="preserve">w budynkach wybudowanych </w:t>
      </w:r>
      <w:r w:rsidR="00CD46B3" w:rsidRPr="00CD46B3">
        <w:rPr>
          <w:shd w:val="clear" w:color="auto" w:fill="FFFFFF"/>
        </w:rPr>
        <w:t>przed</w:t>
      </w:r>
      <w:r w:rsidR="00F2589A" w:rsidRPr="00CD46B3">
        <w:rPr>
          <w:shd w:val="clear" w:color="auto" w:fill="FFFFFF"/>
        </w:rPr>
        <w:t xml:space="preserve"> </w:t>
      </w:r>
      <w:r w:rsidR="00CD46B3" w:rsidRPr="00CD46B3">
        <w:rPr>
          <w:shd w:val="clear" w:color="auto" w:fill="FFFFFF"/>
        </w:rPr>
        <w:t>1945</w:t>
      </w:r>
      <w:r w:rsidR="00F2589A" w:rsidRPr="00CD46B3">
        <w:rPr>
          <w:shd w:val="clear" w:color="auto" w:fill="FFFFFF"/>
        </w:rPr>
        <w:t xml:space="preserve"> r. znajdowało się </w:t>
      </w:r>
      <w:r w:rsidR="00CD46B3" w:rsidRPr="00CD46B3">
        <w:rPr>
          <w:shd w:val="clear" w:color="auto" w:fill="FFFFFF"/>
        </w:rPr>
        <w:t>6,9</w:t>
      </w:r>
      <w:r w:rsidR="00F2589A" w:rsidRPr="00CD46B3">
        <w:rPr>
          <w:shd w:val="clear" w:color="auto" w:fill="FFFFFF"/>
        </w:rPr>
        <w:t xml:space="preserve">% </w:t>
      </w:r>
      <w:r w:rsidR="00384B64">
        <w:rPr>
          <w:shd w:val="clear" w:color="auto" w:fill="FFFFFF"/>
        </w:rPr>
        <w:t>ich ogólnej liczby</w:t>
      </w:r>
      <w:r w:rsidR="00F2589A" w:rsidRPr="00CD46B3">
        <w:rPr>
          <w:shd w:val="clear" w:color="auto" w:fill="FFFFFF"/>
        </w:rPr>
        <w:t>.</w:t>
      </w:r>
    </w:p>
    <w:tbl>
      <w:tblPr>
        <w:tblStyle w:val="Tabela-Siatka"/>
        <w:tblpPr w:leftFromText="141" w:rightFromText="141" w:vertAnchor="text" w:horzAnchor="margin" w:tblpY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7"/>
      </w:tblGrid>
      <w:tr w:rsidR="00CF41C9" w14:paraId="3423E18D" w14:textId="77777777" w:rsidTr="00884CB6">
        <w:tc>
          <w:tcPr>
            <w:tcW w:w="8067" w:type="dxa"/>
          </w:tcPr>
          <w:p w14:paraId="5DC044FF" w14:textId="3F38EDD8" w:rsidR="00CF41C9" w:rsidRDefault="00CF41C9" w:rsidP="00884CB6">
            <w:pPr>
              <w:spacing w:before="0" w:line="288" w:lineRule="auto"/>
              <w:rPr>
                <w:rFonts w:eastAsia="Fira Sans" w:cs="Fira Sans"/>
                <w:b/>
                <w:bCs/>
                <w:iCs/>
              </w:rPr>
            </w:pPr>
            <w:r>
              <w:rPr>
                <w:rFonts w:eastAsia="Fira Sans" w:cs="Fira Sans"/>
                <w:b/>
                <w:bCs/>
                <w:iCs/>
              </w:rPr>
              <w:t>Mapa</w:t>
            </w:r>
            <w:r w:rsidRPr="00396779">
              <w:rPr>
                <w:rFonts w:eastAsia="Fira Sans" w:cs="Fira Sans"/>
                <w:b/>
                <w:bCs/>
                <w:iCs/>
              </w:rPr>
              <w:t xml:space="preserve"> </w:t>
            </w:r>
            <w:r w:rsidR="009F0863">
              <w:rPr>
                <w:rFonts w:eastAsia="Fira Sans" w:cs="Fira Sans"/>
                <w:b/>
                <w:bCs/>
                <w:iCs/>
              </w:rPr>
              <w:t>2</w:t>
            </w:r>
            <w:r w:rsidRPr="00396779">
              <w:rPr>
                <w:rFonts w:eastAsia="Fira Sans" w:cs="Fira Sans"/>
                <w:b/>
                <w:bCs/>
                <w:iCs/>
              </w:rPr>
              <w:t xml:space="preserve">. </w:t>
            </w:r>
            <w:r w:rsidRPr="00884CB6">
              <w:rPr>
                <w:rFonts w:eastAsia="Fira Sans" w:cs="Fira Sans"/>
                <w:b/>
                <w:bCs/>
              </w:rPr>
              <w:t>Mieszkania na 1000 ludności</w:t>
            </w:r>
            <w:r w:rsidR="00223C6E">
              <w:rPr>
                <w:rFonts w:eastAsia="Fira Sans" w:cs="Fira Sans"/>
                <w:b/>
                <w:bCs/>
              </w:rPr>
              <w:t xml:space="preserve"> </w:t>
            </w:r>
            <w:r w:rsidR="00223C6E" w:rsidRPr="00884CB6">
              <w:rPr>
                <w:rFonts w:eastAsia="Fira Sans" w:cs="Fira Sans"/>
                <w:b/>
                <w:bCs/>
              </w:rPr>
              <w:t>w</w:t>
            </w:r>
            <w:r w:rsidR="00223C6E">
              <w:rPr>
                <w:rFonts w:eastAsia="Fira Sans" w:cs="Fira Sans"/>
                <w:b/>
                <w:bCs/>
              </w:rPr>
              <w:t> </w:t>
            </w:r>
            <w:r w:rsidRPr="00884CB6">
              <w:rPr>
                <w:rFonts w:eastAsia="Fira Sans" w:cs="Fira Sans"/>
                <w:b/>
                <w:bCs/>
              </w:rPr>
              <w:t>2021 r.</w:t>
            </w:r>
            <w:r w:rsidRPr="00AE2545">
              <w:rPr>
                <w:rFonts w:eastAsia="Fira Sans" w:cs="Fira Sans"/>
                <w:b/>
                <w:bCs/>
                <w:i/>
                <w:iCs/>
              </w:rPr>
              <w:t xml:space="preserve"> </w:t>
            </w:r>
            <w:r>
              <w:rPr>
                <w:rFonts w:eastAsia="Fira Sans" w:cs="Fira Sans"/>
                <w:b/>
                <w:bCs/>
                <w:iCs/>
              </w:rPr>
              <w:t>(stan</w:t>
            </w:r>
            <w:r w:rsidR="00223C6E">
              <w:rPr>
                <w:rFonts w:eastAsia="Fira Sans" w:cs="Fira Sans"/>
                <w:b/>
                <w:bCs/>
                <w:iCs/>
              </w:rPr>
              <w:t xml:space="preserve"> w </w:t>
            </w:r>
            <w:r>
              <w:rPr>
                <w:rFonts w:eastAsia="Fira Sans" w:cs="Fira Sans"/>
                <w:b/>
                <w:bCs/>
                <w:iCs/>
              </w:rPr>
              <w:t>dniu 31 marca)</w:t>
            </w:r>
          </w:p>
        </w:tc>
      </w:tr>
      <w:tr w:rsidR="00CF41C9" w14:paraId="49B6603D" w14:textId="77777777" w:rsidTr="00884CB6">
        <w:tc>
          <w:tcPr>
            <w:tcW w:w="8067" w:type="dxa"/>
          </w:tcPr>
          <w:p w14:paraId="5F909BD0" w14:textId="23897178" w:rsidR="00CF41C9" w:rsidRDefault="00CF41C9" w:rsidP="00884CB6">
            <w:pPr>
              <w:spacing w:before="0" w:after="0" w:line="20" w:lineRule="exact"/>
              <w:rPr>
                <w:rFonts w:eastAsia="Fira Sans" w:cs="Fira Sans"/>
                <w:b/>
                <w:bCs/>
                <w:iCs/>
              </w:rPr>
            </w:pPr>
            <w:r>
              <w:rPr>
                <w:rFonts w:eastAsia="Fira Sans" w:cs="Fira Sans"/>
                <w:b/>
                <w:bCs/>
                <w:iCs/>
                <w:noProof/>
              </w:rPr>
              <w:drawing>
                <wp:anchor distT="0" distB="0" distL="114300" distR="114300" simplePos="0" relativeHeight="251794432" behindDoc="0" locked="0" layoutInCell="1" allowOverlap="1" wp14:anchorId="6AD2DEE9" wp14:editId="596A51F9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102870</wp:posOffset>
                  </wp:positionV>
                  <wp:extent cx="3273425" cy="3413760"/>
                  <wp:effectExtent l="0" t="0" r="3175" b="0"/>
                  <wp:wrapTopAndBottom/>
                  <wp:docPr id="33" name="Obraz 33" descr="Mapa prezentująca mieszkania na 1000 ludności w 2021 r. (stan w dniu 31 marca) według powiatów. Dane do mapy są dostępne w załączonym pliku Exc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3" descr="Mapa prezentująca mieszkania na 1000 ludności w 2021 r. (stan w dniu 31 marca) według powiatów. Dane do mapy są dostępne w załączonym pliku Exce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C72C618" w14:textId="7764CC40" w:rsidR="00CD46B3" w:rsidRPr="00CD46B3" w:rsidRDefault="00CD46B3" w:rsidP="00CF41C9">
      <w:pPr>
        <w:spacing w:before="240" w:line="288" w:lineRule="auto"/>
        <w:rPr>
          <w:shd w:val="clear" w:color="auto" w:fill="FFFFFF"/>
        </w:rPr>
      </w:pPr>
      <w:r w:rsidRPr="00CD46B3">
        <w:rPr>
          <w:shd w:val="clear" w:color="auto" w:fill="FFFFFF"/>
        </w:rPr>
        <w:t xml:space="preserve">W </w:t>
      </w:r>
      <w:r w:rsidR="00223C6E">
        <w:rPr>
          <w:shd w:val="clear" w:color="auto" w:fill="FFFFFF"/>
        </w:rPr>
        <w:t xml:space="preserve">końcu marca </w:t>
      </w:r>
      <w:r w:rsidRPr="00CD46B3">
        <w:rPr>
          <w:shd w:val="clear" w:color="auto" w:fill="FFFFFF"/>
        </w:rPr>
        <w:t>2021 r.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CD46B3">
        <w:rPr>
          <w:shd w:val="clear" w:color="auto" w:fill="FFFFFF"/>
        </w:rPr>
        <w:t>województwie podlaskim na 1000 ludności przypadało 399,3 mieszka</w:t>
      </w:r>
      <w:r w:rsidR="00384B64">
        <w:rPr>
          <w:shd w:val="clear" w:color="auto" w:fill="FFFFFF"/>
        </w:rPr>
        <w:t>nia</w:t>
      </w:r>
      <w:r w:rsidRPr="00CD46B3">
        <w:rPr>
          <w:shd w:val="clear" w:color="auto" w:fill="FFFFFF"/>
        </w:rPr>
        <w:t xml:space="preserve"> (w Polsce </w:t>
      </w:r>
      <w:r w:rsidR="00BF4994">
        <w:rPr>
          <w:shd w:val="clear" w:color="auto" w:fill="FFFFFF"/>
        </w:rPr>
        <w:t xml:space="preserve">– </w:t>
      </w:r>
      <w:r w:rsidRPr="00CD46B3">
        <w:rPr>
          <w:shd w:val="clear" w:color="auto" w:fill="FFFFFF"/>
        </w:rPr>
        <w:t>400,4). Najwięcej mieszkań na 1000 ludności odnotowano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CD46B3">
        <w:rPr>
          <w:shd w:val="clear" w:color="auto" w:fill="FFFFFF"/>
        </w:rPr>
        <w:t>powiecie hajnowskim – 535,7,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CD46B3">
        <w:rPr>
          <w:shd w:val="clear" w:color="auto" w:fill="FFFFFF"/>
        </w:rPr>
        <w:t>mieście Białystok – 466,8 oraz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CD46B3">
        <w:rPr>
          <w:shd w:val="clear" w:color="auto" w:fill="FFFFFF"/>
        </w:rPr>
        <w:t xml:space="preserve">powiecie bielskim – 450,4, </w:t>
      </w:r>
      <w:r w:rsidR="00384B64">
        <w:rPr>
          <w:shd w:val="clear" w:color="auto" w:fill="FFFFFF"/>
        </w:rPr>
        <w:t xml:space="preserve">zaś </w:t>
      </w:r>
      <w:r w:rsidRPr="00CD46B3">
        <w:rPr>
          <w:shd w:val="clear" w:color="auto" w:fill="FFFFFF"/>
        </w:rPr>
        <w:t xml:space="preserve">najmniej </w:t>
      </w:r>
      <w:r w:rsidR="00223C6E" w:rsidRPr="00CD46B3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CD46B3">
        <w:rPr>
          <w:shd w:val="clear" w:color="auto" w:fill="FFFFFF"/>
        </w:rPr>
        <w:t>powi</w:t>
      </w:r>
      <w:r w:rsidR="00384B64">
        <w:rPr>
          <w:shd w:val="clear" w:color="auto" w:fill="FFFFFF"/>
        </w:rPr>
        <w:t>atach</w:t>
      </w:r>
      <w:r w:rsidRPr="00CD46B3">
        <w:rPr>
          <w:shd w:val="clear" w:color="auto" w:fill="FFFFFF"/>
        </w:rPr>
        <w:t xml:space="preserve"> kolneńskim</w:t>
      </w:r>
      <w:r w:rsidR="00223C6E">
        <w:rPr>
          <w:shd w:val="clear" w:color="auto" w:fill="FFFFFF"/>
        </w:rPr>
        <w:t xml:space="preserve"> </w:t>
      </w:r>
      <w:r w:rsidR="00223C6E" w:rsidRPr="00CD46B3">
        <w:rPr>
          <w:shd w:val="clear" w:color="auto" w:fill="FFFFFF"/>
        </w:rPr>
        <w:t>i</w:t>
      </w:r>
      <w:r w:rsidR="00223C6E">
        <w:rPr>
          <w:shd w:val="clear" w:color="auto" w:fill="FFFFFF"/>
        </w:rPr>
        <w:t> </w:t>
      </w:r>
      <w:r w:rsidRPr="00CD46B3">
        <w:rPr>
          <w:shd w:val="clear" w:color="auto" w:fill="FFFFFF"/>
        </w:rPr>
        <w:t>łomżyńskim (odpowiednio 297,8 oraz 304,7).</w:t>
      </w:r>
    </w:p>
    <w:p w14:paraId="1DD15636" w14:textId="07911B1B" w:rsidR="00202D26" w:rsidRDefault="00202D26" w:rsidP="00202D26">
      <w:pPr>
        <w:contextualSpacing/>
        <w:rPr>
          <w:rFonts w:eastAsia="Fira Sans" w:cs="Fira Sans"/>
          <w:i/>
          <w:color w:val="7F7F7F" w:themeColor="text1" w:themeTint="80"/>
        </w:rPr>
      </w:pPr>
      <w:r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w:drawing>
          <wp:inline distT="0" distB="0" distL="0" distR="0" wp14:anchorId="7C2AD48C" wp14:editId="1228F34D">
            <wp:extent cx="4219369" cy="27527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36" cy="276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525F2" w14:textId="12546718" w:rsidR="00202D26" w:rsidRDefault="002C36F4" w:rsidP="00202D26">
      <w:pPr>
        <w:pStyle w:val="Nagwek1"/>
        <w:rPr>
          <w:rFonts w:ascii="Fira Sans" w:hAnsi="Fira Sans"/>
          <w:b/>
          <w:szCs w:val="19"/>
        </w:rPr>
      </w:pPr>
      <w:r w:rsidRPr="00823593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92E5ADD" wp14:editId="54CE4FA0">
                <wp:simplePos x="0" y="0"/>
                <wp:positionH relativeFrom="column">
                  <wp:posOffset>5240655</wp:posOffset>
                </wp:positionH>
                <wp:positionV relativeFrom="paragraph">
                  <wp:posOffset>151765</wp:posOffset>
                </wp:positionV>
                <wp:extent cx="1725295" cy="1019810"/>
                <wp:effectExtent l="0" t="0" r="0" b="0"/>
                <wp:wrapTight wrapText="bothSides">
                  <wp:wrapPolygon edited="0">
                    <wp:start x="715" y="0"/>
                    <wp:lineTo x="715" y="20981"/>
                    <wp:lineTo x="20749" y="20981"/>
                    <wp:lineTo x="20749" y="0"/>
                    <wp:lineTo x="715" y="0"/>
                  </wp:wrapPolygon>
                </wp:wrapTight>
                <wp:docPr id="28" name="Pole tekstowe 28" descr="Liczba mieszkań wyposażonych w trzy podstawowe instalacje sanitarno-techniczne była o 13,4% wyższa niż 10 lat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006CA" w14:textId="00D8EB87" w:rsidR="00202D26" w:rsidRPr="009A19BC" w:rsidRDefault="00384B64" w:rsidP="00202D26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Liczba </w:t>
                            </w:r>
                            <w:r w:rsidR="001E2972">
                              <w:rPr>
                                <w:bCs w:val="0"/>
                              </w:rPr>
                              <w:t>mieszkań wyposażonych w trzy podstawowe instalacje sanitarno-techniczne</w:t>
                            </w:r>
                            <w:r>
                              <w:rPr>
                                <w:bCs w:val="0"/>
                              </w:rPr>
                              <w:t xml:space="preserve"> była o 13,4% wyższa</w:t>
                            </w:r>
                            <w:r w:rsidR="001E2972">
                              <w:rPr>
                                <w:bCs w:val="0"/>
                              </w:rPr>
                              <w:t xml:space="preserve"> niż 10 lat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E5ADD" id="Pole tekstowe 28" o:spid="_x0000_s1029" type="#_x0000_t202" alt="Liczba mieszkań wyposażonych w trzy podstawowe instalacje sanitarno-techniczne była o 13,4% wyższa niż 10 lat wcześniej" style="position:absolute;margin-left:412.65pt;margin-top:11.95pt;width:135.85pt;height:80.3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" filled="f" stroked="f">
                <v:textbox>
                  <w:txbxContent>
                    <w:p w14:paraId="1B4006CA" w14:textId="00D8EB87" w:rsidR="00202D26" w:rsidRPr="009A19BC" w:rsidRDefault="00384B64" w:rsidP="00202D26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Liczba </w:t>
                      </w:r>
                      <w:r w:rsidR="001E2972">
                        <w:rPr>
                          <w:bCs w:val="0"/>
                        </w:rPr>
                        <w:t>mieszkań wyposażonych w trzy podstawowe instalacje sanitarno-techniczne</w:t>
                      </w:r>
                      <w:r>
                        <w:rPr>
                          <w:bCs w:val="0"/>
                        </w:rPr>
                        <w:t xml:space="preserve"> była o 13,4% wyższa</w:t>
                      </w:r>
                      <w:r w:rsidR="001E2972">
                        <w:rPr>
                          <w:bCs w:val="0"/>
                        </w:rPr>
                        <w:t xml:space="preserve"> niż 10 lat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2D48"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80A8EF0" wp14:editId="581A6F58">
                <wp:simplePos x="0" y="0"/>
                <wp:positionH relativeFrom="column">
                  <wp:posOffset>5262880</wp:posOffset>
                </wp:positionH>
                <wp:positionV relativeFrom="page">
                  <wp:posOffset>8397240</wp:posOffset>
                </wp:positionV>
                <wp:extent cx="1800860" cy="599440"/>
                <wp:effectExtent l="0" t="0" r="0" b="0"/>
                <wp:wrapTight wrapText="bothSides">
                  <wp:wrapPolygon edited="0">
                    <wp:start x="685" y="0"/>
                    <wp:lineTo x="685" y="20593"/>
                    <wp:lineTo x="20793" y="20593"/>
                    <wp:lineTo x="20793" y="0"/>
                    <wp:lineTo x="685" y="0"/>
                  </wp:wrapPolygon>
                </wp:wrapTight>
                <wp:docPr id="13" name="Pole tekstowe 13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5A015" w14:textId="77777777" w:rsidR="00216634" w:rsidRPr="00E95B8E" w:rsidRDefault="00216634" w:rsidP="00935D1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8EF0" id="Pole tekstowe 13" o:spid="_x0000_s1030" type="#_x0000_t202" alt="Lorem ipsum dolor sit amet, consectetur adipiscing elit" style="position:absolute;margin-left:414.4pt;margin-top:661.2pt;width:141.8pt;height:47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" filled="f" stroked="f">
                <v:textbox>
                  <w:txbxContent>
                    <w:p w14:paraId="03F5A015" w14:textId="77777777" w:rsidR="00216634" w:rsidRPr="00E95B8E" w:rsidRDefault="00216634" w:rsidP="00935D1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274BF">
        <w:rPr>
          <w:rFonts w:ascii="Fira Sans" w:hAnsi="Fira Sans"/>
          <w:b/>
          <w:szCs w:val="19"/>
        </w:rPr>
        <w:t>W</w:t>
      </w:r>
      <w:r w:rsidR="00202D26" w:rsidRPr="001F7781">
        <w:rPr>
          <w:rFonts w:ascii="Fira Sans" w:hAnsi="Fira Sans"/>
          <w:b/>
          <w:szCs w:val="19"/>
        </w:rPr>
        <w:t>yposażenie mieszkań</w:t>
      </w:r>
      <w:r w:rsidR="00223C6E">
        <w:rPr>
          <w:rFonts w:ascii="Fira Sans" w:hAnsi="Fira Sans"/>
          <w:b/>
          <w:szCs w:val="19"/>
        </w:rPr>
        <w:t xml:space="preserve"> </w:t>
      </w:r>
      <w:r w:rsidR="00223C6E" w:rsidRPr="001F7781">
        <w:rPr>
          <w:rFonts w:ascii="Fira Sans" w:hAnsi="Fira Sans"/>
          <w:b/>
          <w:szCs w:val="19"/>
        </w:rPr>
        <w:t>w</w:t>
      </w:r>
      <w:r w:rsidR="00223C6E">
        <w:rPr>
          <w:rFonts w:ascii="Fira Sans" w:hAnsi="Fira Sans"/>
          <w:b/>
          <w:szCs w:val="19"/>
        </w:rPr>
        <w:t> </w:t>
      </w:r>
      <w:r w:rsidR="00202D26" w:rsidRPr="001F7781">
        <w:rPr>
          <w:rFonts w:ascii="Fira Sans" w:hAnsi="Fira Sans"/>
          <w:b/>
          <w:szCs w:val="19"/>
        </w:rPr>
        <w:t>instalacje</w:t>
      </w:r>
    </w:p>
    <w:p w14:paraId="2D0D4B27" w14:textId="0B3986E3" w:rsidR="006416A7" w:rsidRPr="0035446B" w:rsidRDefault="006416A7" w:rsidP="00223C6E">
      <w:pPr>
        <w:spacing w:line="288" w:lineRule="auto"/>
        <w:rPr>
          <w:shd w:val="clear" w:color="auto" w:fill="FFFFFF"/>
        </w:rPr>
      </w:pPr>
      <w:r w:rsidRPr="0035446B">
        <w:rPr>
          <w:shd w:val="clear" w:color="auto" w:fill="FFFFFF"/>
        </w:rPr>
        <w:t>Według wstępnych wyników NSP 2021</w:t>
      </w:r>
      <w:r w:rsidR="00206107">
        <w:rPr>
          <w:shd w:val="clear" w:color="auto" w:fill="FFFFFF"/>
        </w:rPr>
        <w:t>,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województwie podlaskim liczba mieszkań wyposażonych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trzy podstawowe instalacje sanitarno-techniczne, tj. wodociąg</w:t>
      </w:r>
      <w:r w:rsidRPr="00223C6E">
        <w:rPr>
          <w:shd w:val="clear" w:color="auto" w:fill="FFFFFF"/>
          <w:vertAlign w:val="superscript"/>
        </w:rPr>
        <w:footnoteReference w:id="1"/>
      </w:r>
      <w:r w:rsidRPr="0035446B">
        <w:rPr>
          <w:shd w:val="clear" w:color="auto" w:fill="FFFFFF"/>
        </w:rPr>
        <w:t>, ustęp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i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łazienkę, wyniosła 406,6 tys., co oznacza wzrost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13,4%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porównaniu z</w:t>
      </w:r>
      <w:r w:rsidR="00384B64">
        <w:rPr>
          <w:shd w:val="clear" w:color="auto" w:fill="FFFFFF"/>
        </w:rPr>
        <w:t xml:space="preserve"> zanotowaną podczas</w:t>
      </w:r>
      <w:r w:rsidRPr="0035446B">
        <w:rPr>
          <w:shd w:val="clear" w:color="auto" w:fill="FFFFFF"/>
        </w:rPr>
        <w:t xml:space="preserve"> spis</w:t>
      </w:r>
      <w:r w:rsidR="00384B64">
        <w:rPr>
          <w:shd w:val="clear" w:color="auto" w:fill="FFFFFF"/>
        </w:rPr>
        <w:t>u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2011 r., natomiast liczba mieszkań,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których występowały dodatkowo centralne ogrzewanie</w:t>
      </w:r>
      <w:r w:rsidRPr="00223C6E">
        <w:rPr>
          <w:shd w:val="clear" w:color="auto" w:fill="FFFFFF"/>
          <w:vertAlign w:val="superscript"/>
        </w:rPr>
        <w:footnoteReference w:id="2"/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i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gaz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sieci</w:t>
      </w:r>
      <w:r w:rsidR="00223C6E">
        <w:rPr>
          <w:shd w:val="clear" w:color="auto" w:fill="FFFFFF"/>
        </w:rPr>
        <w:t xml:space="preserve"> </w:t>
      </w:r>
      <w:r w:rsidR="002C36F4" w:rsidRPr="0035446B">
        <w:rPr>
          <w:shd w:val="clear" w:color="auto" w:fill="FFFFFF"/>
        </w:rPr>
        <w:t xml:space="preserve">osiągnęła wartość </w:t>
      </w:r>
      <w:r w:rsidRPr="0035446B">
        <w:rPr>
          <w:shd w:val="clear" w:color="auto" w:fill="FFFFFF"/>
        </w:rPr>
        <w:t>140,5 tys. (wzrost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12,3%).</w:t>
      </w:r>
    </w:p>
    <w:p w14:paraId="4C2CA8A0" w14:textId="4FF674BD" w:rsidR="008D2D48" w:rsidRPr="00BF4E1F" w:rsidRDefault="008D2D48" w:rsidP="008D2D48">
      <w:pPr>
        <w:pStyle w:val="Tytutablicy"/>
      </w:pPr>
      <w:r w:rsidRPr="00BF4E1F">
        <w:t xml:space="preserve">Tablica </w:t>
      </w:r>
      <w:r w:rsidR="00737938">
        <w:t>1</w:t>
      </w:r>
      <w:r w:rsidRPr="00BF4E1F">
        <w:t>. Wyposażenie mieszkań</w:t>
      </w:r>
      <w:r w:rsidR="00223C6E">
        <w:t xml:space="preserve"> </w:t>
      </w:r>
      <w:r w:rsidR="00223C6E" w:rsidRPr="00BF4E1F">
        <w:t>w</w:t>
      </w:r>
      <w:r w:rsidR="00223C6E">
        <w:t> </w:t>
      </w:r>
      <w:r w:rsidRPr="00BF4E1F">
        <w:t>instalacje sanitarn</w:t>
      </w:r>
      <w:r>
        <w:t xml:space="preserve">o-techniczne </w:t>
      </w:r>
      <w:r w:rsidR="006E1E34" w:rsidRPr="006E1E34">
        <w:t>(stan</w:t>
      </w:r>
      <w:r w:rsidR="00223C6E">
        <w:t xml:space="preserve"> </w:t>
      </w:r>
      <w:r w:rsidR="00223C6E" w:rsidRPr="006E1E34">
        <w:t>w</w:t>
      </w:r>
      <w:r w:rsidR="00223C6E">
        <w:t> </w:t>
      </w:r>
      <w:r w:rsidR="006E1E34" w:rsidRPr="006E1E34">
        <w:t>dniu 31 marca)</w:t>
      </w:r>
    </w:p>
    <w:tbl>
      <w:tblPr>
        <w:tblW w:w="7709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Wyposażenie miszkań w instalacje sanitarne (stan w dniu 31 marca)"/>
        <w:tblDescription w:val="Tablica zwierająca dane za lata  2011 i 2021 dotyczące mieszkań wyposażonych w wodociąg, ustęp, łazienkę, c.o. i gaz z sieci. Dane dostępne są w załączonym pliku Excel."/>
      </w:tblPr>
      <w:tblGrid>
        <w:gridCol w:w="3261"/>
        <w:gridCol w:w="1417"/>
        <w:gridCol w:w="1548"/>
        <w:gridCol w:w="1483"/>
      </w:tblGrid>
      <w:tr w:rsidR="00FF5DD9" w:rsidRPr="00267176" w14:paraId="11CEA57D" w14:textId="77777777" w:rsidTr="00D3221D">
        <w:trPr>
          <w:trHeight w:val="456"/>
        </w:trPr>
        <w:tc>
          <w:tcPr>
            <w:tcW w:w="3261" w:type="dxa"/>
            <w:vMerge w:val="restart"/>
            <w:noWrap/>
            <w:vAlign w:val="center"/>
            <w:hideMark/>
          </w:tcPr>
          <w:p w14:paraId="537C58CC" w14:textId="77777777" w:rsidR="00FF5DD9" w:rsidRPr="00267176" w:rsidRDefault="00FF5DD9" w:rsidP="00D3221D">
            <w:pPr>
              <w:pStyle w:val="Tablicagwka"/>
              <w:spacing w:before="60" w:after="60"/>
              <w:ind w:left="0"/>
              <w:jc w:val="center"/>
            </w:pPr>
            <w:r w:rsidRPr="00267176">
              <w:t>Wyszczególnienie</w:t>
            </w:r>
          </w:p>
        </w:tc>
        <w:tc>
          <w:tcPr>
            <w:tcW w:w="1417" w:type="dxa"/>
            <w:vAlign w:val="center"/>
            <w:hideMark/>
          </w:tcPr>
          <w:p w14:paraId="64676F09" w14:textId="77777777" w:rsidR="00FF5DD9" w:rsidRPr="00267176" w:rsidRDefault="00FF5DD9" w:rsidP="00D3221D">
            <w:pPr>
              <w:pStyle w:val="Tablicagwkarodek"/>
              <w:spacing w:before="60" w:after="60"/>
            </w:pPr>
            <w:r w:rsidRPr="00267176">
              <w:t>2011</w:t>
            </w:r>
          </w:p>
        </w:tc>
        <w:tc>
          <w:tcPr>
            <w:tcW w:w="3031" w:type="dxa"/>
            <w:gridSpan w:val="2"/>
            <w:vAlign w:val="center"/>
            <w:hideMark/>
          </w:tcPr>
          <w:p w14:paraId="6F1B9FCE" w14:textId="77777777" w:rsidR="00FF5DD9" w:rsidRPr="00267176" w:rsidRDefault="00FF5DD9" w:rsidP="00D3221D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267176">
              <w:rPr>
                <w:rFonts w:eastAsia="Fira Sans Light" w:cs="Times New Roman"/>
              </w:rPr>
              <w:t>2021</w:t>
            </w:r>
          </w:p>
        </w:tc>
      </w:tr>
      <w:tr w:rsidR="00384B64" w:rsidRPr="00267176" w14:paraId="4E742D54" w14:textId="77777777" w:rsidTr="0088254F">
        <w:trPr>
          <w:trHeight w:val="456"/>
        </w:trPr>
        <w:tc>
          <w:tcPr>
            <w:tcW w:w="3261" w:type="dxa"/>
            <w:vMerge/>
            <w:vAlign w:val="center"/>
            <w:hideMark/>
          </w:tcPr>
          <w:p w14:paraId="3FAF656E" w14:textId="77777777" w:rsidR="00384B64" w:rsidRPr="00267176" w:rsidRDefault="00384B64" w:rsidP="00D3221D">
            <w:pPr>
              <w:spacing w:before="60" w:after="6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965" w:type="dxa"/>
            <w:gridSpan w:val="2"/>
            <w:vAlign w:val="center"/>
            <w:hideMark/>
          </w:tcPr>
          <w:p w14:paraId="2A090904" w14:textId="340A111B" w:rsidR="00384B64" w:rsidRPr="00267176" w:rsidRDefault="00384B64" w:rsidP="00384B64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267176">
              <w:rPr>
                <w:rFonts w:eastAsia="Fira Sans Light" w:cs="Times New Roman"/>
              </w:rPr>
              <w:t>w tys</w:t>
            </w:r>
            <w:r w:rsidR="00B4667C">
              <w:rPr>
                <w:rFonts w:eastAsia="Fira Sans Light" w:cs="Times New Roman"/>
              </w:rPr>
              <w:t>iącach</w:t>
            </w:r>
          </w:p>
        </w:tc>
        <w:tc>
          <w:tcPr>
            <w:tcW w:w="1483" w:type="dxa"/>
            <w:vAlign w:val="center"/>
            <w:hideMark/>
          </w:tcPr>
          <w:p w14:paraId="37ABA20A" w14:textId="77777777" w:rsidR="00384B64" w:rsidRPr="00267176" w:rsidRDefault="00384B64" w:rsidP="00D3221D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267176">
              <w:rPr>
                <w:rFonts w:eastAsia="Fira Sans Light" w:cs="Times New Roman"/>
              </w:rPr>
              <w:t>2011=100</w:t>
            </w:r>
          </w:p>
        </w:tc>
      </w:tr>
      <w:tr w:rsidR="00FF5DD9" w:rsidRPr="00267176" w14:paraId="593909B2" w14:textId="77777777" w:rsidTr="00D3221D">
        <w:trPr>
          <w:trHeight w:val="283"/>
        </w:trPr>
        <w:tc>
          <w:tcPr>
            <w:tcW w:w="3261" w:type="dxa"/>
            <w:noWrap/>
            <w:vAlign w:val="bottom"/>
          </w:tcPr>
          <w:p w14:paraId="59FBC53B" w14:textId="6E292E21" w:rsidR="00FF5DD9" w:rsidRPr="00267176" w:rsidRDefault="000D28D6" w:rsidP="00D3221D">
            <w:pPr>
              <w:pStyle w:val="Tablicaboczek"/>
              <w:spacing w:before="60" w:after="60"/>
              <w:rPr>
                <w:b/>
              </w:rPr>
            </w:pPr>
            <w:r>
              <w:rPr>
                <w:b/>
              </w:rPr>
              <w:t>Mieszkania ogółem</w:t>
            </w:r>
          </w:p>
        </w:tc>
        <w:tc>
          <w:tcPr>
            <w:tcW w:w="1417" w:type="dxa"/>
            <w:vAlign w:val="center"/>
          </w:tcPr>
          <w:p w14:paraId="2ACA60D8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  <w:rPr>
                <w:b/>
              </w:rPr>
            </w:pPr>
            <w:r w:rsidRPr="00267176">
              <w:rPr>
                <w:b/>
              </w:rPr>
              <w:t>421,0</w:t>
            </w:r>
          </w:p>
        </w:tc>
        <w:tc>
          <w:tcPr>
            <w:tcW w:w="1548" w:type="dxa"/>
            <w:vAlign w:val="center"/>
          </w:tcPr>
          <w:p w14:paraId="30F21456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  <w:rPr>
                <w:b/>
              </w:rPr>
            </w:pPr>
            <w:r w:rsidRPr="00267176">
              <w:rPr>
                <w:b/>
              </w:rPr>
              <w:t>460,9</w:t>
            </w:r>
          </w:p>
        </w:tc>
        <w:tc>
          <w:tcPr>
            <w:tcW w:w="1483" w:type="dxa"/>
            <w:noWrap/>
            <w:vAlign w:val="center"/>
          </w:tcPr>
          <w:p w14:paraId="52030739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  <w:rPr>
                <w:b/>
              </w:rPr>
            </w:pPr>
            <w:r w:rsidRPr="00267176">
              <w:rPr>
                <w:b/>
              </w:rPr>
              <w:t>109,5</w:t>
            </w:r>
          </w:p>
        </w:tc>
      </w:tr>
      <w:tr w:rsidR="00FF5DD9" w:rsidRPr="00267176" w14:paraId="341A93BF" w14:textId="77777777" w:rsidTr="00D3221D">
        <w:trPr>
          <w:trHeight w:val="283"/>
        </w:trPr>
        <w:tc>
          <w:tcPr>
            <w:tcW w:w="3261" w:type="dxa"/>
            <w:noWrap/>
          </w:tcPr>
          <w:p w14:paraId="7C35D265" w14:textId="14487C14" w:rsidR="00FF5DD9" w:rsidRPr="00267176" w:rsidRDefault="00670761" w:rsidP="00D3221D">
            <w:pPr>
              <w:pStyle w:val="Tablicaboczekwcicie1"/>
              <w:spacing w:before="60" w:after="60"/>
              <w:ind w:left="176" w:firstLine="0"/>
              <w:rPr>
                <w:rFonts w:eastAsia="Times New Roman" w:cs="Calibri"/>
                <w:lang w:eastAsia="pl-PL"/>
              </w:rPr>
            </w:pPr>
            <w:r>
              <w:t>z ogółem</w:t>
            </w:r>
            <w:r w:rsidR="00FF5DD9" w:rsidRPr="00267176">
              <w:t xml:space="preserve"> wyposażone w:</w:t>
            </w:r>
          </w:p>
        </w:tc>
        <w:tc>
          <w:tcPr>
            <w:tcW w:w="1417" w:type="dxa"/>
            <w:vAlign w:val="center"/>
          </w:tcPr>
          <w:p w14:paraId="37D559A3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</w:p>
        </w:tc>
        <w:tc>
          <w:tcPr>
            <w:tcW w:w="1548" w:type="dxa"/>
            <w:vAlign w:val="center"/>
          </w:tcPr>
          <w:p w14:paraId="0EDCA041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</w:p>
        </w:tc>
        <w:tc>
          <w:tcPr>
            <w:tcW w:w="1483" w:type="dxa"/>
            <w:noWrap/>
            <w:vAlign w:val="center"/>
          </w:tcPr>
          <w:p w14:paraId="40FC8F84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</w:p>
        </w:tc>
      </w:tr>
      <w:tr w:rsidR="00FF5DD9" w:rsidRPr="00267176" w14:paraId="44E58A24" w14:textId="77777777" w:rsidTr="00D3221D">
        <w:trPr>
          <w:trHeight w:val="283"/>
        </w:trPr>
        <w:tc>
          <w:tcPr>
            <w:tcW w:w="3261" w:type="dxa"/>
            <w:noWrap/>
          </w:tcPr>
          <w:p w14:paraId="7AA2C33A" w14:textId="66779D2B" w:rsidR="00FF5DD9" w:rsidRPr="00267176" w:rsidRDefault="00670761" w:rsidP="00670761">
            <w:pPr>
              <w:pStyle w:val="Tablicaboczekwcicie1"/>
              <w:spacing w:before="60" w:after="60"/>
              <w:ind w:firstLine="0"/>
            </w:pPr>
            <w:r>
              <w:t>W</w:t>
            </w:r>
            <w:r w:rsidR="00FF5DD9" w:rsidRPr="00267176">
              <w:t>odociąg</w:t>
            </w:r>
            <w:r w:rsidR="00AF5EEE" w:rsidRPr="00AF5EEE">
              <w:rPr>
                <w:sz w:val="2"/>
                <w:szCs w:val="2"/>
              </w:rPr>
              <w:t xml:space="preserve"> </w:t>
            </w:r>
            <w:r w:rsidR="00FF5DD9" w:rsidRPr="00670761">
              <w:rPr>
                <w:sz w:val="21"/>
                <w:szCs w:val="21"/>
                <w:vertAlign w:val="superscript"/>
              </w:rPr>
              <w:t>a</w:t>
            </w:r>
            <w:r w:rsidR="00FF5DD9" w:rsidRPr="00267176">
              <w:t>, ustęp i łazienkę</w:t>
            </w:r>
          </w:p>
        </w:tc>
        <w:tc>
          <w:tcPr>
            <w:tcW w:w="1417" w:type="dxa"/>
            <w:vAlign w:val="center"/>
          </w:tcPr>
          <w:p w14:paraId="512874CA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358,6</w:t>
            </w:r>
          </w:p>
        </w:tc>
        <w:tc>
          <w:tcPr>
            <w:tcW w:w="1548" w:type="dxa"/>
            <w:vAlign w:val="center"/>
          </w:tcPr>
          <w:p w14:paraId="181558CE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406,6</w:t>
            </w:r>
          </w:p>
        </w:tc>
        <w:tc>
          <w:tcPr>
            <w:tcW w:w="1483" w:type="dxa"/>
            <w:noWrap/>
            <w:vAlign w:val="center"/>
          </w:tcPr>
          <w:p w14:paraId="05FC8E23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113,4</w:t>
            </w:r>
          </w:p>
        </w:tc>
      </w:tr>
      <w:tr w:rsidR="00FF5DD9" w:rsidRPr="00267176" w14:paraId="128FD1F0" w14:textId="77777777" w:rsidTr="00D3221D">
        <w:trPr>
          <w:trHeight w:val="283"/>
        </w:trPr>
        <w:tc>
          <w:tcPr>
            <w:tcW w:w="3261" w:type="dxa"/>
            <w:noWrap/>
          </w:tcPr>
          <w:p w14:paraId="34F14E1C" w14:textId="15D564DF" w:rsidR="00FF5DD9" w:rsidRPr="00267176" w:rsidRDefault="00384B64" w:rsidP="00384B64">
            <w:pPr>
              <w:pStyle w:val="Tablicaboczekwcicie1"/>
              <w:spacing w:before="60" w:after="60"/>
              <w:ind w:left="142" w:firstLine="0"/>
            </w:pPr>
            <w:r>
              <w:t>w tym z</w:t>
            </w:r>
            <w:r w:rsidR="00FF5DD9" w:rsidRPr="00267176">
              <w:t xml:space="preserve"> c.o.</w:t>
            </w:r>
            <w:r w:rsidR="00AF5EEE" w:rsidRPr="00AF5EEE">
              <w:rPr>
                <w:sz w:val="2"/>
                <w:szCs w:val="2"/>
              </w:rPr>
              <w:t xml:space="preserve"> </w:t>
            </w:r>
            <w:r w:rsidR="00FF5DD9" w:rsidRPr="00670761">
              <w:rPr>
                <w:sz w:val="21"/>
                <w:szCs w:val="21"/>
                <w:vertAlign w:val="superscript"/>
              </w:rPr>
              <w:t>b</w:t>
            </w:r>
            <w:r w:rsidR="00FF5DD9" w:rsidRPr="00267176">
              <w:t xml:space="preserve"> i gazem z sieci</w:t>
            </w:r>
          </w:p>
        </w:tc>
        <w:tc>
          <w:tcPr>
            <w:tcW w:w="1417" w:type="dxa"/>
            <w:vAlign w:val="center"/>
          </w:tcPr>
          <w:p w14:paraId="284E6981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125,1</w:t>
            </w:r>
          </w:p>
        </w:tc>
        <w:tc>
          <w:tcPr>
            <w:tcW w:w="1548" w:type="dxa"/>
            <w:vAlign w:val="center"/>
          </w:tcPr>
          <w:p w14:paraId="633251D4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140,5</w:t>
            </w:r>
          </w:p>
        </w:tc>
        <w:tc>
          <w:tcPr>
            <w:tcW w:w="1483" w:type="dxa"/>
            <w:noWrap/>
            <w:vAlign w:val="center"/>
          </w:tcPr>
          <w:p w14:paraId="1C7A154C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112,3</w:t>
            </w:r>
          </w:p>
        </w:tc>
      </w:tr>
      <w:tr w:rsidR="00FF5DD9" w:rsidRPr="00267176" w14:paraId="5E5DB418" w14:textId="77777777" w:rsidTr="00D3221D">
        <w:trPr>
          <w:trHeight w:val="283"/>
        </w:trPr>
        <w:tc>
          <w:tcPr>
            <w:tcW w:w="3261" w:type="dxa"/>
            <w:noWrap/>
          </w:tcPr>
          <w:p w14:paraId="3275A90C" w14:textId="368B8838" w:rsidR="00FF5DD9" w:rsidRPr="00267176" w:rsidRDefault="00670761" w:rsidP="00670761">
            <w:pPr>
              <w:pStyle w:val="Tablicaboczekwcicie2"/>
              <w:spacing w:before="60" w:after="60"/>
              <w:ind w:left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W</w:t>
            </w:r>
            <w:r w:rsidR="00FF5DD9" w:rsidRPr="00267176">
              <w:rPr>
                <w:rFonts w:eastAsia="Times New Roman" w:cs="Calibri"/>
                <w:lang w:eastAsia="pl-PL"/>
              </w:rPr>
              <w:t>odociąg</w:t>
            </w:r>
            <w:r w:rsidR="00AF5EEE" w:rsidRPr="00AF5EEE">
              <w:rPr>
                <w:rFonts w:eastAsia="Times New Roman" w:cs="Calibri"/>
                <w:sz w:val="2"/>
                <w:szCs w:val="2"/>
                <w:lang w:eastAsia="pl-PL"/>
              </w:rPr>
              <w:t xml:space="preserve"> </w:t>
            </w:r>
            <w:r w:rsidR="00FF5DD9" w:rsidRPr="00267176">
              <w:rPr>
                <w:rFonts w:eastAsia="Times New Roman" w:cs="Calibri"/>
                <w:vertAlign w:val="superscript"/>
                <w:lang w:eastAsia="pl-PL"/>
              </w:rPr>
              <w:t>a</w:t>
            </w:r>
          </w:p>
        </w:tc>
        <w:tc>
          <w:tcPr>
            <w:tcW w:w="1417" w:type="dxa"/>
            <w:vAlign w:val="center"/>
          </w:tcPr>
          <w:p w14:paraId="66E3086D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387,7</w:t>
            </w:r>
          </w:p>
        </w:tc>
        <w:tc>
          <w:tcPr>
            <w:tcW w:w="1548" w:type="dxa"/>
            <w:vAlign w:val="center"/>
          </w:tcPr>
          <w:p w14:paraId="2EC719FC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  <w:rPr>
                <w:color w:val="000000" w:themeColor="text1"/>
              </w:rPr>
            </w:pPr>
            <w:r w:rsidRPr="00267176">
              <w:rPr>
                <w:color w:val="000000" w:themeColor="text1"/>
              </w:rPr>
              <w:t>442,6</w:t>
            </w:r>
          </w:p>
        </w:tc>
        <w:tc>
          <w:tcPr>
            <w:tcW w:w="1483" w:type="dxa"/>
            <w:noWrap/>
            <w:vAlign w:val="center"/>
          </w:tcPr>
          <w:p w14:paraId="273CB0F7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114,2</w:t>
            </w:r>
          </w:p>
        </w:tc>
      </w:tr>
      <w:tr w:rsidR="00FF5DD9" w:rsidRPr="00267176" w14:paraId="4095A0FB" w14:textId="77777777" w:rsidTr="00D3221D">
        <w:trPr>
          <w:trHeight w:val="283"/>
        </w:trPr>
        <w:tc>
          <w:tcPr>
            <w:tcW w:w="3261" w:type="dxa"/>
            <w:noWrap/>
          </w:tcPr>
          <w:p w14:paraId="4BD2D7AE" w14:textId="3B19F58A" w:rsidR="00FF5DD9" w:rsidRPr="00267176" w:rsidRDefault="00670761" w:rsidP="00670761">
            <w:pPr>
              <w:pStyle w:val="Tablicaboczekwcicie2"/>
              <w:spacing w:before="60" w:after="60"/>
              <w:ind w:left="0"/>
            </w:pPr>
            <w:r>
              <w:t>U</w:t>
            </w:r>
            <w:r w:rsidR="00FF5DD9" w:rsidRPr="00267176">
              <w:t>stęp</w:t>
            </w:r>
          </w:p>
        </w:tc>
        <w:tc>
          <w:tcPr>
            <w:tcW w:w="1417" w:type="dxa"/>
            <w:vAlign w:val="center"/>
          </w:tcPr>
          <w:p w14:paraId="72A91BAE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367,7</w:t>
            </w:r>
          </w:p>
        </w:tc>
        <w:tc>
          <w:tcPr>
            <w:tcW w:w="1548" w:type="dxa"/>
            <w:vAlign w:val="center"/>
          </w:tcPr>
          <w:p w14:paraId="5C97CA82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416,7</w:t>
            </w:r>
          </w:p>
        </w:tc>
        <w:tc>
          <w:tcPr>
            <w:tcW w:w="1483" w:type="dxa"/>
            <w:noWrap/>
            <w:vAlign w:val="center"/>
          </w:tcPr>
          <w:p w14:paraId="4640D76F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113,3</w:t>
            </w:r>
          </w:p>
        </w:tc>
      </w:tr>
      <w:tr w:rsidR="00FF5DD9" w:rsidRPr="00267176" w14:paraId="77BBFBA1" w14:textId="77777777" w:rsidTr="00D3221D">
        <w:trPr>
          <w:trHeight w:val="283"/>
        </w:trPr>
        <w:tc>
          <w:tcPr>
            <w:tcW w:w="3261" w:type="dxa"/>
            <w:noWrap/>
          </w:tcPr>
          <w:p w14:paraId="474D86FD" w14:textId="49652FE4" w:rsidR="00FF5DD9" w:rsidRPr="00267176" w:rsidRDefault="00670761" w:rsidP="00670761">
            <w:pPr>
              <w:pStyle w:val="Tablicaboczekwcicie2"/>
              <w:spacing w:before="60" w:after="60"/>
              <w:ind w:left="0"/>
            </w:pPr>
            <w:r>
              <w:t>Ł</w:t>
            </w:r>
            <w:r w:rsidR="00FF5DD9" w:rsidRPr="00267176">
              <w:t>azienkę</w:t>
            </w:r>
          </w:p>
        </w:tc>
        <w:tc>
          <w:tcPr>
            <w:tcW w:w="1417" w:type="dxa"/>
            <w:vAlign w:val="center"/>
          </w:tcPr>
          <w:p w14:paraId="04406E88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358,7</w:t>
            </w:r>
          </w:p>
        </w:tc>
        <w:tc>
          <w:tcPr>
            <w:tcW w:w="1548" w:type="dxa"/>
            <w:vAlign w:val="center"/>
          </w:tcPr>
          <w:p w14:paraId="36DD09FC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406,6</w:t>
            </w:r>
          </w:p>
        </w:tc>
        <w:tc>
          <w:tcPr>
            <w:tcW w:w="1483" w:type="dxa"/>
            <w:noWrap/>
            <w:vAlign w:val="center"/>
          </w:tcPr>
          <w:p w14:paraId="58D4D353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113,4</w:t>
            </w:r>
          </w:p>
        </w:tc>
      </w:tr>
      <w:tr w:rsidR="00FF5DD9" w:rsidRPr="00267176" w14:paraId="3223D127" w14:textId="77777777" w:rsidTr="006C7D8D">
        <w:trPr>
          <w:trHeight w:val="283"/>
        </w:trPr>
        <w:tc>
          <w:tcPr>
            <w:tcW w:w="3261" w:type="dxa"/>
            <w:tcBorders>
              <w:bottom w:val="single" w:sz="4" w:space="0" w:color="001D77"/>
            </w:tcBorders>
            <w:noWrap/>
          </w:tcPr>
          <w:p w14:paraId="01B13F96" w14:textId="5D08B4FF" w:rsidR="00FF5DD9" w:rsidRPr="00267176" w:rsidRDefault="00670761" w:rsidP="00670761">
            <w:pPr>
              <w:pStyle w:val="Tablicaboczekwcicie2"/>
              <w:spacing w:before="60" w:after="60"/>
              <w:ind w:left="0"/>
            </w:pPr>
            <w:r>
              <w:t>C</w:t>
            </w:r>
            <w:r w:rsidR="00FF5DD9" w:rsidRPr="00267176">
              <w:t>.o.</w:t>
            </w:r>
            <w:r w:rsidR="00FF5DD9" w:rsidRPr="00267176">
              <w:rPr>
                <w:vertAlign w:val="superscript"/>
              </w:rPr>
              <w:t>b</w:t>
            </w:r>
          </w:p>
        </w:tc>
        <w:tc>
          <w:tcPr>
            <w:tcW w:w="1417" w:type="dxa"/>
            <w:tcBorders>
              <w:bottom w:val="single" w:sz="4" w:space="0" w:color="001D77"/>
            </w:tcBorders>
            <w:vAlign w:val="center"/>
          </w:tcPr>
          <w:p w14:paraId="07E106C8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322,4</w:t>
            </w:r>
          </w:p>
        </w:tc>
        <w:tc>
          <w:tcPr>
            <w:tcW w:w="1548" w:type="dxa"/>
            <w:tcBorders>
              <w:bottom w:val="single" w:sz="4" w:space="0" w:color="001D77"/>
            </w:tcBorders>
            <w:vAlign w:val="center"/>
          </w:tcPr>
          <w:p w14:paraId="5ECDDD5B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373,3</w:t>
            </w:r>
          </w:p>
        </w:tc>
        <w:tc>
          <w:tcPr>
            <w:tcW w:w="1483" w:type="dxa"/>
            <w:tcBorders>
              <w:bottom w:val="single" w:sz="4" w:space="0" w:color="001D77"/>
            </w:tcBorders>
            <w:noWrap/>
            <w:vAlign w:val="center"/>
          </w:tcPr>
          <w:p w14:paraId="1AB1CD75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115,8</w:t>
            </w:r>
          </w:p>
        </w:tc>
      </w:tr>
      <w:tr w:rsidR="00FF5DD9" w:rsidRPr="00267176" w14:paraId="151F1A46" w14:textId="77777777" w:rsidTr="006C7D8D">
        <w:trPr>
          <w:trHeight w:val="283"/>
        </w:trPr>
        <w:tc>
          <w:tcPr>
            <w:tcW w:w="3261" w:type="dxa"/>
            <w:tcBorders>
              <w:bottom w:val="nil"/>
            </w:tcBorders>
            <w:noWrap/>
          </w:tcPr>
          <w:p w14:paraId="231BA23B" w14:textId="570CEF3F" w:rsidR="00FF5DD9" w:rsidRPr="00267176" w:rsidRDefault="00670761" w:rsidP="00670761">
            <w:pPr>
              <w:pStyle w:val="Tablicaboczekwcicie2"/>
              <w:spacing w:before="60" w:after="60"/>
              <w:ind w:left="0"/>
            </w:pPr>
            <w:r>
              <w:t>G</w:t>
            </w:r>
            <w:r w:rsidR="00FF5DD9" w:rsidRPr="00267176">
              <w:t>az z sieci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762B7BD6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128,6</w:t>
            </w:r>
          </w:p>
        </w:tc>
        <w:tc>
          <w:tcPr>
            <w:tcW w:w="1548" w:type="dxa"/>
            <w:tcBorders>
              <w:bottom w:val="nil"/>
            </w:tcBorders>
            <w:vAlign w:val="center"/>
          </w:tcPr>
          <w:p w14:paraId="7D3AA8BD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151,8</w:t>
            </w:r>
          </w:p>
        </w:tc>
        <w:tc>
          <w:tcPr>
            <w:tcW w:w="1483" w:type="dxa"/>
            <w:tcBorders>
              <w:bottom w:val="nil"/>
            </w:tcBorders>
            <w:noWrap/>
            <w:vAlign w:val="center"/>
          </w:tcPr>
          <w:p w14:paraId="4E685F5C" w14:textId="77777777" w:rsidR="00FF5DD9" w:rsidRPr="00267176" w:rsidRDefault="00FF5DD9" w:rsidP="00FF5DD9">
            <w:pPr>
              <w:pStyle w:val="Tablicadanerodek"/>
              <w:spacing w:before="60" w:after="60"/>
              <w:ind w:right="57"/>
            </w:pPr>
            <w:r w:rsidRPr="00267176">
              <w:t>118,1</w:t>
            </w:r>
          </w:p>
        </w:tc>
      </w:tr>
    </w:tbl>
    <w:p w14:paraId="27B0F391" w14:textId="56568998" w:rsidR="003308FE" w:rsidRDefault="003308FE" w:rsidP="00384B64">
      <w:pPr>
        <w:pStyle w:val="Przypis"/>
        <w:rPr>
          <w:rStyle w:val="PrzypisZnak"/>
          <w:sz w:val="16"/>
          <w:szCs w:val="16"/>
          <w:lang w:val="pl-PL"/>
        </w:rPr>
      </w:pPr>
      <w:r>
        <w:rPr>
          <w:rStyle w:val="PrzypisZnak"/>
          <w:sz w:val="16"/>
          <w:szCs w:val="16"/>
          <w:lang w:val="pl-PL"/>
        </w:rPr>
        <w:t>a Dotyczy mieszkań,</w:t>
      </w:r>
      <w:r w:rsidR="00223C6E">
        <w:rPr>
          <w:rStyle w:val="PrzypisZnak"/>
          <w:sz w:val="16"/>
          <w:szCs w:val="16"/>
          <w:lang w:val="pl-PL"/>
        </w:rPr>
        <w:t xml:space="preserve"> w </w:t>
      </w:r>
      <w:r>
        <w:rPr>
          <w:rStyle w:val="PrzypisZnak"/>
          <w:sz w:val="16"/>
          <w:szCs w:val="16"/>
          <w:lang w:val="pl-PL"/>
        </w:rPr>
        <w:t>obrębie których znajduje się kran</w:t>
      </w:r>
      <w:r w:rsidR="00223C6E">
        <w:rPr>
          <w:rStyle w:val="PrzypisZnak"/>
          <w:sz w:val="16"/>
          <w:szCs w:val="16"/>
          <w:lang w:val="pl-PL"/>
        </w:rPr>
        <w:t xml:space="preserve"> z </w:t>
      </w:r>
      <w:r>
        <w:rPr>
          <w:rStyle w:val="PrzypisZnak"/>
          <w:sz w:val="16"/>
          <w:szCs w:val="16"/>
          <w:lang w:val="pl-PL"/>
        </w:rPr>
        <w:t>bieżącą wodą. b</w:t>
      </w:r>
      <w:r w:rsidRPr="00C71899">
        <w:rPr>
          <w:rStyle w:val="PrzypisZnak"/>
          <w:sz w:val="16"/>
          <w:szCs w:val="16"/>
          <w:lang w:val="pl-PL"/>
        </w:rPr>
        <w:t xml:space="preserve"> </w:t>
      </w:r>
      <w:r w:rsidRPr="00A441DD">
        <w:rPr>
          <w:rStyle w:val="PrzypisZnak"/>
          <w:sz w:val="16"/>
          <w:szCs w:val="16"/>
          <w:lang w:val="pl-PL"/>
        </w:rPr>
        <w:t>Dotyczy mieszkań wyposażonych w</w:t>
      </w:r>
      <w:r w:rsidR="00AF5EEE">
        <w:rPr>
          <w:rStyle w:val="PrzypisZnak"/>
          <w:sz w:val="16"/>
          <w:szCs w:val="16"/>
          <w:lang w:val="pl-PL"/>
        </w:rPr>
        <w:t> </w:t>
      </w:r>
      <w:r w:rsidRPr="00A441DD">
        <w:rPr>
          <w:rStyle w:val="PrzypisZnak"/>
          <w:sz w:val="16"/>
          <w:szCs w:val="16"/>
          <w:lang w:val="pl-PL"/>
        </w:rPr>
        <w:t>centralne ogrzewanie</w:t>
      </w:r>
      <w:r w:rsidR="00223C6E">
        <w:rPr>
          <w:rStyle w:val="PrzypisZnak"/>
          <w:sz w:val="16"/>
          <w:szCs w:val="16"/>
          <w:lang w:val="pl-PL"/>
        </w:rPr>
        <w:t xml:space="preserve"> </w:t>
      </w:r>
      <w:r w:rsidR="00223C6E" w:rsidRPr="00A441DD">
        <w:rPr>
          <w:rStyle w:val="PrzypisZnak"/>
          <w:sz w:val="16"/>
          <w:szCs w:val="16"/>
          <w:lang w:val="pl-PL"/>
        </w:rPr>
        <w:t>z</w:t>
      </w:r>
      <w:r w:rsidR="00223C6E">
        <w:rPr>
          <w:rStyle w:val="PrzypisZnak"/>
          <w:sz w:val="16"/>
          <w:szCs w:val="16"/>
          <w:lang w:val="pl-PL"/>
        </w:rPr>
        <w:t> </w:t>
      </w:r>
      <w:r w:rsidRPr="00A441DD">
        <w:rPr>
          <w:rStyle w:val="PrzypisZnak"/>
          <w:sz w:val="16"/>
          <w:szCs w:val="16"/>
          <w:lang w:val="pl-PL"/>
        </w:rPr>
        <w:t xml:space="preserve">sieci, </w:t>
      </w:r>
      <w:r>
        <w:rPr>
          <w:rStyle w:val="PrzypisZnak"/>
          <w:sz w:val="16"/>
          <w:szCs w:val="16"/>
          <w:lang w:val="pl-PL"/>
        </w:rPr>
        <w:t xml:space="preserve">ogrzewanie </w:t>
      </w:r>
      <w:r w:rsidRPr="00A441DD">
        <w:rPr>
          <w:rStyle w:val="PrzypisZnak"/>
          <w:sz w:val="16"/>
          <w:szCs w:val="16"/>
          <w:lang w:val="pl-PL"/>
        </w:rPr>
        <w:t>zbiorowe ze źródła ciepła zasilającego jeden budynek wielomieszkaniowy, centralne ogrzewanie indywidualne</w:t>
      </w:r>
      <w:r w:rsidR="00223C6E">
        <w:rPr>
          <w:rStyle w:val="PrzypisZnak"/>
          <w:sz w:val="16"/>
          <w:szCs w:val="16"/>
          <w:lang w:val="pl-PL"/>
        </w:rPr>
        <w:t xml:space="preserve"> </w:t>
      </w:r>
      <w:r w:rsidR="00223C6E" w:rsidRPr="00A441DD">
        <w:rPr>
          <w:rStyle w:val="PrzypisZnak"/>
          <w:sz w:val="16"/>
          <w:szCs w:val="16"/>
          <w:lang w:val="pl-PL"/>
        </w:rPr>
        <w:t>i</w:t>
      </w:r>
      <w:r w:rsidR="00223C6E">
        <w:rPr>
          <w:rStyle w:val="PrzypisZnak"/>
          <w:sz w:val="16"/>
          <w:szCs w:val="16"/>
          <w:lang w:val="pl-PL"/>
        </w:rPr>
        <w:t> </w:t>
      </w:r>
      <w:r w:rsidRPr="00A441DD">
        <w:rPr>
          <w:rStyle w:val="PrzypisZnak"/>
          <w:sz w:val="16"/>
          <w:szCs w:val="16"/>
          <w:lang w:val="pl-PL"/>
        </w:rPr>
        <w:t>ogrzewanie nieokreślonego typu</w:t>
      </w:r>
      <w:r>
        <w:rPr>
          <w:rStyle w:val="PrzypisZnak"/>
          <w:sz w:val="16"/>
          <w:szCs w:val="16"/>
          <w:lang w:val="pl-PL"/>
        </w:rPr>
        <w:t>.</w:t>
      </w:r>
    </w:p>
    <w:p w14:paraId="6F617657" w14:textId="7F58AB4B" w:rsidR="008D2D48" w:rsidRPr="0035446B" w:rsidRDefault="004851D0" w:rsidP="001E2972">
      <w:pPr>
        <w:spacing w:before="240" w:line="288" w:lineRule="auto"/>
        <w:rPr>
          <w:shd w:val="clear" w:color="auto" w:fill="FFFFFF"/>
        </w:rPr>
      </w:pPr>
      <w:r>
        <w:rPr>
          <w:noProof/>
          <w:vertAlign w:val="superscript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3B40B861" wp14:editId="6B85493C">
                <wp:simplePos x="0" y="0"/>
                <wp:positionH relativeFrom="column">
                  <wp:posOffset>5285105</wp:posOffset>
                </wp:positionH>
                <wp:positionV relativeFrom="paragraph">
                  <wp:posOffset>84455</wp:posOffset>
                </wp:positionV>
                <wp:extent cx="1725295" cy="884555"/>
                <wp:effectExtent l="0" t="0" r="0" b="0"/>
                <wp:wrapTight wrapText="bothSides">
                  <wp:wrapPolygon edited="0">
                    <wp:start x="715" y="0"/>
                    <wp:lineTo x="715" y="20933"/>
                    <wp:lineTo x="20749" y="20933"/>
                    <wp:lineTo x="20749" y="0"/>
                    <wp:lineTo x="715" y="0"/>
                  </wp:wrapPolygon>
                </wp:wrapTight>
                <wp:docPr id="18" name="Pole tekstowe 18" descr="Liczba mieszkań wyposażonych w wodociąg wzrosła o 14,2% w porównaniu z wynikami NS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1645E" w14:textId="7AEC3865" w:rsidR="001E2972" w:rsidRPr="00FC5209" w:rsidRDefault="001E2972" w:rsidP="001E297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FC5209">
                              <w:rPr>
                                <w:bCs w:val="0"/>
                              </w:rPr>
                              <w:t>Liczba mieszkań wyposażonych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Pr="00FC5209">
                              <w:rPr>
                                <w:bCs w:val="0"/>
                              </w:rPr>
                              <w:t>w</w:t>
                            </w:r>
                            <w:r>
                              <w:rPr>
                                <w:bCs w:val="0"/>
                              </w:rPr>
                              <w:t> </w:t>
                            </w:r>
                            <w:r w:rsidRPr="00FC5209">
                              <w:rPr>
                                <w:bCs w:val="0"/>
                              </w:rPr>
                              <w:t>wodociąg wzrosła o</w:t>
                            </w:r>
                            <w:r w:rsidR="00F414E9">
                              <w:rPr>
                                <w:bCs w:val="0"/>
                              </w:rPr>
                              <w:t> </w:t>
                            </w:r>
                            <w:r w:rsidRPr="00FC5209">
                              <w:rPr>
                                <w:bCs w:val="0"/>
                              </w:rPr>
                              <w:t>14,2%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Pr="00FC5209">
                              <w:rPr>
                                <w:bCs w:val="0"/>
                              </w:rPr>
                              <w:t>w</w:t>
                            </w:r>
                            <w:r>
                              <w:rPr>
                                <w:bCs w:val="0"/>
                              </w:rPr>
                              <w:t> </w:t>
                            </w:r>
                            <w:r w:rsidRPr="00FC5209">
                              <w:rPr>
                                <w:bCs w:val="0"/>
                              </w:rPr>
                              <w:t>porów</w:t>
                            </w:r>
                            <w:r>
                              <w:rPr>
                                <w:bCs w:val="0"/>
                              </w:rPr>
                              <w:t xml:space="preserve">naniu </w:t>
                            </w:r>
                            <w:r w:rsidRPr="00FC5209">
                              <w:rPr>
                                <w:bCs w:val="0"/>
                              </w:rPr>
                              <w:t>z</w:t>
                            </w:r>
                            <w:r w:rsidR="00F414E9">
                              <w:rPr>
                                <w:bCs w:val="0"/>
                              </w:rPr>
                              <w:t> </w:t>
                            </w:r>
                            <w:r w:rsidR="00384B64">
                              <w:rPr>
                                <w:bCs w:val="0"/>
                              </w:rPr>
                              <w:t xml:space="preserve">wynikami </w:t>
                            </w:r>
                            <w:r w:rsidRPr="00FC5209">
                              <w:rPr>
                                <w:bCs w:val="0"/>
                              </w:rPr>
                              <w:t>NSP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Pr="00FC5209">
                              <w:rPr>
                                <w:bCs w:val="0"/>
                              </w:rPr>
                              <w:t>2011</w:t>
                            </w:r>
                          </w:p>
                          <w:p w14:paraId="3CEE341C" w14:textId="77777777" w:rsidR="003308FE" w:rsidRPr="009A19BC" w:rsidRDefault="003308FE" w:rsidP="003308F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B861" id="Pole tekstowe 18" o:spid="_x0000_s1031" type="#_x0000_t202" alt="Liczba mieszkań wyposażonych w wodociąg wzrosła o 14,2% w porównaniu z wynikami NSP 2011" style="position:absolute;margin-left:416.15pt;margin-top:6.65pt;width:135.85pt;height:69.6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" filled="f" stroked="f">
                <v:textbox>
                  <w:txbxContent>
                    <w:p w14:paraId="6481645E" w14:textId="7AEC3865" w:rsidR="001E2972" w:rsidRPr="00FC5209" w:rsidRDefault="001E2972" w:rsidP="001E297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FC5209">
                        <w:rPr>
                          <w:bCs w:val="0"/>
                        </w:rPr>
                        <w:t>Liczba mieszkań wyposażonych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Pr="00FC5209">
                        <w:rPr>
                          <w:bCs w:val="0"/>
                        </w:rPr>
                        <w:t>w</w:t>
                      </w:r>
                      <w:r>
                        <w:rPr>
                          <w:bCs w:val="0"/>
                        </w:rPr>
                        <w:t> </w:t>
                      </w:r>
                      <w:r w:rsidRPr="00FC5209">
                        <w:rPr>
                          <w:bCs w:val="0"/>
                        </w:rPr>
                        <w:t>wodociąg wzrosła o</w:t>
                      </w:r>
                      <w:r w:rsidR="00F414E9">
                        <w:rPr>
                          <w:bCs w:val="0"/>
                        </w:rPr>
                        <w:t> </w:t>
                      </w:r>
                      <w:r w:rsidRPr="00FC5209">
                        <w:rPr>
                          <w:bCs w:val="0"/>
                        </w:rPr>
                        <w:t>14,2%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Pr="00FC5209">
                        <w:rPr>
                          <w:bCs w:val="0"/>
                        </w:rPr>
                        <w:t>w</w:t>
                      </w:r>
                      <w:r>
                        <w:rPr>
                          <w:bCs w:val="0"/>
                        </w:rPr>
                        <w:t> </w:t>
                      </w:r>
                      <w:r w:rsidRPr="00FC5209">
                        <w:rPr>
                          <w:bCs w:val="0"/>
                        </w:rPr>
                        <w:t>porów</w:t>
                      </w:r>
                      <w:r>
                        <w:rPr>
                          <w:bCs w:val="0"/>
                        </w:rPr>
                        <w:t xml:space="preserve">naniu </w:t>
                      </w:r>
                      <w:r w:rsidRPr="00FC5209">
                        <w:rPr>
                          <w:bCs w:val="0"/>
                        </w:rPr>
                        <w:t>z</w:t>
                      </w:r>
                      <w:r w:rsidR="00F414E9">
                        <w:rPr>
                          <w:bCs w:val="0"/>
                        </w:rPr>
                        <w:t> </w:t>
                      </w:r>
                      <w:r w:rsidR="00384B64">
                        <w:rPr>
                          <w:bCs w:val="0"/>
                        </w:rPr>
                        <w:t xml:space="preserve">wynikami </w:t>
                      </w:r>
                      <w:r w:rsidRPr="00FC5209">
                        <w:rPr>
                          <w:bCs w:val="0"/>
                        </w:rPr>
                        <w:t>NSP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Pr="00FC5209">
                        <w:rPr>
                          <w:bCs w:val="0"/>
                        </w:rPr>
                        <w:t>2011</w:t>
                      </w:r>
                    </w:p>
                    <w:p w14:paraId="3CEE341C" w14:textId="77777777" w:rsidR="003308FE" w:rsidRPr="009A19BC" w:rsidRDefault="003308FE" w:rsidP="003308F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2972" w:rsidRPr="0035446B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5C0A7D3E" wp14:editId="66A6ED8A">
                <wp:simplePos x="0" y="0"/>
                <wp:positionH relativeFrom="column">
                  <wp:posOffset>5285105</wp:posOffset>
                </wp:positionH>
                <wp:positionV relativeFrom="paragraph">
                  <wp:posOffset>72602</wp:posOffset>
                </wp:positionV>
                <wp:extent cx="1725295" cy="884555"/>
                <wp:effectExtent l="0" t="0" r="0" b="0"/>
                <wp:wrapTight wrapText="bothSides">
                  <wp:wrapPolygon edited="0">
                    <wp:start x="715" y="0"/>
                    <wp:lineTo x="715" y="20933"/>
                    <wp:lineTo x="20749" y="20933"/>
                    <wp:lineTo x="20749" y="0"/>
                    <wp:lineTo x="715" y="0"/>
                  </wp:wrapPolygon>
                </wp:wrapTight>
                <wp:docPr id="29" name="Pole tekstowe 29" descr="Odsetek mieszkań wyposażonych w centralne ogrzewanie wyniósł 84,4%, a ogrzewanych indywidualnie 53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50CCB" w14:textId="77777777" w:rsidR="008D2D48" w:rsidRPr="009A19BC" w:rsidRDefault="008D2D48" w:rsidP="008D2D4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7D3E" id="Pole tekstowe 29" o:spid="_x0000_s1032" type="#_x0000_t202" alt="Odsetek mieszkań wyposażonych w centralne ogrzewanie wyniósł 84,4%, a ogrzewanych indywidualnie 53,2%" style="position:absolute;margin-left:416.15pt;margin-top:5.7pt;width:135.85pt;height:69.6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" filled="f" stroked="f">
                <v:textbox>
                  <w:txbxContent>
                    <w:p w14:paraId="7D750CCB" w14:textId="77777777" w:rsidR="008D2D48" w:rsidRPr="009A19BC" w:rsidRDefault="008D2D48" w:rsidP="008D2D4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416A7" w:rsidRPr="0035446B">
        <w:rPr>
          <w:shd w:val="clear" w:color="auto" w:fill="FFFFFF"/>
        </w:rPr>
        <w:t xml:space="preserve">W </w:t>
      </w:r>
      <w:r w:rsidR="00384B64">
        <w:rPr>
          <w:shd w:val="clear" w:color="auto" w:fill="FFFFFF"/>
        </w:rPr>
        <w:t xml:space="preserve">końcu marca </w:t>
      </w:r>
      <w:r w:rsidR="006416A7" w:rsidRPr="0035446B">
        <w:rPr>
          <w:shd w:val="clear" w:color="auto" w:fill="FFFFFF"/>
        </w:rPr>
        <w:t>2021 r. na terenie województwa podlaskiego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>wodociąg wyposażonych było 442,6 tys. mieszkań.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>porównaniu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="00384B64">
        <w:rPr>
          <w:shd w:val="clear" w:color="auto" w:fill="FFFFFF"/>
        </w:rPr>
        <w:t xml:space="preserve">wynikami </w:t>
      </w:r>
      <w:r w:rsidR="006416A7" w:rsidRPr="0035446B">
        <w:rPr>
          <w:shd w:val="clear" w:color="auto" w:fill="FFFFFF"/>
        </w:rPr>
        <w:t>NSP</w:t>
      </w:r>
      <w:r w:rsidR="00384B64">
        <w:rPr>
          <w:shd w:val="clear" w:color="auto" w:fill="FFFFFF"/>
        </w:rPr>
        <w:t xml:space="preserve"> </w:t>
      </w:r>
      <w:r w:rsidR="006416A7" w:rsidRPr="0035446B">
        <w:rPr>
          <w:shd w:val="clear" w:color="auto" w:fill="FFFFFF"/>
        </w:rPr>
        <w:t>2011 liczba tych mieszkań wzrosła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>14,2%. Zwiększyła się również liczba mieszkań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 xml:space="preserve">łazienką </w:t>
      </w:r>
      <w:r w:rsidR="00206107">
        <w:rPr>
          <w:shd w:val="clear" w:color="auto" w:fill="FFFFFF"/>
        </w:rPr>
        <w:t>–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>13,4%</w:t>
      </w:r>
      <w:r w:rsidR="00223C6E">
        <w:rPr>
          <w:shd w:val="clear" w:color="auto" w:fill="FFFFFF"/>
        </w:rPr>
        <w:t xml:space="preserve"> </w:t>
      </w:r>
      <w:r w:rsidR="006416A7" w:rsidRPr="0035446B">
        <w:rPr>
          <w:shd w:val="clear" w:color="auto" w:fill="FFFFFF"/>
        </w:rPr>
        <w:t>(</w:t>
      </w:r>
      <w:r w:rsidR="003654F3">
        <w:rPr>
          <w:shd w:val="clear" w:color="auto" w:fill="FFFFFF"/>
        </w:rPr>
        <w:t>d</w:t>
      </w:r>
      <w:r w:rsidR="00206107">
        <w:rPr>
          <w:shd w:val="clear" w:color="auto" w:fill="FFFFFF"/>
        </w:rPr>
        <w:t xml:space="preserve">o </w:t>
      </w:r>
      <w:r w:rsidR="006416A7" w:rsidRPr="0035446B">
        <w:rPr>
          <w:shd w:val="clear" w:color="auto" w:fill="FFFFFF"/>
        </w:rPr>
        <w:t>406,6 tys.) oraz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 xml:space="preserve">ustępem spłukiwanym wodą bieżącą </w:t>
      </w:r>
      <w:r w:rsidR="00206107">
        <w:rPr>
          <w:shd w:val="clear" w:color="auto" w:fill="FFFFFF"/>
        </w:rPr>
        <w:t>–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>13,3% (</w:t>
      </w:r>
      <w:r w:rsidR="003654F3">
        <w:rPr>
          <w:shd w:val="clear" w:color="auto" w:fill="FFFFFF"/>
        </w:rPr>
        <w:t>d</w:t>
      </w:r>
      <w:r w:rsidR="00206107">
        <w:rPr>
          <w:shd w:val="clear" w:color="auto" w:fill="FFFFFF"/>
        </w:rPr>
        <w:t xml:space="preserve">o </w:t>
      </w:r>
      <w:r w:rsidR="006416A7" w:rsidRPr="0035446B">
        <w:rPr>
          <w:shd w:val="clear" w:color="auto" w:fill="FFFFFF"/>
        </w:rPr>
        <w:t>416,7 tys.).</w:t>
      </w:r>
    </w:p>
    <w:p w14:paraId="2992346D" w14:textId="2AF8A9D1" w:rsidR="006416A7" w:rsidRPr="0035446B" w:rsidRDefault="002C36F4" w:rsidP="001E2972">
      <w:pPr>
        <w:spacing w:line="288" w:lineRule="auto"/>
        <w:rPr>
          <w:shd w:val="clear" w:color="auto" w:fill="FFFFFF"/>
        </w:rPr>
      </w:pPr>
      <w:r w:rsidRPr="0035446B">
        <w:rPr>
          <w:shd w:val="clear" w:color="auto" w:fill="FFFFFF"/>
        </w:rPr>
        <w:t xml:space="preserve">W centralne ogrzewanie było wyposażonych </w:t>
      </w:r>
      <w:r w:rsidR="006416A7" w:rsidRPr="0035446B">
        <w:rPr>
          <w:shd w:val="clear" w:color="auto" w:fill="FFFFFF"/>
        </w:rPr>
        <w:t>373</w:t>
      </w:r>
      <w:r w:rsidR="00206107">
        <w:rPr>
          <w:shd w:val="clear" w:color="auto" w:fill="FFFFFF"/>
        </w:rPr>
        <w:t>,3</w:t>
      </w:r>
      <w:r w:rsidR="006416A7" w:rsidRPr="0035446B">
        <w:rPr>
          <w:shd w:val="clear" w:color="auto" w:fill="FFFFFF"/>
        </w:rPr>
        <w:t xml:space="preserve"> tys. mieszkań</w:t>
      </w:r>
      <w:r w:rsidRPr="0035446B">
        <w:rPr>
          <w:shd w:val="clear" w:color="auto" w:fill="FFFFFF"/>
        </w:rPr>
        <w:t>,</w:t>
      </w:r>
      <w:r w:rsidR="006416A7" w:rsidRPr="0035446B">
        <w:rPr>
          <w:shd w:val="clear" w:color="auto" w:fill="FFFFFF"/>
        </w:rPr>
        <w:t xml:space="preserve"> tj.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>15,8% więcej niż</w:t>
      </w:r>
      <w:r w:rsidR="00223C6E">
        <w:rPr>
          <w:shd w:val="clear" w:color="auto" w:fill="FFFFFF"/>
        </w:rPr>
        <w:t xml:space="preserve"> </w:t>
      </w:r>
      <w:r w:rsidR="00206107">
        <w:rPr>
          <w:shd w:val="clear" w:color="auto" w:fill="FFFFFF"/>
        </w:rPr>
        <w:t>10 lat wcześniej.</w:t>
      </w:r>
      <w:r w:rsidRPr="0035446B">
        <w:rPr>
          <w:shd w:val="clear" w:color="auto" w:fill="FFFFFF"/>
        </w:rPr>
        <w:t xml:space="preserve"> </w:t>
      </w:r>
      <w:r w:rsidR="006416A7" w:rsidRPr="0035446B">
        <w:rPr>
          <w:shd w:val="clear" w:color="auto" w:fill="FFFFFF"/>
        </w:rPr>
        <w:t>Wzrosła także liczba mieszkań wyposażonych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>gaz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 xml:space="preserve">sieci, których </w:t>
      </w:r>
      <w:r w:rsidR="00296B29">
        <w:rPr>
          <w:shd w:val="clear" w:color="auto" w:fill="FFFFFF"/>
        </w:rPr>
        <w:t>w</w:t>
      </w:r>
      <w:r w:rsidR="00206107">
        <w:rPr>
          <w:shd w:val="clear" w:color="auto" w:fill="FFFFFF"/>
        </w:rPr>
        <w:t xml:space="preserve"> końcu marca </w:t>
      </w:r>
      <w:r w:rsidR="006416A7" w:rsidRPr="0035446B">
        <w:rPr>
          <w:shd w:val="clear" w:color="auto" w:fill="FFFFFF"/>
        </w:rPr>
        <w:t>2021 r</w:t>
      </w:r>
      <w:r w:rsidR="00206107">
        <w:rPr>
          <w:shd w:val="clear" w:color="auto" w:fill="FFFFFF"/>
        </w:rPr>
        <w:t>.</w:t>
      </w:r>
      <w:r w:rsidR="006416A7" w:rsidRPr="0035446B">
        <w:rPr>
          <w:shd w:val="clear" w:color="auto" w:fill="FFFFFF"/>
        </w:rPr>
        <w:t xml:space="preserve"> było 15</w:t>
      </w:r>
      <w:r w:rsidR="00206107">
        <w:rPr>
          <w:shd w:val="clear" w:color="auto" w:fill="FFFFFF"/>
        </w:rPr>
        <w:t>1,8</w:t>
      </w:r>
      <w:r w:rsidR="006416A7" w:rsidRPr="0035446B">
        <w:rPr>
          <w:shd w:val="clear" w:color="auto" w:fill="FFFFFF"/>
        </w:rPr>
        <w:t xml:space="preserve"> tys.</w:t>
      </w:r>
      <w:r w:rsidR="00206107">
        <w:rPr>
          <w:shd w:val="clear" w:color="auto" w:fill="FFFFFF"/>
        </w:rPr>
        <w:t>,</w:t>
      </w:r>
      <w:r w:rsidR="006416A7" w:rsidRPr="0035446B">
        <w:rPr>
          <w:shd w:val="clear" w:color="auto" w:fill="FFFFFF"/>
        </w:rPr>
        <w:t xml:space="preserve"> tj.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="006416A7" w:rsidRPr="0035446B">
        <w:rPr>
          <w:shd w:val="clear" w:color="auto" w:fill="FFFFFF"/>
        </w:rPr>
        <w:t>18,1% więcej niż</w:t>
      </w:r>
      <w:r w:rsidR="00223C6E">
        <w:rPr>
          <w:shd w:val="clear" w:color="auto" w:fill="FFFFFF"/>
        </w:rPr>
        <w:t xml:space="preserve"> </w:t>
      </w:r>
      <w:r w:rsidR="00206107">
        <w:rPr>
          <w:shd w:val="clear" w:color="auto" w:fill="FFFFFF"/>
        </w:rPr>
        <w:t xml:space="preserve">zanotowano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="00206107">
        <w:rPr>
          <w:shd w:val="clear" w:color="auto" w:fill="FFFFFF"/>
        </w:rPr>
        <w:t xml:space="preserve">NSP </w:t>
      </w:r>
      <w:r w:rsidR="006416A7" w:rsidRPr="0035446B">
        <w:rPr>
          <w:shd w:val="clear" w:color="auto" w:fill="FFFFFF"/>
        </w:rPr>
        <w:t>2011</w:t>
      </w:r>
      <w:r w:rsidR="00206107">
        <w:rPr>
          <w:shd w:val="clear" w:color="auto" w:fill="FFFFFF"/>
        </w:rPr>
        <w:t>.</w:t>
      </w:r>
    </w:p>
    <w:p w14:paraId="5BAC6818" w14:textId="2EE4B227" w:rsidR="002C36F4" w:rsidRPr="0035446B" w:rsidRDefault="002C36F4" w:rsidP="001E2972">
      <w:pPr>
        <w:spacing w:line="288" w:lineRule="auto"/>
        <w:rPr>
          <w:shd w:val="clear" w:color="auto" w:fill="FFFFFF"/>
        </w:rPr>
      </w:pPr>
      <w:r w:rsidRPr="0035446B">
        <w:rPr>
          <w:shd w:val="clear" w:color="auto" w:fill="FFFFFF"/>
        </w:rPr>
        <w:t>W</w:t>
      </w:r>
      <w:r w:rsidR="00206107">
        <w:rPr>
          <w:shd w:val="clear" w:color="auto" w:fill="FFFFFF"/>
        </w:rPr>
        <w:t>edług wstępnych wyników spisu przeprowadzonego w</w:t>
      </w:r>
      <w:r w:rsidRPr="0035446B">
        <w:rPr>
          <w:shd w:val="clear" w:color="auto" w:fill="FFFFFF"/>
        </w:rPr>
        <w:t xml:space="preserve"> 2021 r.</w:t>
      </w:r>
      <w:r w:rsidR="00206107">
        <w:rPr>
          <w:shd w:val="clear" w:color="auto" w:fill="FFFFFF"/>
        </w:rPr>
        <w:t>,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województwie podlaskim liczba mieszkań ogrzewanych indywidualnie (tj. niekorzystających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centralnego ogrzewania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sieci lub ogrzewania zbiorowego ze źródła ciepła zasilającego jeden budynek wielomieszkaniowy) wyniosła 228,4 tys.,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 xml:space="preserve">tym przy wykorzystaniu centralnego ogrzewania rozprowadzanego indywidualnie </w:t>
      </w:r>
      <w:r w:rsidR="00206107">
        <w:rPr>
          <w:shd w:val="clear" w:color="auto" w:fill="FFFFFF"/>
        </w:rPr>
        <w:t>–</w:t>
      </w:r>
      <w:r w:rsidRPr="0035446B">
        <w:rPr>
          <w:shd w:val="clear" w:color="auto" w:fill="FFFFFF"/>
        </w:rPr>
        <w:t xml:space="preserve"> 143,5 tys.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W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przypadku mieszkań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 xml:space="preserve">c.o. ogrzewanych indywidualnie najczęstszym źródłem energii wykorzystywanym do ogrzewania było drewno </w:t>
      </w:r>
      <w:r w:rsidR="00206107">
        <w:rPr>
          <w:shd w:val="clear" w:color="auto" w:fill="FFFFFF"/>
        </w:rPr>
        <w:t>–</w:t>
      </w:r>
      <w:r w:rsidR="00223C6E">
        <w:rPr>
          <w:shd w:val="clear" w:color="auto" w:fill="FFFFFF"/>
        </w:rPr>
        <w:t xml:space="preserve"> </w:t>
      </w:r>
      <w:r w:rsidRPr="0035446B">
        <w:rPr>
          <w:shd w:val="clear" w:color="auto" w:fill="FFFFFF"/>
        </w:rPr>
        <w:t>71,8 tys. miesz</w:t>
      </w:r>
      <w:r w:rsidR="008F0E18">
        <w:rPr>
          <w:shd w:val="clear" w:color="auto" w:fill="FFFFFF"/>
        </w:rPr>
        <w:softHyphen/>
      </w:r>
      <w:r w:rsidRPr="0035446B">
        <w:rPr>
          <w:shd w:val="clear" w:color="auto" w:fill="FFFFFF"/>
        </w:rPr>
        <w:t xml:space="preserve">kań, węgiel kamienny </w:t>
      </w:r>
      <w:r w:rsidR="00206107">
        <w:rPr>
          <w:shd w:val="clear" w:color="auto" w:fill="FFFFFF"/>
        </w:rPr>
        <w:t>–</w:t>
      </w:r>
      <w:r w:rsidRPr="0035446B">
        <w:rPr>
          <w:shd w:val="clear" w:color="auto" w:fill="FFFFFF"/>
        </w:rPr>
        <w:t xml:space="preserve"> 23,6 tys. mieszkań oraz gaz ziemny </w:t>
      </w:r>
      <w:r w:rsidR="00206107">
        <w:rPr>
          <w:shd w:val="clear" w:color="auto" w:fill="FFFFFF"/>
        </w:rPr>
        <w:t>–</w:t>
      </w:r>
      <w:r w:rsidRPr="0035446B">
        <w:rPr>
          <w:shd w:val="clear" w:color="auto" w:fill="FFFFFF"/>
        </w:rPr>
        <w:t xml:space="preserve"> 15,0 tys. mieszkań. Najrzadziej wykorzystywanym paliwem/źródłem energii były natomiast biogaz, bioolej oraz biomasa pochodząca</w:t>
      </w:r>
      <w:r w:rsidR="00223C6E">
        <w:rPr>
          <w:shd w:val="clear" w:color="auto" w:fill="FFFFFF"/>
        </w:rPr>
        <w:t xml:space="preserve"> </w:t>
      </w:r>
      <w:r w:rsidR="00223C6E" w:rsidRPr="0035446B">
        <w:rPr>
          <w:shd w:val="clear" w:color="auto" w:fill="FFFFFF"/>
        </w:rPr>
        <w:t>z</w:t>
      </w:r>
      <w:r w:rsidR="00223C6E">
        <w:rPr>
          <w:shd w:val="clear" w:color="auto" w:fill="FFFFFF"/>
        </w:rPr>
        <w:t> </w:t>
      </w:r>
      <w:r w:rsidRPr="0035446B">
        <w:rPr>
          <w:shd w:val="clear" w:color="auto" w:fill="FFFFFF"/>
        </w:rPr>
        <w:t>produkcji rolnej.</w:t>
      </w:r>
    </w:p>
    <w:p w14:paraId="5AFC5641" w14:textId="77159B81" w:rsidR="002C36F4" w:rsidRDefault="002C36F4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br w:type="page"/>
      </w:r>
    </w:p>
    <w:p w14:paraId="0905E2A4" w14:textId="05ADB9B8" w:rsidR="008D2D48" w:rsidRPr="00BF4E1F" w:rsidRDefault="008D2D48" w:rsidP="00FA466E">
      <w:pPr>
        <w:pStyle w:val="Tytutablicy"/>
        <w:ind w:left="851" w:hanging="851"/>
      </w:pPr>
      <w:r w:rsidRPr="00BF4E1F">
        <w:lastRenderedPageBreak/>
        <w:t>Tablica 2</w:t>
      </w:r>
      <w:r w:rsidR="00FA466E">
        <w:t>.</w:t>
      </w:r>
      <w:r w:rsidRPr="00BF4E1F">
        <w:t xml:space="preserve"> </w:t>
      </w:r>
      <w:r w:rsidR="00206107" w:rsidRPr="003B2482">
        <w:t xml:space="preserve">Mieszkania </w:t>
      </w:r>
      <w:r w:rsidR="000D28D6">
        <w:t xml:space="preserve">ogrzewane indywidualnie </w:t>
      </w:r>
      <w:r w:rsidR="00206107" w:rsidRPr="003B2482">
        <w:t xml:space="preserve">według rodzaju paliw </w:t>
      </w:r>
      <w:r w:rsidR="000D28D6">
        <w:br/>
      </w:r>
      <w:r w:rsidR="00206107" w:rsidRPr="003B2482">
        <w:t xml:space="preserve">i źródeł energii stosowanych do ogrzewania w 2021 r. </w:t>
      </w:r>
      <w:r>
        <w:t>(stan</w:t>
      </w:r>
      <w:r w:rsidR="00223C6E">
        <w:t xml:space="preserve"> w </w:t>
      </w:r>
      <w:r>
        <w:t>dniu 31 marca)</w:t>
      </w:r>
    </w:p>
    <w:tbl>
      <w:tblPr>
        <w:tblW w:w="7429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Mieszkania ogrzewane indywidualnie według rodzaju paliw i źródeł energii stosowanych do ogrzewania w 2021 r. (stan w dniu 31 marca)"/>
        <w:tblDescription w:val="Tablica zawierająca dane dotyczące mieszkań wykorzystujących węgiel kamienny, brunatny,gaz ziemny, gaz ciekły, biogaz, olej opałowy, bioolej, energię elektryczną, drewno, biomasę pochodzącą z produkcji rolnej, energię słoneczną, energię pozyskiwaną z otoczenia oraz pozostałe i nieustalone żródła energii.  Dane dostępne są w załączonym pliku Excel."/>
      </w:tblPr>
      <w:tblGrid>
        <w:gridCol w:w="3687"/>
        <w:gridCol w:w="1218"/>
        <w:gridCol w:w="1301"/>
        <w:gridCol w:w="1223"/>
      </w:tblGrid>
      <w:tr w:rsidR="004851D0" w14:paraId="7AA0260F" w14:textId="77777777" w:rsidTr="00670761">
        <w:trPr>
          <w:trHeight w:val="170"/>
        </w:trPr>
        <w:tc>
          <w:tcPr>
            <w:tcW w:w="3687" w:type="dxa"/>
            <w:vMerge w:val="restart"/>
            <w:noWrap/>
            <w:vAlign w:val="center"/>
            <w:hideMark/>
          </w:tcPr>
          <w:p w14:paraId="798CDEE1" w14:textId="77777777" w:rsidR="004851D0" w:rsidRPr="00F049AB" w:rsidRDefault="004851D0" w:rsidP="00FF5DD9">
            <w:pPr>
              <w:pStyle w:val="Tablicagwka"/>
              <w:spacing w:line="200" w:lineRule="exact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3742" w:type="dxa"/>
            <w:gridSpan w:val="3"/>
            <w:vAlign w:val="center"/>
            <w:hideMark/>
          </w:tcPr>
          <w:p w14:paraId="2C4F55ED" w14:textId="74BA6F2E" w:rsidR="004851D0" w:rsidRDefault="004851D0" w:rsidP="00FF5DD9">
            <w:pPr>
              <w:pStyle w:val="Tablicagwkarodek"/>
              <w:spacing w:line="200" w:lineRule="exact"/>
              <w:contextualSpacing/>
              <w:rPr>
                <w:rFonts w:eastAsia="Fira Sans Light" w:cs="Times New Roman"/>
              </w:rPr>
            </w:pPr>
            <w:r>
              <w:t xml:space="preserve">Mieszkania </w:t>
            </w:r>
            <w:r w:rsidR="00206107">
              <w:t xml:space="preserve">– w tysiącach – </w:t>
            </w:r>
            <w:r>
              <w:t>w</w:t>
            </w:r>
            <w:r w:rsidR="00206107">
              <w:t>edłu</w:t>
            </w:r>
            <w:r>
              <w:t xml:space="preserve">g </w:t>
            </w:r>
            <w:r w:rsidR="00206107">
              <w:br/>
            </w:r>
            <w:r>
              <w:t>wykorzystywanego źródła energii</w:t>
            </w:r>
            <w:r w:rsidR="00FA466E">
              <w:t xml:space="preserve"> </w:t>
            </w:r>
          </w:p>
        </w:tc>
      </w:tr>
      <w:tr w:rsidR="004851D0" w14:paraId="594EBE8C" w14:textId="77777777" w:rsidTr="00670761">
        <w:trPr>
          <w:trHeight w:val="738"/>
        </w:trPr>
        <w:tc>
          <w:tcPr>
            <w:tcW w:w="3687" w:type="dxa"/>
            <w:vMerge/>
            <w:vAlign w:val="center"/>
            <w:hideMark/>
          </w:tcPr>
          <w:p w14:paraId="6CE0F9CB" w14:textId="77777777" w:rsidR="004851D0" w:rsidRDefault="004851D0" w:rsidP="00FF5DD9">
            <w:pPr>
              <w:spacing w:line="200" w:lineRule="exact"/>
              <w:contextualSpacing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218" w:type="dxa"/>
            <w:vAlign w:val="center"/>
            <w:hideMark/>
          </w:tcPr>
          <w:p w14:paraId="0DDBD3C4" w14:textId="24D0BBA5" w:rsidR="004851D0" w:rsidRDefault="00FA466E" w:rsidP="00FF5DD9">
            <w:pPr>
              <w:pStyle w:val="Tablicagwkarodek"/>
              <w:spacing w:line="200" w:lineRule="exact"/>
              <w:contextualSpacing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o</w:t>
            </w:r>
            <w:r w:rsidR="004851D0">
              <w:rPr>
                <w:rFonts w:eastAsia="Fira Sans Light" w:cs="Times New Roman"/>
              </w:rPr>
              <w:t>gółem</w:t>
            </w:r>
          </w:p>
        </w:tc>
        <w:tc>
          <w:tcPr>
            <w:tcW w:w="1301" w:type="dxa"/>
            <w:vAlign w:val="center"/>
          </w:tcPr>
          <w:p w14:paraId="4557B2C9" w14:textId="20979078" w:rsidR="004851D0" w:rsidRDefault="00FA466E" w:rsidP="00FF5DD9">
            <w:pPr>
              <w:pStyle w:val="Tablicagwkarodek"/>
              <w:spacing w:line="200" w:lineRule="exact"/>
              <w:contextualSpacing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z</w:t>
            </w:r>
            <w:r w:rsidR="004851D0">
              <w:rPr>
                <w:rFonts w:eastAsia="Fira Sans Light" w:cs="Times New Roman"/>
              </w:rPr>
              <w:t xml:space="preserve"> c.o.</w:t>
            </w:r>
            <w:r>
              <w:rPr>
                <w:rFonts w:eastAsia="Fira Sans Light" w:cs="Times New Roman"/>
              </w:rPr>
              <w:t xml:space="preserve"> </w:t>
            </w:r>
            <w:r>
              <w:rPr>
                <w:rFonts w:eastAsia="Fira Sans Light" w:cs="Times New Roman"/>
              </w:rPr>
              <w:br/>
            </w:r>
            <w:r w:rsidR="004851D0">
              <w:rPr>
                <w:rFonts w:eastAsia="Fira Sans Light" w:cs="Times New Roman"/>
              </w:rPr>
              <w:t>ogrzewane indywidualn</w:t>
            </w:r>
            <w:r w:rsidR="00BF4994">
              <w:rPr>
                <w:rFonts w:eastAsia="Fira Sans Light" w:cs="Times New Roman"/>
              </w:rPr>
              <w:t>i</w:t>
            </w:r>
            <w:r w:rsidR="004851D0">
              <w:rPr>
                <w:rFonts w:eastAsia="Fira Sans Light" w:cs="Times New Roman"/>
              </w:rPr>
              <w:t>e</w:t>
            </w:r>
          </w:p>
        </w:tc>
        <w:tc>
          <w:tcPr>
            <w:tcW w:w="1223" w:type="dxa"/>
            <w:vAlign w:val="center"/>
          </w:tcPr>
          <w:p w14:paraId="5072A5C8" w14:textId="5455723E" w:rsidR="004851D0" w:rsidRDefault="00FA466E" w:rsidP="00670761">
            <w:pPr>
              <w:pStyle w:val="Tablicagwkarodek"/>
              <w:spacing w:line="200" w:lineRule="exac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z</w:t>
            </w:r>
            <w:r w:rsidR="00670761">
              <w:rPr>
                <w:rFonts w:eastAsia="Fira Sans Light" w:cs="Times New Roman"/>
              </w:rPr>
              <w:t xml:space="preserve"> brakiem c.o. ogrzewane w inny sposób</w:t>
            </w:r>
            <w:r w:rsidR="00670761" w:rsidRPr="00670761">
              <w:rPr>
                <w:rFonts w:eastAsia="Fira Sans Light" w:cs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4851D0" w:rsidRPr="00C91C89" w14:paraId="1DBAA0CA" w14:textId="77777777" w:rsidTr="00670761">
        <w:trPr>
          <w:trHeight w:val="300"/>
        </w:trPr>
        <w:tc>
          <w:tcPr>
            <w:tcW w:w="3687" w:type="dxa"/>
            <w:noWrap/>
          </w:tcPr>
          <w:p w14:paraId="1C327C08" w14:textId="175663C2" w:rsidR="004851D0" w:rsidRPr="00C91C89" w:rsidRDefault="00670761" w:rsidP="00D3221D">
            <w:pPr>
              <w:pStyle w:val="Tablicaboczekwcicie1"/>
              <w:spacing w:before="60" w:after="60" w:line="200" w:lineRule="exact"/>
              <w:ind w:firstLine="0"/>
              <w:rPr>
                <w:rFonts w:eastAsia="Times New Roman" w:cs="Calibri"/>
                <w:b/>
                <w:lang w:eastAsia="pl-PL"/>
              </w:rPr>
            </w:pPr>
            <w:r>
              <w:rPr>
                <w:rFonts w:eastAsia="Times New Roman" w:cs="Calibri"/>
                <w:b/>
                <w:lang w:eastAsia="pl-PL"/>
              </w:rPr>
              <w:t>Ogółem</w:t>
            </w:r>
          </w:p>
        </w:tc>
        <w:tc>
          <w:tcPr>
            <w:tcW w:w="1218" w:type="dxa"/>
          </w:tcPr>
          <w:p w14:paraId="57CCF5C1" w14:textId="77777777" w:rsidR="004851D0" w:rsidRPr="00C91C89" w:rsidRDefault="004851D0" w:rsidP="00FF5DD9">
            <w:pPr>
              <w:pStyle w:val="Tablicadanerodek"/>
              <w:spacing w:before="60" w:after="60" w:line="200" w:lineRule="exact"/>
              <w:ind w:right="57"/>
              <w:rPr>
                <w:b/>
              </w:rPr>
            </w:pPr>
            <w:r>
              <w:rPr>
                <w:b/>
              </w:rPr>
              <w:t>228,4</w:t>
            </w:r>
          </w:p>
        </w:tc>
        <w:tc>
          <w:tcPr>
            <w:tcW w:w="1301" w:type="dxa"/>
          </w:tcPr>
          <w:p w14:paraId="6CFCC574" w14:textId="77777777" w:rsidR="004851D0" w:rsidRPr="00C91C89" w:rsidRDefault="004851D0" w:rsidP="00FF5DD9">
            <w:pPr>
              <w:pStyle w:val="Tablicadanerodek"/>
              <w:spacing w:before="60" w:after="60" w:line="200" w:lineRule="exact"/>
              <w:ind w:right="57"/>
              <w:rPr>
                <w:b/>
              </w:rPr>
            </w:pPr>
            <w:r>
              <w:rPr>
                <w:b/>
              </w:rPr>
              <w:t>143,5</w:t>
            </w:r>
          </w:p>
        </w:tc>
        <w:tc>
          <w:tcPr>
            <w:tcW w:w="1223" w:type="dxa"/>
          </w:tcPr>
          <w:p w14:paraId="382FD2E6" w14:textId="77777777" w:rsidR="004851D0" w:rsidRPr="00C91C89" w:rsidRDefault="004851D0" w:rsidP="00FF5DD9">
            <w:pPr>
              <w:pStyle w:val="Tablicadanerodek"/>
              <w:spacing w:before="60" w:after="60" w:line="200" w:lineRule="exact"/>
              <w:ind w:right="57"/>
              <w:rPr>
                <w:b/>
              </w:rPr>
            </w:pPr>
            <w:r>
              <w:rPr>
                <w:b/>
              </w:rPr>
              <w:t>84,9</w:t>
            </w:r>
          </w:p>
        </w:tc>
      </w:tr>
      <w:tr w:rsidR="004851D0" w14:paraId="0DA4CEDA" w14:textId="77777777" w:rsidTr="00670761">
        <w:trPr>
          <w:trHeight w:val="300"/>
        </w:trPr>
        <w:tc>
          <w:tcPr>
            <w:tcW w:w="3687" w:type="dxa"/>
            <w:noWrap/>
          </w:tcPr>
          <w:p w14:paraId="1BB73A0E" w14:textId="77777777" w:rsidR="004851D0" w:rsidRDefault="004851D0" w:rsidP="00D3221D">
            <w:pPr>
              <w:pStyle w:val="Tablicaboczekwcicie1"/>
              <w:spacing w:before="60" w:after="60" w:line="200" w:lineRule="exact"/>
              <w:ind w:firstLine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Węgiel kamienny</w:t>
            </w:r>
          </w:p>
        </w:tc>
        <w:tc>
          <w:tcPr>
            <w:tcW w:w="1218" w:type="dxa"/>
          </w:tcPr>
          <w:p w14:paraId="5F3AE84D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30,0</w:t>
            </w:r>
          </w:p>
        </w:tc>
        <w:tc>
          <w:tcPr>
            <w:tcW w:w="1301" w:type="dxa"/>
          </w:tcPr>
          <w:p w14:paraId="71EEBB2B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23,6</w:t>
            </w:r>
          </w:p>
        </w:tc>
        <w:tc>
          <w:tcPr>
            <w:tcW w:w="1223" w:type="dxa"/>
          </w:tcPr>
          <w:p w14:paraId="6E8F61B8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6,4</w:t>
            </w:r>
          </w:p>
        </w:tc>
      </w:tr>
      <w:tr w:rsidR="004851D0" w14:paraId="7C1E08FA" w14:textId="77777777" w:rsidTr="00670761">
        <w:trPr>
          <w:trHeight w:val="300"/>
        </w:trPr>
        <w:tc>
          <w:tcPr>
            <w:tcW w:w="3687" w:type="dxa"/>
            <w:noWrap/>
          </w:tcPr>
          <w:p w14:paraId="06A0302E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Węgiel brunatny</w:t>
            </w:r>
          </w:p>
        </w:tc>
        <w:tc>
          <w:tcPr>
            <w:tcW w:w="1218" w:type="dxa"/>
          </w:tcPr>
          <w:p w14:paraId="4A6503EA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3,9</w:t>
            </w:r>
          </w:p>
        </w:tc>
        <w:tc>
          <w:tcPr>
            <w:tcW w:w="1301" w:type="dxa"/>
          </w:tcPr>
          <w:p w14:paraId="2054127C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2,5</w:t>
            </w:r>
          </w:p>
        </w:tc>
        <w:tc>
          <w:tcPr>
            <w:tcW w:w="1223" w:type="dxa"/>
          </w:tcPr>
          <w:p w14:paraId="5455D6CB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1,4</w:t>
            </w:r>
          </w:p>
        </w:tc>
      </w:tr>
      <w:tr w:rsidR="004851D0" w14:paraId="3916E08B" w14:textId="77777777" w:rsidTr="00670761">
        <w:trPr>
          <w:trHeight w:val="300"/>
        </w:trPr>
        <w:tc>
          <w:tcPr>
            <w:tcW w:w="3687" w:type="dxa"/>
            <w:noWrap/>
          </w:tcPr>
          <w:p w14:paraId="274B59DB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Gaz ziemny</w:t>
            </w:r>
          </w:p>
        </w:tc>
        <w:tc>
          <w:tcPr>
            <w:tcW w:w="1218" w:type="dxa"/>
          </w:tcPr>
          <w:p w14:paraId="10C2E3EE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21,0</w:t>
            </w:r>
          </w:p>
        </w:tc>
        <w:tc>
          <w:tcPr>
            <w:tcW w:w="1301" w:type="dxa"/>
          </w:tcPr>
          <w:p w14:paraId="1FAECBDF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15,0</w:t>
            </w:r>
          </w:p>
        </w:tc>
        <w:tc>
          <w:tcPr>
            <w:tcW w:w="1223" w:type="dxa"/>
          </w:tcPr>
          <w:p w14:paraId="0FCFFC83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6,0</w:t>
            </w:r>
          </w:p>
        </w:tc>
      </w:tr>
      <w:tr w:rsidR="004851D0" w14:paraId="5494F966" w14:textId="77777777" w:rsidTr="00670761">
        <w:trPr>
          <w:trHeight w:val="300"/>
        </w:trPr>
        <w:tc>
          <w:tcPr>
            <w:tcW w:w="3687" w:type="dxa"/>
            <w:noWrap/>
          </w:tcPr>
          <w:p w14:paraId="3DB0FBC1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Gaz ciekły</w:t>
            </w:r>
          </w:p>
        </w:tc>
        <w:tc>
          <w:tcPr>
            <w:tcW w:w="1218" w:type="dxa"/>
          </w:tcPr>
          <w:p w14:paraId="49B6EAFD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2,3</w:t>
            </w:r>
          </w:p>
        </w:tc>
        <w:tc>
          <w:tcPr>
            <w:tcW w:w="1301" w:type="dxa"/>
          </w:tcPr>
          <w:p w14:paraId="0961B784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1,5</w:t>
            </w:r>
          </w:p>
        </w:tc>
        <w:tc>
          <w:tcPr>
            <w:tcW w:w="1223" w:type="dxa"/>
          </w:tcPr>
          <w:p w14:paraId="04CA00FF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0,8</w:t>
            </w:r>
          </w:p>
        </w:tc>
      </w:tr>
      <w:tr w:rsidR="004851D0" w14:paraId="239FB8A9" w14:textId="77777777" w:rsidTr="00670761">
        <w:trPr>
          <w:trHeight w:val="300"/>
        </w:trPr>
        <w:tc>
          <w:tcPr>
            <w:tcW w:w="3687" w:type="dxa"/>
            <w:noWrap/>
          </w:tcPr>
          <w:p w14:paraId="723091D2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Biogaz</w:t>
            </w:r>
          </w:p>
        </w:tc>
        <w:tc>
          <w:tcPr>
            <w:tcW w:w="1218" w:type="dxa"/>
          </w:tcPr>
          <w:p w14:paraId="4C572857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0,0</w:t>
            </w:r>
          </w:p>
        </w:tc>
        <w:tc>
          <w:tcPr>
            <w:tcW w:w="1301" w:type="dxa"/>
          </w:tcPr>
          <w:p w14:paraId="46B35F9B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0,0</w:t>
            </w:r>
          </w:p>
        </w:tc>
        <w:tc>
          <w:tcPr>
            <w:tcW w:w="1223" w:type="dxa"/>
          </w:tcPr>
          <w:p w14:paraId="6A679A84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0,0</w:t>
            </w:r>
          </w:p>
        </w:tc>
      </w:tr>
      <w:tr w:rsidR="004851D0" w14:paraId="2C2371E9" w14:textId="77777777" w:rsidTr="00670761">
        <w:trPr>
          <w:trHeight w:val="300"/>
        </w:trPr>
        <w:tc>
          <w:tcPr>
            <w:tcW w:w="3687" w:type="dxa"/>
            <w:noWrap/>
          </w:tcPr>
          <w:p w14:paraId="417BE4CA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Olej opałowy</w:t>
            </w:r>
          </w:p>
        </w:tc>
        <w:tc>
          <w:tcPr>
            <w:tcW w:w="1218" w:type="dxa"/>
          </w:tcPr>
          <w:p w14:paraId="4904F877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4,8</w:t>
            </w:r>
          </w:p>
        </w:tc>
        <w:tc>
          <w:tcPr>
            <w:tcW w:w="1301" w:type="dxa"/>
          </w:tcPr>
          <w:p w14:paraId="5EBCDA53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3,6</w:t>
            </w:r>
          </w:p>
        </w:tc>
        <w:tc>
          <w:tcPr>
            <w:tcW w:w="1223" w:type="dxa"/>
          </w:tcPr>
          <w:p w14:paraId="0E108DFA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1,2</w:t>
            </w:r>
          </w:p>
        </w:tc>
      </w:tr>
      <w:tr w:rsidR="004851D0" w14:paraId="2697A91F" w14:textId="77777777" w:rsidTr="00670761">
        <w:trPr>
          <w:trHeight w:val="300"/>
        </w:trPr>
        <w:tc>
          <w:tcPr>
            <w:tcW w:w="3687" w:type="dxa"/>
            <w:noWrap/>
          </w:tcPr>
          <w:p w14:paraId="66D5B310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Bioolej</w:t>
            </w:r>
          </w:p>
        </w:tc>
        <w:tc>
          <w:tcPr>
            <w:tcW w:w="1218" w:type="dxa"/>
          </w:tcPr>
          <w:p w14:paraId="2F43483A" w14:textId="348F2CFF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0,0</w:t>
            </w:r>
          </w:p>
        </w:tc>
        <w:tc>
          <w:tcPr>
            <w:tcW w:w="1301" w:type="dxa"/>
          </w:tcPr>
          <w:p w14:paraId="4336A3A0" w14:textId="73BE0BB9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0,0</w:t>
            </w:r>
          </w:p>
        </w:tc>
        <w:tc>
          <w:tcPr>
            <w:tcW w:w="1223" w:type="dxa"/>
          </w:tcPr>
          <w:p w14:paraId="223000B3" w14:textId="5CD4B749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0,0</w:t>
            </w:r>
          </w:p>
        </w:tc>
      </w:tr>
      <w:tr w:rsidR="004851D0" w14:paraId="33A4F535" w14:textId="77777777" w:rsidTr="00670761">
        <w:trPr>
          <w:trHeight w:val="300"/>
        </w:trPr>
        <w:tc>
          <w:tcPr>
            <w:tcW w:w="3687" w:type="dxa"/>
            <w:noWrap/>
          </w:tcPr>
          <w:p w14:paraId="233FD8CA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Energia elektryczna</w:t>
            </w:r>
          </w:p>
        </w:tc>
        <w:tc>
          <w:tcPr>
            <w:tcW w:w="1218" w:type="dxa"/>
          </w:tcPr>
          <w:p w14:paraId="636C7EA5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1,1</w:t>
            </w:r>
          </w:p>
        </w:tc>
        <w:tc>
          <w:tcPr>
            <w:tcW w:w="1301" w:type="dxa"/>
          </w:tcPr>
          <w:p w14:paraId="544361CC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0,4</w:t>
            </w:r>
          </w:p>
        </w:tc>
        <w:tc>
          <w:tcPr>
            <w:tcW w:w="1223" w:type="dxa"/>
          </w:tcPr>
          <w:p w14:paraId="380BB17E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0,7</w:t>
            </w:r>
          </w:p>
        </w:tc>
      </w:tr>
      <w:tr w:rsidR="004851D0" w14:paraId="57B88995" w14:textId="77777777" w:rsidTr="00670761">
        <w:trPr>
          <w:trHeight w:val="300"/>
        </w:trPr>
        <w:tc>
          <w:tcPr>
            <w:tcW w:w="3687" w:type="dxa"/>
            <w:noWrap/>
          </w:tcPr>
          <w:p w14:paraId="5A5FC233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Drewno</w:t>
            </w:r>
          </w:p>
        </w:tc>
        <w:tc>
          <w:tcPr>
            <w:tcW w:w="1218" w:type="dxa"/>
          </w:tcPr>
          <w:p w14:paraId="26AA1777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105,0</w:t>
            </w:r>
          </w:p>
        </w:tc>
        <w:tc>
          <w:tcPr>
            <w:tcW w:w="1301" w:type="dxa"/>
          </w:tcPr>
          <w:p w14:paraId="6652EA26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71,8</w:t>
            </w:r>
          </w:p>
        </w:tc>
        <w:tc>
          <w:tcPr>
            <w:tcW w:w="1223" w:type="dxa"/>
          </w:tcPr>
          <w:p w14:paraId="15ED9D4E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33,2</w:t>
            </w:r>
          </w:p>
        </w:tc>
      </w:tr>
      <w:tr w:rsidR="004851D0" w14:paraId="61C5CDA3" w14:textId="77777777" w:rsidTr="00670761">
        <w:trPr>
          <w:trHeight w:val="300"/>
        </w:trPr>
        <w:tc>
          <w:tcPr>
            <w:tcW w:w="3687" w:type="dxa"/>
            <w:noWrap/>
          </w:tcPr>
          <w:p w14:paraId="5D830792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Biomasa pochodząca z produkcji rolnej</w:t>
            </w:r>
          </w:p>
        </w:tc>
        <w:tc>
          <w:tcPr>
            <w:tcW w:w="1218" w:type="dxa"/>
          </w:tcPr>
          <w:p w14:paraId="06C66234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0,0</w:t>
            </w:r>
          </w:p>
        </w:tc>
        <w:tc>
          <w:tcPr>
            <w:tcW w:w="1301" w:type="dxa"/>
          </w:tcPr>
          <w:p w14:paraId="03B22987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0,0</w:t>
            </w:r>
          </w:p>
        </w:tc>
        <w:tc>
          <w:tcPr>
            <w:tcW w:w="1223" w:type="dxa"/>
          </w:tcPr>
          <w:p w14:paraId="64EFE234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0,0</w:t>
            </w:r>
          </w:p>
        </w:tc>
      </w:tr>
      <w:tr w:rsidR="004851D0" w14:paraId="7F16DE81" w14:textId="77777777" w:rsidTr="00670761">
        <w:trPr>
          <w:trHeight w:val="300"/>
        </w:trPr>
        <w:tc>
          <w:tcPr>
            <w:tcW w:w="3687" w:type="dxa"/>
            <w:noWrap/>
          </w:tcPr>
          <w:p w14:paraId="7C6EE3DE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Energia słoneczna</w:t>
            </w:r>
          </w:p>
        </w:tc>
        <w:tc>
          <w:tcPr>
            <w:tcW w:w="1218" w:type="dxa"/>
          </w:tcPr>
          <w:p w14:paraId="4528ACF1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0,2</w:t>
            </w:r>
          </w:p>
        </w:tc>
        <w:tc>
          <w:tcPr>
            <w:tcW w:w="1301" w:type="dxa"/>
          </w:tcPr>
          <w:p w14:paraId="447F659A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0,1</w:t>
            </w:r>
          </w:p>
        </w:tc>
        <w:tc>
          <w:tcPr>
            <w:tcW w:w="1223" w:type="dxa"/>
          </w:tcPr>
          <w:p w14:paraId="6669ACCB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0,1</w:t>
            </w:r>
          </w:p>
        </w:tc>
      </w:tr>
      <w:tr w:rsidR="004851D0" w14:paraId="0FBC36C3" w14:textId="77777777" w:rsidTr="00670761">
        <w:trPr>
          <w:trHeight w:val="300"/>
        </w:trPr>
        <w:tc>
          <w:tcPr>
            <w:tcW w:w="3687" w:type="dxa"/>
            <w:noWrap/>
          </w:tcPr>
          <w:p w14:paraId="2B62F73F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Energia pozyskiwana z otoczenia</w:t>
            </w:r>
          </w:p>
        </w:tc>
        <w:tc>
          <w:tcPr>
            <w:tcW w:w="1218" w:type="dxa"/>
          </w:tcPr>
          <w:p w14:paraId="0EB3F372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2,1</w:t>
            </w:r>
          </w:p>
        </w:tc>
        <w:tc>
          <w:tcPr>
            <w:tcW w:w="1301" w:type="dxa"/>
          </w:tcPr>
          <w:p w14:paraId="288F21CD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1,3</w:t>
            </w:r>
          </w:p>
        </w:tc>
        <w:tc>
          <w:tcPr>
            <w:tcW w:w="1223" w:type="dxa"/>
          </w:tcPr>
          <w:p w14:paraId="16107098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0,8</w:t>
            </w:r>
          </w:p>
        </w:tc>
      </w:tr>
      <w:tr w:rsidR="004851D0" w14:paraId="5D3647BB" w14:textId="77777777" w:rsidTr="006C7D8D">
        <w:trPr>
          <w:trHeight w:val="300"/>
        </w:trPr>
        <w:tc>
          <w:tcPr>
            <w:tcW w:w="3687" w:type="dxa"/>
            <w:tcBorders>
              <w:bottom w:val="single" w:sz="4" w:space="0" w:color="001D77"/>
            </w:tcBorders>
            <w:noWrap/>
          </w:tcPr>
          <w:p w14:paraId="428D8B84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Pozostałe</w:t>
            </w:r>
          </w:p>
        </w:tc>
        <w:tc>
          <w:tcPr>
            <w:tcW w:w="1218" w:type="dxa"/>
            <w:tcBorders>
              <w:bottom w:val="single" w:sz="4" w:space="0" w:color="001D77"/>
            </w:tcBorders>
          </w:tcPr>
          <w:p w14:paraId="4B2E1507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0,2</w:t>
            </w:r>
          </w:p>
        </w:tc>
        <w:tc>
          <w:tcPr>
            <w:tcW w:w="1301" w:type="dxa"/>
            <w:tcBorders>
              <w:bottom w:val="single" w:sz="4" w:space="0" w:color="001D77"/>
            </w:tcBorders>
          </w:tcPr>
          <w:p w14:paraId="41E991B9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0,1</w:t>
            </w:r>
          </w:p>
        </w:tc>
        <w:tc>
          <w:tcPr>
            <w:tcW w:w="1223" w:type="dxa"/>
            <w:tcBorders>
              <w:bottom w:val="single" w:sz="4" w:space="0" w:color="001D77"/>
            </w:tcBorders>
          </w:tcPr>
          <w:p w14:paraId="38883A6D" w14:textId="77777777" w:rsidR="004851D0" w:rsidRPr="00C35A34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0,1</w:t>
            </w:r>
          </w:p>
        </w:tc>
      </w:tr>
      <w:tr w:rsidR="004851D0" w14:paraId="2C52BDD6" w14:textId="77777777" w:rsidTr="006C7D8D">
        <w:trPr>
          <w:trHeight w:val="300"/>
        </w:trPr>
        <w:tc>
          <w:tcPr>
            <w:tcW w:w="3687" w:type="dxa"/>
            <w:tcBorders>
              <w:bottom w:val="nil"/>
            </w:tcBorders>
            <w:noWrap/>
          </w:tcPr>
          <w:p w14:paraId="066AAC80" w14:textId="77777777" w:rsidR="004851D0" w:rsidRDefault="004851D0" w:rsidP="00D3221D">
            <w:pPr>
              <w:pStyle w:val="Tablicaboczekwcicie2"/>
              <w:spacing w:before="60" w:after="60" w:line="200" w:lineRule="exact"/>
              <w:ind w:left="0"/>
            </w:pPr>
            <w:r>
              <w:t>Nieustalone</w:t>
            </w:r>
          </w:p>
        </w:tc>
        <w:tc>
          <w:tcPr>
            <w:tcW w:w="1218" w:type="dxa"/>
            <w:tcBorders>
              <w:bottom w:val="nil"/>
            </w:tcBorders>
          </w:tcPr>
          <w:p w14:paraId="45685CA1" w14:textId="77777777" w:rsidR="004851D0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57,8</w:t>
            </w:r>
          </w:p>
        </w:tc>
        <w:tc>
          <w:tcPr>
            <w:tcW w:w="1301" w:type="dxa"/>
            <w:tcBorders>
              <w:bottom w:val="nil"/>
            </w:tcBorders>
          </w:tcPr>
          <w:p w14:paraId="4FB653D2" w14:textId="77777777" w:rsidR="004851D0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23,6</w:t>
            </w:r>
          </w:p>
        </w:tc>
        <w:tc>
          <w:tcPr>
            <w:tcW w:w="1223" w:type="dxa"/>
            <w:tcBorders>
              <w:bottom w:val="nil"/>
            </w:tcBorders>
          </w:tcPr>
          <w:p w14:paraId="20BA7622" w14:textId="77777777" w:rsidR="004851D0" w:rsidRDefault="004851D0" w:rsidP="00FF5DD9">
            <w:pPr>
              <w:pStyle w:val="Tablicadanerodek"/>
              <w:spacing w:before="60" w:after="60" w:line="200" w:lineRule="exact"/>
              <w:ind w:right="57"/>
            </w:pPr>
            <w:r>
              <w:t>34,2</w:t>
            </w:r>
          </w:p>
        </w:tc>
      </w:tr>
    </w:tbl>
    <w:p w14:paraId="2FA005C6" w14:textId="543486D3" w:rsidR="008D2D48" w:rsidRPr="001A2F75" w:rsidRDefault="008D2D48" w:rsidP="008D2D48">
      <w:pPr>
        <w:pStyle w:val="Przypis"/>
        <w:rPr>
          <w:lang w:val="pl-PL" w:eastAsia="pl-PL"/>
        </w:rPr>
      </w:pPr>
      <w:r w:rsidRPr="00C71899">
        <w:rPr>
          <w:sz w:val="16"/>
          <w:szCs w:val="16"/>
          <w:lang w:val="pl-PL" w:eastAsia="pl-PL"/>
        </w:rPr>
        <w:t xml:space="preserve">a </w:t>
      </w:r>
      <w:r w:rsidRPr="00FC1199">
        <w:rPr>
          <w:sz w:val="16"/>
          <w:szCs w:val="16"/>
          <w:lang w:val="pl-PL" w:eastAsia="pl-PL"/>
        </w:rPr>
        <w:t>Dotyczy mieszkań ogrzewanych</w:t>
      </w:r>
      <w:r w:rsidR="00223C6E">
        <w:rPr>
          <w:sz w:val="16"/>
          <w:szCs w:val="16"/>
          <w:lang w:val="pl-PL" w:eastAsia="pl-PL"/>
        </w:rPr>
        <w:t xml:space="preserve"> </w:t>
      </w:r>
      <w:r w:rsidR="00223C6E" w:rsidRPr="00FC1199">
        <w:rPr>
          <w:sz w:val="16"/>
          <w:szCs w:val="16"/>
          <w:lang w:val="pl-PL" w:eastAsia="pl-PL"/>
        </w:rPr>
        <w:t>z</w:t>
      </w:r>
      <w:r w:rsidR="00223C6E">
        <w:rPr>
          <w:sz w:val="16"/>
          <w:szCs w:val="16"/>
          <w:lang w:val="pl-PL" w:eastAsia="pl-PL"/>
        </w:rPr>
        <w:t> </w:t>
      </w:r>
      <w:r w:rsidRPr="00FC1199">
        <w:rPr>
          <w:sz w:val="16"/>
          <w:szCs w:val="16"/>
          <w:lang w:val="pl-PL" w:eastAsia="pl-PL"/>
        </w:rPr>
        <w:t>wykorzystaniem piec</w:t>
      </w:r>
      <w:r>
        <w:rPr>
          <w:sz w:val="16"/>
          <w:szCs w:val="16"/>
          <w:lang w:val="pl-PL" w:eastAsia="pl-PL"/>
        </w:rPr>
        <w:t>ów</w:t>
      </w:r>
      <w:r w:rsidRPr="00FC1199">
        <w:rPr>
          <w:sz w:val="16"/>
          <w:szCs w:val="16"/>
          <w:lang w:val="pl-PL" w:eastAsia="pl-PL"/>
        </w:rPr>
        <w:t xml:space="preserve"> (np. kaflowych) lub innych przenośnych urządzeń na paliwa stałe oraz pozostały</w:t>
      </w:r>
      <w:r>
        <w:rPr>
          <w:sz w:val="16"/>
          <w:szCs w:val="16"/>
          <w:lang w:val="pl-PL" w:eastAsia="pl-PL"/>
        </w:rPr>
        <w:t>ch</w:t>
      </w:r>
      <w:r w:rsidRPr="00FC1199">
        <w:rPr>
          <w:sz w:val="16"/>
          <w:szCs w:val="16"/>
          <w:lang w:val="pl-PL" w:eastAsia="pl-PL"/>
        </w:rPr>
        <w:t xml:space="preserve"> przenośny</w:t>
      </w:r>
      <w:r>
        <w:rPr>
          <w:sz w:val="16"/>
          <w:szCs w:val="16"/>
          <w:lang w:val="pl-PL" w:eastAsia="pl-PL"/>
        </w:rPr>
        <w:t>ch</w:t>
      </w:r>
      <w:r w:rsidRPr="00FC1199">
        <w:rPr>
          <w:sz w:val="16"/>
          <w:szCs w:val="16"/>
          <w:lang w:val="pl-PL" w:eastAsia="pl-PL"/>
        </w:rPr>
        <w:t xml:space="preserve"> urządze</w:t>
      </w:r>
      <w:r>
        <w:rPr>
          <w:sz w:val="16"/>
          <w:szCs w:val="16"/>
          <w:lang w:val="pl-PL" w:eastAsia="pl-PL"/>
        </w:rPr>
        <w:t>ń</w:t>
      </w:r>
      <w:r w:rsidRPr="00FC1199">
        <w:rPr>
          <w:sz w:val="16"/>
          <w:szCs w:val="16"/>
          <w:lang w:val="pl-PL" w:eastAsia="pl-PL"/>
        </w:rPr>
        <w:t xml:space="preserve"> wytwarzający</w:t>
      </w:r>
      <w:r>
        <w:rPr>
          <w:sz w:val="16"/>
          <w:szCs w:val="16"/>
          <w:lang w:val="pl-PL" w:eastAsia="pl-PL"/>
        </w:rPr>
        <w:t>ch</w:t>
      </w:r>
      <w:r w:rsidRPr="00FC1199">
        <w:rPr>
          <w:sz w:val="16"/>
          <w:szCs w:val="16"/>
          <w:lang w:val="pl-PL" w:eastAsia="pl-PL"/>
        </w:rPr>
        <w:t xml:space="preserve"> ciepło</w:t>
      </w:r>
      <w:r>
        <w:rPr>
          <w:sz w:val="16"/>
          <w:szCs w:val="16"/>
          <w:lang w:val="pl-PL" w:eastAsia="pl-PL"/>
        </w:rPr>
        <w:t>.</w:t>
      </w:r>
    </w:p>
    <w:p w14:paraId="07DB8CDA" w14:textId="750B615F" w:rsidR="008D2D48" w:rsidRDefault="008D2D48" w:rsidP="008D2D48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038F7D1B" wp14:editId="260B5AE0">
                <wp:simplePos x="0" y="0"/>
                <wp:positionH relativeFrom="page">
                  <wp:posOffset>5715000</wp:posOffset>
                </wp:positionH>
                <wp:positionV relativeFrom="paragraph">
                  <wp:posOffset>373380</wp:posOffset>
                </wp:positionV>
                <wp:extent cx="1725295" cy="1117600"/>
                <wp:effectExtent l="0" t="0" r="0" b="6350"/>
                <wp:wrapTight wrapText="bothSides">
                  <wp:wrapPolygon edited="0">
                    <wp:start x="715" y="0"/>
                    <wp:lineTo x="715" y="21355"/>
                    <wp:lineTo x="20749" y="21355"/>
                    <wp:lineTo x="20749" y="0"/>
                    <wp:lineTo x="715" y="0"/>
                  </wp:wrapPolygon>
                </wp:wrapTight>
                <wp:docPr id="30" name="Pole tekstowe 30" descr="W ostatnim okresie międzyspisowym wzrosła o 8,2% liczba budynków, do których doprowadzone były jednocześnie wodociąg, kanalizacja i centralne ogrzewani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01876" w14:textId="08EEDD14" w:rsidR="006416A7" w:rsidRPr="00FC5209" w:rsidRDefault="001E2972" w:rsidP="006416A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DC6430">
                              <w:rPr>
                                <w:bCs w:val="0"/>
                              </w:rPr>
                              <w:t>ostatnim okresie międzyspisowym</w:t>
                            </w:r>
                            <w:r>
                              <w:rPr>
                                <w:bCs w:val="0"/>
                              </w:rPr>
                              <w:t xml:space="preserve"> w</w:t>
                            </w:r>
                            <w:r w:rsidR="006416A7" w:rsidRPr="00FC5209">
                              <w:rPr>
                                <w:bCs w:val="0"/>
                              </w:rPr>
                              <w:t>zros</w:t>
                            </w:r>
                            <w:r>
                              <w:rPr>
                                <w:bCs w:val="0"/>
                              </w:rPr>
                              <w:t>ła</w:t>
                            </w:r>
                            <w:r w:rsidR="00223C6E">
                              <w:rPr>
                                <w:bCs w:val="0"/>
                              </w:rPr>
                              <w:t xml:space="preserve"> </w:t>
                            </w:r>
                            <w:r w:rsidR="00223C6E" w:rsidRPr="00FC5209">
                              <w:rPr>
                                <w:bCs w:val="0"/>
                              </w:rPr>
                              <w:t>o</w:t>
                            </w:r>
                            <w:r w:rsidR="00223C6E">
                              <w:rPr>
                                <w:bCs w:val="0"/>
                              </w:rPr>
                              <w:t> </w:t>
                            </w:r>
                            <w:r w:rsidR="006416A7" w:rsidRPr="00FC5209">
                              <w:rPr>
                                <w:bCs w:val="0"/>
                              </w:rPr>
                              <w:t>8,2% liczb</w:t>
                            </w:r>
                            <w:r>
                              <w:rPr>
                                <w:bCs w:val="0"/>
                              </w:rPr>
                              <w:t>a</w:t>
                            </w:r>
                            <w:r w:rsidR="006416A7" w:rsidRPr="00FC5209">
                              <w:rPr>
                                <w:bCs w:val="0"/>
                              </w:rPr>
                              <w:t xml:space="preserve"> budynków </w:t>
                            </w:r>
                            <w:r w:rsidR="000D28D6">
                              <w:rPr>
                                <w:bCs w:val="0"/>
                              </w:rPr>
                              <w:t xml:space="preserve">wyposażonych </w:t>
                            </w:r>
                            <w:r w:rsidR="006416A7" w:rsidRPr="00FC5209">
                              <w:rPr>
                                <w:bCs w:val="0"/>
                              </w:rPr>
                              <w:t>jednocześnie</w:t>
                            </w:r>
                            <w:r w:rsidR="000D28D6">
                              <w:rPr>
                                <w:bCs w:val="0"/>
                              </w:rPr>
                              <w:t xml:space="preserve"> w </w:t>
                            </w:r>
                            <w:r w:rsidR="006416A7" w:rsidRPr="00FC5209">
                              <w:rPr>
                                <w:bCs w:val="0"/>
                              </w:rPr>
                              <w:t>wodociąg, kanalizacj</w:t>
                            </w:r>
                            <w:r w:rsidR="000D28D6">
                              <w:rPr>
                                <w:bCs w:val="0"/>
                              </w:rPr>
                              <w:t>ę</w:t>
                            </w:r>
                            <w:r w:rsidR="00223C6E">
                              <w:rPr>
                                <w:bCs w:val="0"/>
                              </w:rPr>
                              <w:t xml:space="preserve"> </w:t>
                            </w:r>
                            <w:r w:rsidR="00223C6E" w:rsidRPr="00FC5209">
                              <w:rPr>
                                <w:bCs w:val="0"/>
                              </w:rPr>
                              <w:t>i</w:t>
                            </w:r>
                            <w:r w:rsidR="00223C6E">
                              <w:rPr>
                                <w:bCs w:val="0"/>
                              </w:rPr>
                              <w:t> </w:t>
                            </w:r>
                            <w:r w:rsidR="006416A7" w:rsidRPr="00FC5209">
                              <w:rPr>
                                <w:bCs w:val="0"/>
                              </w:rPr>
                              <w:t>c</w:t>
                            </w:r>
                            <w:r w:rsidR="00DC6430">
                              <w:rPr>
                                <w:bCs w:val="0"/>
                              </w:rPr>
                              <w:t xml:space="preserve">entralne </w:t>
                            </w:r>
                            <w:r w:rsidR="006416A7" w:rsidRPr="00FC5209">
                              <w:rPr>
                                <w:bCs w:val="0"/>
                              </w:rPr>
                              <w:t>o</w:t>
                            </w:r>
                            <w:r w:rsidR="00DC6430">
                              <w:rPr>
                                <w:bCs w:val="0"/>
                              </w:rPr>
                              <w:t>grzewanie</w:t>
                            </w:r>
                            <w:r w:rsidR="006416A7" w:rsidRPr="00FC5209">
                              <w:rPr>
                                <w:bCs w:val="0"/>
                              </w:rPr>
                              <w:t xml:space="preserve"> </w:t>
                            </w:r>
                          </w:p>
                          <w:p w14:paraId="474FF406" w14:textId="2B51791D" w:rsidR="008D2D48" w:rsidRPr="009A19BC" w:rsidRDefault="008D2D48" w:rsidP="008D2D4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7D1B" id="Pole tekstowe 30" o:spid="_x0000_s1033" type="#_x0000_t202" alt="W ostatnim okresie międzyspisowym wzrosła o 8,2% liczba budynków, do których doprowadzone były jednocześnie wodociąg, kanalizacja i centralne ogrzewanie " style="position:absolute;margin-left:450pt;margin-top:29.4pt;width:135.85pt;height:88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" filled="f" stroked="f">
                <v:textbox>
                  <w:txbxContent>
                    <w:p w14:paraId="6FA01876" w14:textId="08EEDD14" w:rsidR="006416A7" w:rsidRPr="00FC5209" w:rsidRDefault="001E2972" w:rsidP="006416A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DC6430">
                        <w:rPr>
                          <w:bCs w:val="0"/>
                        </w:rPr>
                        <w:t>ostatnim okresie międzyspisowym</w:t>
                      </w:r>
                      <w:r>
                        <w:rPr>
                          <w:bCs w:val="0"/>
                        </w:rPr>
                        <w:t xml:space="preserve"> w</w:t>
                      </w:r>
                      <w:r w:rsidR="006416A7" w:rsidRPr="00FC5209">
                        <w:rPr>
                          <w:bCs w:val="0"/>
                        </w:rPr>
                        <w:t>zros</w:t>
                      </w:r>
                      <w:r>
                        <w:rPr>
                          <w:bCs w:val="0"/>
                        </w:rPr>
                        <w:t>ła</w:t>
                      </w:r>
                      <w:r w:rsidR="00223C6E">
                        <w:rPr>
                          <w:bCs w:val="0"/>
                        </w:rPr>
                        <w:t xml:space="preserve"> </w:t>
                      </w:r>
                      <w:r w:rsidR="00223C6E" w:rsidRPr="00FC5209">
                        <w:rPr>
                          <w:bCs w:val="0"/>
                        </w:rPr>
                        <w:t>o</w:t>
                      </w:r>
                      <w:r w:rsidR="00223C6E">
                        <w:rPr>
                          <w:bCs w:val="0"/>
                        </w:rPr>
                        <w:t> </w:t>
                      </w:r>
                      <w:r w:rsidR="006416A7" w:rsidRPr="00FC5209">
                        <w:rPr>
                          <w:bCs w:val="0"/>
                        </w:rPr>
                        <w:t>8,2% liczb</w:t>
                      </w:r>
                      <w:r>
                        <w:rPr>
                          <w:bCs w:val="0"/>
                        </w:rPr>
                        <w:t>a</w:t>
                      </w:r>
                      <w:r w:rsidR="006416A7" w:rsidRPr="00FC5209">
                        <w:rPr>
                          <w:bCs w:val="0"/>
                        </w:rPr>
                        <w:t xml:space="preserve"> budynków </w:t>
                      </w:r>
                      <w:r w:rsidR="000D28D6">
                        <w:rPr>
                          <w:bCs w:val="0"/>
                        </w:rPr>
                        <w:t xml:space="preserve">wyposażonych </w:t>
                      </w:r>
                      <w:r w:rsidR="006416A7" w:rsidRPr="00FC5209">
                        <w:rPr>
                          <w:bCs w:val="0"/>
                        </w:rPr>
                        <w:t>jednocześnie</w:t>
                      </w:r>
                      <w:r w:rsidR="000D28D6">
                        <w:rPr>
                          <w:bCs w:val="0"/>
                        </w:rPr>
                        <w:t xml:space="preserve"> w </w:t>
                      </w:r>
                      <w:r w:rsidR="006416A7" w:rsidRPr="00FC5209">
                        <w:rPr>
                          <w:bCs w:val="0"/>
                        </w:rPr>
                        <w:t>wodociąg, kanalizacj</w:t>
                      </w:r>
                      <w:r w:rsidR="000D28D6">
                        <w:rPr>
                          <w:bCs w:val="0"/>
                        </w:rPr>
                        <w:t>ę</w:t>
                      </w:r>
                      <w:r w:rsidR="00223C6E">
                        <w:rPr>
                          <w:bCs w:val="0"/>
                        </w:rPr>
                        <w:t xml:space="preserve"> </w:t>
                      </w:r>
                      <w:r w:rsidR="00223C6E" w:rsidRPr="00FC5209">
                        <w:rPr>
                          <w:bCs w:val="0"/>
                        </w:rPr>
                        <w:t>i</w:t>
                      </w:r>
                      <w:r w:rsidR="00223C6E">
                        <w:rPr>
                          <w:bCs w:val="0"/>
                        </w:rPr>
                        <w:t> </w:t>
                      </w:r>
                      <w:r w:rsidR="006416A7" w:rsidRPr="00FC5209">
                        <w:rPr>
                          <w:bCs w:val="0"/>
                        </w:rPr>
                        <w:t>c</w:t>
                      </w:r>
                      <w:r w:rsidR="00DC6430">
                        <w:rPr>
                          <w:bCs w:val="0"/>
                        </w:rPr>
                        <w:t xml:space="preserve">entralne </w:t>
                      </w:r>
                      <w:r w:rsidR="006416A7" w:rsidRPr="00FC5209">
                        <w:rPr>
                          <w:bCs w:val="0"/>
                        </w:rPr>
                        <w:t>o</w:t>
                      </w:r>
                      <w:r w:rsidR="00DC6430">
                        <w:rPr>
                          <w:bCs w:val="0"/>
                        </w:rPr>
                        <w:t>grzewanie</w:t>
                      </w:r>
                      <w:r w:rsidR="006416A7" w:rsidRPr="00FC5209">
                        <w:rPr>
                          <w:bCs w:val="0"/>
                        </w:rPr>
                        <w:t xml:space="preserve"> </w:t>
                      </w:r>
                    </w:p>
                    <w:p w14:paraId="474FF406" w14:textId="2B51791D" w:rsidR="008D2D48" w:rsidRPr="009A19BC" w:rsidRDefault="008D2D48" w:rsidP="008D2D4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F1E2C">
        <w:rPr>
          <w:rFonts w:ascii="Fira Sans" w:hAnsi="Fira Sans"/>
          <w:b/>
          <w:szCs w:val="19"/>
        </w:rPr>
        <w:t>Wyposażenie budynków</w:t>
      </w:r>
      <w:r w:rsidR="00223C6E">
        <w:rPr>
          <w:rFonts w:ascii="Fira Sans" w:hAnsi="Fira Sans"/>
          <w:b/>
          <w:szCs w:val="19"/>
        </w:rPr>
        <w:t xml:space="preserve"> </w:t>
      </w:r>
      <w:r w:rsidR="00223C6E" w:rsidRPr="001F1E2C">
        <w:rPr>
          <w:rFonts w:ascii="Fira Sans" w:hAnsi="Fira Sans"/>
          <w:b/>
          <w:szCs w:val="19"/>
        </w:rPr>
        <w:t>w</w:t>
      </w:r>
      <w:r w:rsidR="00223C6E">
        <w:rPr>
          <w:rFonts w:ascii="Fira Sans" w:hAnsi="Fira Sans"/>
          <w:b/>
          <w:szCs w:val="19"/>
        </w:rPr>
        <w:t> </w:t>
      </w:r>
      <w:r w:rsidRPr="001F1E2C">
        <w:rPr>
          <w:rFonts w:ascii="Fira Sans" w:hAnsi="Fira Sans"/>
          <w:b/>
          <w:szCs w:val="19"/>
        </w:rPr>
        <w:t>urząd</w:t>
      </w:r>
      <w:r>
        <w:rPr>
          <w:rFonts w:ascii="Fira Sans" w:hAnsi="Fira Sans"/>
          <w:b/>
          <w:szCs w:val="19"/>
        </w:rPr>
        <w:t>z</w:t>
      </w:r>
      <w:r w:rsidRPr="001F1E2C">
        <w:rPr>
          <w:rFonts w:ascii="Fira Sans" w:hAnsi="Fira Sans"/>
          <w:b/>
          <w:szCs w:val="19"/>
        </w:rPr>
        <w:t>enia t</w:t>
      </w:r>
      <w:r>
        <w:rPr>
          <w:rFonts w:ascii="Fira Sans" w:hAnsi="Fira Sans"/>
          <w:b/>
          <w:szCs w:val="19"/>
        </w:rPr>
        <w:t>echniczne</w:t>
      </w:r>
    </w:p>
    <w:p w14:paraId="6BB69E3D" w14:textId="7235A7F4" w:rsidR="006416A7" w:rsidRDefault="006416A7" w:rsidP="001E297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Według wstępnych danych, </w:t>
      </w:r>
      <w:r w:rsidR="00206107">
        <w:rPr>
          <w:shd w:val="clear" w:color="auto" w:fill="FFFFFF"/>
        </w:rPr>
        <w:t xml:space="preserve">w końcu </w:t>
      </w:r>
      <w:r>
        <w:rPr>
          <w:shd w:val="clear" w:color="auto" w:fill="FFFFFF"/>
        </w:rPr>
        <w:t>marca 2021 r.</w:t>
      </w:r>
      <w:r w:rsidR="00223C6E">
        <w:rPr>
          <w:shd w:val="clear" w:color="auto" w:fill="FFFFFF"/>
        </w:rPr>
        <w:t xml:space="preserve"> w </w:t>
      </w:r>
      <w:r>
        <w:rPr>
          <w:shd w:val="clear" w:color="auto" w:fill="FFFFFF"/>
        </w:rPr>
        <w:t>województwie podlaskim spośród budynków,</w:t>
      </w:r>
      <w:r w:rsidR="00223C6E">
        <w:rPr>
          <w:shd w:val="clear" w:color="auto" w:fill="FFFFFF"/>
        </w:rPr>
        <w:t xml:space="preserve"> w </w:t>
      </w:r>
      <w:r>
        <w:rPr>
          <w:shd w:val="clear" w:color="auto" w:fill="FFFFFF"/>
        </w:rPr>
        <w:t xml:space="preserve">których </w:t>
      </w:r>
      <w:r w:rsidR="000D28D6">
        <w:rPr>
          <w:shd w:val="clear" w:color="auto" w:fill="FFFFFF"/>
        </w:rPr>
        <w:t>znajdowały się</w:t>
      </w:r>
      <w:r>
        <w:rPr>
          <w:shd w:val="clear" w:color="auto" w:fill="FFFFFF"/>
        </w:rPr>
        <w:t xml:space="preserve"> mieszkania, </w:t>
      </w:r>
      <w:r w:rsidR="000D28D6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komplet urządzeń technicznych </w:t>
      </w:r>
      <w:r w:rsidR="00BF4994">
        <w:rPr>
          <w:shd w:val="clear" w:color="auto" w:fill="FFFFFF"/>
        </w:rPr>
        <w:t>(</w:t>
      </w:r>
      <w:r>
        <w:rPr>
          <w:shd w:val="clear" w:color="auto" w:fill="FFFFFF"/>
        </w:rPr>
        <w:t>tj. wodociąg, kanalizacj</w:t>
      </w:r>
      <w:r w:rsidR="000D28D6">
        <w:rPr>
          <w:shd w:val="clear" w:color="auto" w:fill="FFFFFF"/>
        </w:rPr>
        <w:t>ę</w:t>
      </w:r>
      <w:r w:rsidR="00223C6E">
        <w:rPr>
          <w:shd w:val="clear" w:color="auto" w:fill="FFFFFF"/>
        </w:rPr>
        <w:t xml:space="preserve"> i </w:t>
      </w:r>
      <w:r>
        <w:rPr>
          <w:shd w:val="clear" w:color="auto" w:fill="FFFFFF"/>
        </w:rPr>
        <w:t>centralne ogrzewanie</w:t>
      </w:r>
      <w:r w:rsidR="00BF4994">
        <w:rPr>
          <w:shd w:val="clear" w:color="auto" w:fill="FFFFFF"/>
        </w:rPr>
        <w:t>)</w:t>
      </w:r>
      <w:r>
        <w:rPr>
          <w:shd w:val="clear" w:color="auto" w:fill="FFFFFF"/>
        </w:rPr>
        <w:t xml:space="preserve"> </w:t>
      </w:r>
      <w:r w:rsidR="000D28D6">
        <w:rPr>
          <w:shd w:val="clear" w:color="auto" w:fill="FFFFFF"/>
        </w:rPr>
        <w:t>wyposażonych było</w:t>
      </w:r>
      <w:r>
        <w:rPr>
          <w:shd w:val="clear" w:color="auto" w:fill="FFFFFF"/>
        </w:rPr>
        <w:t xml:space="preserve"> 147,0 tys. budynków (o</w:t>
      </w:r>
      <w:r w:rsidR="00223C6E">
        <w:rPr>
          <w:shd w:val="clear" w:color="auto" w:fill="FFFFFF"/>
        </w:rPr>
        <w:t> </w:t>
      </w:r>
      <w:r>
        <w:rPr>
          <w:shd w:val="clear" w:color="auto" w:fill="FFFFFF"/>
        </w:rPr>
        <w:t>8,2% więcej niż</w:t>
      </w:r>
      <w:r w:rsidR="00223C6E">
        <w:rPr>
          <w:shd w:val="clear" w:color="auto" w:fill="FFFFFF"/>
        </w:rPr>
        <w:t xml:space="preserve"> </w:t>
      </w:r>
      <w:r w:rsidR="00206107">
        <w:rPr>
          <w:shd w:val="clear" w:color="auto" w:fill="FFFFFF"/>
        </w:rPr>
        <w:t>10 lat wcześniej</w:t>
      </w:r>
      <w:r>
        <w:rPr>
          <w:shd w:val="clear" w:color="auto" w:fill="FFFFFF"/>
        </w:rPr>
        <w:t>). Wśród budynków</w:t>
      </w:r>
      <w:r w:rsidR="00223C6E">
        <w:rPr>
          <w:shd w:val="clear" w:color="auto" w:fill="FFFFFF"/>
        </w:rPr>
        <w:t xml:space="preserve"> z </w:t>
      </w:r>
      <w:r>
        <w:rPr>
          <w:shd w:val="clear" w:color="auto" w:fill="FFFFFF"/>
        </w:rPr>
        <w:t>podstawowymi urządzeniami technicznymi 29,9</w:t>
      </w:r>
      <w:r w:rsidR="002D1BA7">
        <w:rPr>
          <w:shd w:val="clear" w:color="auto" w:fill="FFFFFF"/>
        </w:rPr>
        <w:t> </w:t>
      </w:r>
      <w:r>
        <w:rPr>
          <w:shd w:val="clear" w:color="auto" w:fill="FFFFFF"/>
        </w:rPr>
        <w:t>tys. wyposażonych było dodatkowo</w:t>
      </w:r>
      <w:r w:rsidR="00223C6E">
        <w:rPr>
          <w:shd w:val="clear" w:color="auto" w:fill="FFFFFF"/>
        </w:rPr>
        <w:t xml:space="preserve"> w </w:t>
      </w:r>
      <w:r>
        <w:rPr>
          <w:shd w:val="clear" w:color="auto" w:fill="FFFFFF"/>
        </w:rPr>
        <w:t>gaz</w:t>
      </w:r>
      <w:r w:rsidR="00223C6E">
        <w:rPr>
          <w:shd w:val="clear" w:color="auto" w:fill="FFFFFF"/>
        </w:rPr>
        <w:t xml:space="preserve"> z </w:t>
      </w:r>
      <w:r>
        <w:rPr>
          <w:shd w:val="clear" w:color="auto" w:fill="FFFFFF"/>
        </w:rPr>
        <w:t>sieci (wzrost</w:t>
      </w:r>
      <w:r w:rsidR="00223C6E">
        <w:rPr>
          <w:shd w:val="clear" w:color="auto" w:fill="FFFFFF"/>
        </w:rPr>
        <w:t xml:space="preserve"> o </w:t>
      </w:r>
      <w:r>
        <w:rPr>
          <w:shd w:val="clear" w:color="auto" w:fill="FFFFFF"/>
        </w:rPr>
        <w:t>36,7%).</w:t>
      </w:r>
    </w:p>
    <w:p w14:paraId="57E18711" w14:textId="16935F88" w:rsidR="006416A7" w:rsidRPr="0035446B" w:rsidRDefault="00206107" w:rsidP="001E297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Zgodnie z wynikami NSP</w:t>
      </w:r>
      <w:r w:rsidR="006416A7">
        <w:rPr>
          <w:shd w:val="clear" w:color="auto" w:fill="FFFFFF"/>
        </w:rPr>
        <w:t xml:space="preserve"> 2021</w:t>
      </w:r>
      <w:r>
        <w:rPr>
          <w:shd w:val="clear" w:color="auto" w:fill="FFFFFF"/>
        </w:rPr>
        <w:t>,</w:t>
      </w:r>
      <w:r w:rsidR="006416A7">
        <w:rPr>
          <w:shd w:val="clear" w:color="auto" w:fill="FFFFFF"/>
        </w:rPr>
        <w:t xml:space="preserve"> spośród 236,0 tys. budynków,</w:t>
      </w:r>
      <w:r w:rsidR="00223C6E">
        <w:rPr>
          <w:shd w:val="clear" w:color="auto" w:fill="FFFFFF"/>
        </w:rPr>
        <w:t xml:space="preserve"> w </w:t>
      </w:r>
      <w:r w:rsidR="006416A7">
        <w:rPr>
          <w:shd w:val="clear" w:color="auto" w:fill="FFFFFF"/>
        </w:rPr>
        <w:t>których zlokalizowane były miesz</w:t>
      </w:r>
      <w:r w:rsidR="008F0E18">
        <w:rPr>
          <w:shd w:val="clear" w:color="auto" w:fill="FFFFFF"/>
        </w:rPr>
        <w:softHyphen/>
      </w:r>
      <w:r w:rsidR="006416A7">
        <w:rPr>
          <w:shd w:val="clear" w:color="auto" w:fill="FFFFFF"/>
        </w:rPr>
        <w:t>kania</w:t>
      </w:r>
      <w:r>
        <w:rPr>
          <w:shd w:val="clear" w:color="auto" w:fill="FFFFFF"/>
        </w:rPr>
        <w:t>,</w:t>
      </w:r>
      <w:r w:rsidR="006416A7">
        <w:rPr>
          <w:shd w:val="clear" w:color="auto" w:fill="FFFFFF"/>
        </w:rPr>
        <w:t xml:space="preserve"> 220,7 tys. stanowiły budynki podłączone do wodociągu.</w:t>
      </w:r>
      <w:r w:rsidR="00223C6E">
        <w:rPr>
          <w:shd w:val="clear" w:color="auto" w:fill="FFFFFF"/>
        </w:rPr>
        <w:t xml:space="preserve"> W </w:t>
      </w:r>
      <w:r w:rsidR="006416A7">
        <w:rPr>
          <w:shd w:val="clear" w:color="auto" w:fill="FFFFFF"/>
        </w:rPr>
        <w:t>porównaniu</w:t>
      </w:r>
      <w:r w:rsidR="00223C6E">
        <w:rPr>
          <w:shd w:val="clear" w:color="auto" w:fill="FFFFFF"/>
        </w:rPr>
        <w:t xml:space="preserve"> z</w:t>
      </w:r>
      <w:r w:rsidR="00DC6430">
        <w:rPr>
          <w:shd w:val="clear" w:color="auto" w:fill="FFFFFF"/>
        </w:rPr>
        <w:t>e stanem w końcu marca</w:t>
      </w:r>
      <w:r w:rsidR="00223C6E">
        <w:rPr>
          <w:shd w:val="clear" w:color="auto" w:fill="FFFFFF"/>
        </w:rPr>
        <w:t> </w:t>
      </w:r>
      <w:r w:rsidR="006416A7">
        <w:rPr>
          <w:shd w:val="clear" w:color="auto" w:fill="FFFFFF"/>
        </w:rPr>
        <w:t>2011 r. liczba takich budynków wzrosła</w:t>
      </w:r>
      <w:r w:rsidR="00223C6E">
        <w:rPr>
          <w:shd w:val="clear" w:color="auto" w:fill="FFFFFF"/>
        </w:rPr>
        <w:t xml:space="preserve"> o </w:t>
      </w:r>
      <w:r w:rsidR="006416A7">
        <w:rPr>
          <w:shd w:val="clear" w:color="auto" w:fill="FFFFFF"/>
        </w:rPr>
        <w:t>6,6%.</w:t>
      </w:r>
      <w:r w:rsidR="00223C6E">
        <w:rPr>
          <w:shd w:val="clear" w:color="auto" w:fill="FFFFFF"/>
        </w:rPr>
        <w:t xml:space="preserve"> W </w:t>
      </w:r>
      <w:r w:rsidR="006416A7">
        <w:rPr>
          <w:shd w:val="clear" w:color="auto" w:fill="FFFFFF"/>
        </w:rPr>
        <w:t>kanalizację wyposażonych było 196,4 tys. budynków (wzrost</w:t>
      </w:r>
      <w:r w:rsidR="00223C6E">
        <w:rPr>
          <w:shd w:val="clear" w:color="auto" w:fill="FFFFFF"/>
        </w:rPr>
        <w:t xml:space="preserve"> o </w:t>
      </w:r>
      <w:r w:rsidR="006416A7">
        <w:rPr>
          <w:shd w:val="clear" w:color="auto" w:fill="FFFFFF"/>
        </w:rPr>
        <w:t>9,8%). Jednocześnie</w:t>
      </w:r>
      <w:r w:rsidR="00223C6E">
        <w:rPr>
          <w:shd w:val="clear" w:color="auto" w:fill="FFFFFF"/>
        </w:rPr>
        <w:t xml:space="preserve"> w </w:t>
      </w:r>
      <w:r w:rsidR="006416A7">
        <w:rPr>
          <w:shd w:val="clear" w:color="auto" w:fill="FFFFFF"/>
        </w:rPr>
        <w:t>ponad 157,7 tys. budynków funkcjonowało centralne ogrzewanie (wzrost</w:t>
      </w:r>
      <w:r w:rsidR="00223C6E">
        <w:rPr>
          <w:shd w:val="clear" w:color="auto" w:fill="FFFFFF"/>
        </w:rPr>
        <w:t xml:space="preserve"> o </w:t>
      </w:r>
      <w:r w:rsidR="006416A7">
        <w:rPr>
          <w:shd w:val="clear" w:color="auto" w:fill="FFFFFF"/>
        </w:rPr>
        <w:t>15,5%). Do sieci gazowej podłączonych było natomiast 39,2 tys. budynków, tj.</w:t>
      </w:r>
      <w:r w:rsidR="00223C6E">
        <w:rPr>
          <w:shd w:val="clear" w:color="auto" w:fill="FFFFFF"/>
        </w:rPr>
        <w:t> o </w:t>
      </w:r>
      <w:r w:rsidR="006416A7">
        <w:rPr>
          <w:shd w:val="clear" w:color="auto" w:fill="FFFFFF"/>
        </w:rPr>
        <w:t>62,3% więcej niż</w:t>
      </w:r>
      <w:r w:rsidR="00223C6E">
        <w:rPr>
          <w:shd w:val="clear" w:color="auto" w:fill="FFFFFF"/>
        </w:rPr>
        <w:t xml:space="preserve"> </w:t>
      </w:r>
      <w:r w:rsidR="00DC6430">
        <w:rPr>
          <w:shd w:val="clear" w:color="auto" w:fill="FFFFFF"/>
        </w:rPr>
        <w:t>przed dziesięcioma laty.</w:t>
      </w:r>
    </w:p>
    <w:p w14:paraId="3C35F13C" w14:textId="77777777" w:rsidR="002C36F4" w:rsidRDefault="002C36F4">
      <w:pPr>
        <w:spacing w:before="0" w:after="160" w:line="259" w:lineRule="auto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szCs w:val="19"/>
          <w:lang w:eastAsia="pl-PL"/>
        </w:rPr>
        <w:br w:type="page"/>
      </w:r>
    </w:p>
    <w:p w14:paraId="5BA4A7DC" w14:textId="1C17D249" w:rsidR="008D2D48" w:rsidRPr="000D2684" w:rsidRDefault="008D2D48" w:rsidP="000D012A">
      <w:pPr>
        <w:spacing w:before="0" w:line="288" w:lineRule="auto"/>
        <w:ind w:left="851" w:hanging="851"/>
        <w:rPr>
          <w:rFonts w:eastAsia="Times New Roman" w:cs="Times New Roman"/>
          <w:b/>
          <w:szCs w:val="19"/>
          <w:lang w:eastAsia="pl-PL"/>
        </w:rPr>
      </w:pPr>
      <w:r w:rsidRPr="000D2684">
        <w:rPr>
          <w:rFonts w:eastAsia="Times New Roman" w:cs="Times New Roman"/>
          <w:b/>
          <w:szCs w:val="19"/>
          <w:lang w:eastAsia="pl-PL"/>
        </w:rPr>
        <w:lastRenderedPageBreak/>
        <w:t xml:space="preserve">Tablica </w:t>
      </w:r>
      <w:r>
        <w:rPr>
          <w:rFonts w:eastAsia="Times New Roman" w:cs="Times New Roman"/>
          <w:b/>
          <w:szCs w:val="19"/>
          <w:lang w:eastAsia="pl-PL"/>
        </w:rPr>
        <w:t>3</w:t>
      </w:r>
      <w:r w:rsidR="000D012A">
        <w:rPr>
          <w:rFonts w:eastAsia="Times New Roman" w:cs="Times New Roman"/>
          <w:b/>
          <w:szCs w:val="19"/>
          <w:lang w:eastAsia="pl-PL"/>
        </w:rPr>
        <w:t>.</w:t>
      </w:r>
      <w:r>
        <w:rPr>
          <w:rFonts w:eastAsia="Times New Roman" w:cs="Times New Roman"/>
          <w:b/>
          <w:szCs w:val="19"/>
          <w:lang w:eastAsia="pl-PL"/>
        </w:rPr>
        <w:t xml:space="preserve"> </w:t>
      </w:r>
      <w:r w:rsidRPr="000D2684">
        <w:rPr>
          <w:rFonts w:eastAsia="Times New Roman" w:cs="Times New Roman"/>
          <w:b/>
          <w:szCs w:val="19"/>
          <w:lang w:eastAsia="pl-PL"/>
        </w:rPr>
        <w:t>Budynki według stopnia wyposażenia</w:t>
      </w:r>
      <w:r w:rsidR="00223C6E">
        <w:rPr>
          <w:rFonts w:eastAsia="Times New Roman" w:cs="Times New Roman"/>
          <w:b/>
          <w:szCs w:val="19"/>
          <w:lang w:eastAsia="pl-PL"/>
        </w:rPr>
        <w:t xml:space="preserve"> </w:t>
      </w:r>
      <w:r w:rsidR="00223C6E" w:rsidRPr="000D2684">
        <w:rPr>
          <w:rFonts w:eastAsia="Times New Roman" w:cs="Times New Roman"/>
          <w:b/>
          <w:szCs w:val="19"/>
          <w:lang w:eastAsia="pl-PL"/>
        </w:rPr>
        <w:t>w</w:t>
      </w:r>
      <w:r w:rsidR="00223C6E">
        <w:rPr>
          <w:rFonts w:eastAsia="Times New Roman" w:cs="Times New Roman"/>
          <w:b/>
          <w:szCs w:val="19"/>
          <w:lang w:eastAsia="pl-PL"/>
        </w:rPr>
        <w:t> </w:t>
      </w:r>
      <w:r w:rsidRPr="000D2684">
        <w:rPr>
          <w:rFonts w:eastAsia="Times New Roman" w:cs="Times New Roman"/>
          <w:b/>
          <w:szCs w:val="19"/>
          <w:lang w:eastAsia="pl-PL"/>
        </w:rPr>
        <w:t>urządzenia techniczn</w:t>
      </w:r>
      <w:r>
        <w:rPr>
          <w:rFonts w:eastAsia="Times New Roman" w:cs="Times New Roman"/>
          <w:b/>
          <w:szCs w:val="19"/>
          <w:lang w:eastAsia="pl-PL"/>
        </w:rPr>
        <w:t>e</w:t>
      </w:r>
      <w:r w:rsidR="0035446B">
        <w:rPr>
          <w:rFonts w:eastAsia="Times New Roman" w:cs="Times New Roman"/>
          <w:b/>
          <w:szCs w:val="19"/>
          <w:lang w:eastAsia="pl-PL"/>
        </w:rPr>
        <w:br/>
      </w:r>
      <w:r>
        <w:rPr>
          <w:rFonts w:eastAsia="Times New Roman" w:cs="Times New Roman"/>
          <w:b/>
          <w:szCs w:val="19"/>
          <w:lang w:eastAsia="pl-PL"/>
        </w:rPr>
        <w:t>(stan</w:t>
      </w:r>
      <w:r w:rsidR="00223C6E">
        <w:rPr>
          <w:rFonts w:eastAsia="Times New Roman" w:cs="Times New Roman"/>
          <w:b/>
          <w:szCs w:val="19"/>
          <w:lang w:eastAsia="pl-PL"/>
        </w:rPr>
        <w:t xml:space="preserve"> w </w:t>
      </w:r>
      <w:r>
        <w:rPr>
          <w:rFonts w:eastAsia="Times New Roman" w:cs="Times New Roman"/>
          <w:b/>
          <w:szCs w:val="19"/>
          <w:lang w:eastAsia="pl-PL"/>
        </w:rPr>
        <w:t>dniu 31 marca)</w:t>
      </w:r>
    </w:p>
    <w:tbl>
      <w:tblPr>
        <w:tblW w:w="7682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Budynki według stopnia wyposażenia w urządzenia techniczne (stan w dniu 31 marca)"/>
        <w:tblDescription w:val="Tabela zawierająca dane za lata 2011 i 2021 dotyczące wyposażenia budynków w wodociąg, kanalizację, c.o. i gaz z sieci.  Dane dostępne są w załączonym pliku Excel."/>
      </w:tblPr>
      <w:tblGrid>
        <w:gridCol w:w="3402"/>
        <w:gridCol w:w="1701"/>
        <w:gridCol w:w="1614"/>
        <w:gridCol w:w="965"/>
      </w:tblGrid>
      <w:tr w:rsidR="004851D0" w:rsidRPr="004851D0" w14:paraId="2B145717" w14:textId="77777777" w:rsidTr="00D3221D">
        <w:trPr>
          <w:trHeight w:val="456"/>
        </w:trPr>
        <w:tc>
          <w:tcPr>
            <w:tcW w:w="3402" w:type="dxa"/>
            <w:vMerge w:val="restart"/>
            <w:noWrap/>
            <w:vAlign w:val="center"/>
            <w:hideMark/>
          </w:tcPr>
          <w:p w14:paraId="5C7E57E0" w14:textId="77777777" w:rsidR="004851D0" w:rsidRPr="004851D0" w:rsidRDefault="004851D0" w:rsidP="004851D0">
            <w:pPr>
              <w:contextualSpacing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vAlign w:val="center"/>
            <w:hideMark/>
          </w:tcPr>
          <w:p w14:paraId="75FE08FC" w14:textId="77777777" w:rsidR="004851D0" w:rsidRPr="004851D0" w:rsidRDefault="004851D0" w:rsidP="004851D0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2011</w:t>
            </w:r>
          </w:p>
        </w:tc>
        <w:tc>
          <w:tcPr>
            <w:tcW w:w="2579" w:type="dxa"/>
            <w:gridSpan w:val="2"/>
            <w:vAlign w:val="center"/>
            <w:hideMark/>
          </w:tcPr>
          <w:p w14:paraId="2DAB98DE" w14:textId="77777777" w:rsidR="004851D0" w:rsidRPr="004851D0" w:rsidRDefault="004851D0" w:rsidP="004851D0">
            <w:pPr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4851D0">
              <w:rPr>
                <w:rFonts w:eastAsia="Fira Sans Light" w:cs="Times New Roman"/>
                <w:szCs w:val="19"/>
                <w:lang w:eastAsia="pl-PL"/>
              </w:rPr>
              <w:t>2021</w:t>
            </w:r>
          </w:p>
        </w:tc>
      </w:tr>
      <w:tr w:rsidR="00DC6430" w:rsidRPr="004851D0" w14:paraId="77DBE9FA" w14:textId="77777777" w:rsidTr="00E76897">
        <w:trPr>
          <w:trHeight w:val="456"/>
        </w:trPr>
        <w:tc>
          <w:tcPr>
            <w:tcW w:w="3402" w:type="dxa"/>
            <w:vMerge/>
            <w:vAlign w:val="center"/>
            <w:hideMark/>
          </w:tcPr>
          <w:p w14:paraId="465DCA0C" w14:textId="77777777" w:rsidR="00DC6430" w:rsidRPr="004851D0" w:rsidRDefault="00DC6430" w:rsidP="004851D0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315" w:type="dxa"/>
            <w:gridSpan w:val="2"/>
            <w:vAlign w:val="center"/>
            <w:hideMark/>
          </w:tcPr>
          <w:p w14:paraId="508E15AA" w14:textId="3AD2B598" w:rsidR="00DC6430" w:rsidRPr="004851D0" w:rsidRDefault="00DC6430" w:rsidP="00DC6430">
            <w:pPr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4851D0">
              <w:rPr>
                <w:rFonts w:eastAsia="Fira Sans Light" w:cs="Times New Roman"/>
                <w:szCs w:val="19"/>
                <w:lang w:eastAsia="pl-PL"/>
              </w:rPr>
              <w:t>w tys</w:t>
            </w:r>
            <w:r w:rsidR="000D012A">
              <w:rPr>
                <w:rFonts w:eastAsia="Fira Sans Light" w:cs="Times New Roman"/>
                <w:szCs w:val="19"/>
                <w:lang w:eastAsia="pl-PL"/>
              </w:rPr>
              <w:t>iącach</w:t>
            </w:r>
          </w:p>
        </w:tc>
        <w:tc>
          <w:tcPr>
            <w:tcW w:w="965" w:type="dxa"/>
            <w:vAlign w:val="center"/>
            <w:hideMark/>
          </w:tcPr>
          <w:p w14:paraId="75E1F0B3" w14:textId="77777777" w:rsidR="00DC6430" w:rsidRPr="004851D0" w:rsidRDefault="00DC6430" w:rsidP="004851D0">
            <w:pPr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4851D0">
              <w:rPr>
                <w:rFonts w:eastAsia="Fira Sans Light" w:cs="Times New Roman"/>
                <w:szCs w:val="19"/>
                <w:lang w:eastAsia="pl-PL"/>
              </w:rPr>
              <w:t>2011=100</w:t>
            </w:r>
          </w:p>
        </w:tc>
      </w:tr>
      <w:tr w:rsidR="004851D0" w:rsidRPr="004851D0" w14:paraId="55743219" w14:textId="77777777" w:rsidTr="00D3221D">
        <w:trPr>
          <w:trHeight w:val="300"/>
        </w:trPr>
        <w:tc>
          <w:tcPr>
            <w:tcW w:w="3402" w:type="dxa"/>
            <w:noWrap/>
            <w:vAlign w:val="bottom"/>
          </w:tcPr>
          <w:p w14:paraId="4AAC0BD6" w14:textId="0BBE9F42" w:rsidR="004851D0" w:rsidRPr="004851D0" w:rsidRDefault="000A0934" w:rsidP="004851D0">
            <w:pPr>
              <w:spacing w:before="60" w:after="60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O</w:t>
            </w:r>
            <w:r w:rsidR="004851D0" w:rsidRPr="004851D0">
              <w:rPr>
                <w:rFonts w:eastAsia="Times New Roman" w:cs="Calibri"/>
                <w:b/>
                <w:szCs w:val="19"/>
                <w:lang w:eastAsia="pl-PL"/>
              </w:rPr>
              <w:t>gółem</w:t>
            </w:r>
          </w:p>
        </w:tc>
        <w:tc>
          <w:tcPr>
            <w:tcW w:w="1701" w:type="dxa"/>
            <w:vAlign w:val="center"/>
          </w:tcPr>
          <w:p w14:paraId="454EFFDC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b/>
                <w:szCs w:val="19"/>
                <w:lang w:eastAsia="pl-PL"/>
              </w:rPr>
              <w:t>271,8</w:t>
            </w:r>
          </w:p>
        </w:tc>
        <w:tc>
          <w:tcPr>
            <w:tcW w:w="1614" w:type="dxa"/>
            <w:vAlign w:val="center"/>
          </w:tcPr>
          <w:p w14:paraId="02BA8314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b/>
                <w:szCs w:val="19"/>
                <w:lang w:eastAsia="pl-PL"/>
              </w:rPr>
              <w:t>236,0</w:t>
            </w:r>
          </w:p>
        </w:tc>
        <w:tc>
          <w:tcPr>
            <w:tcW w:w="965" w:type="dxa"/>
            <w:noWrap/>
            <w:vAlign w:val="center"/>
          </w:tcPr>
          <w:p w14:paraId="484335CF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b/>
                <w:szCs w:val="19"/>
                <w:lang w:eastAsia="pl-PL"/>
              </w:rPr>
              <w:t>106,4</w:t>
            </w:r>
          </w:p>
        </w:tc>
      </w:tr>
      <w:tr w:rsidR="004851D0" w:rsidRPr="004851D0" w14:paraId="2D583913" w14:textId="77777777" w:rsidTr="00D3221D">
        <w:trPr>
          <w:trHeight w:val="300"/>
        </w:trPr>
        <w:tc>
          <w:tcPr>
            <w:tcW w:w="3402" w:type="dxa"/>
            <w:noWrap/>
            <w:vAlign w:val="bottom"/>
          </w:tcPr>
          <w:p w14:paraId="65B2C923" w14:textId="0EC78C34" w:rsidR="004851D0" w:rsidRPr="004851D0" w:rsidRDefault="00DC6430" w:rsidP="00DC6430">
            <w:pPr>
              <w:spacing w:before="60" w:after="60"/>
              <w:ind w:left="284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z ogółem</w:t>
            </w:r>
            <w:r w:rsidR="004851D0" w:rsidRPr="004851D0">
              <w:rPr>
                <w:rFonts w:eastAsia="Times New Roman" w:cs="Calibri"/>
                <w:szCs w:val="19"/>
                <w:lang w:eastAsia="pl-PL"/>
              </w:rPr>
              <w:t xml:space="preserve"> wyposażone w:</w:t>
            </w:r>
          </w:p>
        </w:tc>
        <w:tc>
          <w:tcPr>
            <w:tcW w:w="1701" w:type="dxa"/>
            <w:vAlign w:val="center"/>
          </w:tcPr>
          <w:p w14:paraId="16DB3EAD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614" w:type="dxa"/>
            <w:vAlign w:val="center"/>
          </w:tcPr>
          <w:p w14:paraId="74002918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965" w:type="dxa"/>
            <w:noWrap/>
            <w:vAlign w:val="center"/>
          </w:tcPr>
          <w:p w14:paraId="45356B0A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</w:p>
        </w:tc>
      </w:tr>
      <w:tr w:rsidR="004851D0" w:rsidRPr="004851D0" w14:paraId="7FF14746" w14:textId="77777777" w:rsidTr="00D3221D">
        <w:trPr>
          <w:trHeight w:val="300"/>
        </w:trPr>
        <w:tc>
          <w:tcPr>
            <w:tcW w:w="3402" w:type="dxa"/>
            <w:noWrap/>
          </w:tcPr>
          <w:p w14:paraId="2C924A99" w14:textId="5F017189" w:rsidR="004851D0" w:rsidRPr="004851D0" w:rsidRDefault="00DC6430" w:rsidP="00DC6430">
            <w:pPr>
              <w:spacing w:before="60" w:after="60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W</w:t>
            </w:r>
            <w:r w:rsidR="004851D0" w:rsidRPr="004851D0">
              <w:rPr>
                <w:rFonts w:eastAsia="Times New Roman" w:cs="Calibri"/>
                <w:szCs w:val="19"/>
                <w:lang w:eastAsia="pl-PL"/>
              </w:rPr>
              <w:t>odociąg, kanalizację i c.o.</w:t>
            </w:r>
            <w:r w:rsidR="004851D0" w:rsidRPr="004851D0">
              <w:rPr>
                <w:rFonts w:eastAsia="Times New Roman" w:cs="Calibri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1701" w:type="dxa"/>
            <w:vAlign w:val="center"/>
          </w:tcPr>
          <w:p w14:paraId="03448802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135,8</w:t>
            </w:r>
          </w:p>
        </w:tc>
        <w:tc>
          <w:tcPr>
            <w:tcW w:w="1614" w:type="dxa"/>
            <w:vAlign w:val="center"/>
          </w:tcPr>
          <w:p w14:paraId="77225F95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147,0</w:t>
            </w:r>
          </w:p>
        </w:tc>
        <w:tc>
          <w:tcPr>
            <w:tcW w:w="965" w:type="dxa"/>
            <w:noWrap/>
            <w:vAlign w:val="center"/>
          </w:tcPr>
          <w:p w14:paraId="7CB9D36F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108,2</w:t>
            </w:r>
          </w:p>
        </w:tc>
      </w:tr>
      <w:tr w:rsidR="004851D0" w:rsidRPr="004851D0" w14:paraId="506F8900" w14:textId="77777777" w:rsidTr="00D3221D">
        <w:trPr>
          <w:trHeight w:val="300"/>
        </w:trPr>
        <w:tc>
          <w:tcPr>
            <w:tcW w:w="3402" w:type="dxa"/>
            <w:noWrap/>
          </w:tcPr>
          <w:p w14:paraId="664855AB" w14:textId="77777777" w:rsidR="004851D0" w:rsidRPr="004851D0" w:rsidRDefault="004851D0" w:rsidP="00DC6430">
            <w:pPr>
              <w:spacing w:before="60" w:after="60"/>
              <w:ind w:left="142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w tym z gazem z sieci</w:t>
            </w:r>
          </w:p>
        </w:tc>
        <w:tc>
          <w:tcPr>
            <w:tcW w:w="1701" w:type="dxa"/>
            <w:vAlign w:val="center"/>
          </w:tcPr>
          <w:p w14:paraId="000B6A1A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21,9</w:t>
            </w:r>
          </w:p>
        </w:tc>
        <w:tc>
          <w:tcPr>
            <w:tcW w:w="1614" w:type="dxa"/>
            <w:vAlign w:val="center"/>
          </w:tcPr>
          <w:p w14:paraId="50F206EA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29,9</w:t>
            </w:r>
          </w:p>
        </w:tc>
        <w:tc>
          <w:tcPr>
            <w:tcW w:w="965" w:type="dxa"/>
            <w:noWrap/>
            <w:vAlign w:val="center"/>
          </w:tcPr>
          <w:p w14:paraId="700023EF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136,7</w:t>
            </w:r>
          </w:p>
        </w:tc>
      </w:tr>
      <w:tr w:rsidR="004851D0" w:rsidRPr="004851D0" w14:paraId="25756D45" w14:textId="77777777" w:rsidTr="00D3221D">
        <w:trPr>
          <w:trHeight w:val="300"/>
        </w:trPr>
        <w:tc>
          <w:tcPr>
            <w:tcW w:w="3402" w:type="dxa"/>
            <w:noWrap/>
          </w:tcPr>
          <w:p w14:paraId="61E7A488" w14:textId="61D8DCA3" w:rsidR="004851D0" w:rsidRPr="004851D0" w:rsidRDefault="00DC6430" w:rsidP="00DC6430">
            <w:pPr>
              <w:spacing w:before="60" w:after="60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W</w:t>
            </w:r>
            <w:r w:rsidR="004851D0" w:rsidRPr="004851D0">
              <w:rPr>
                <w:rFonts w:eastAsia="Times New Roman" w:cs="Calibri"/>
                <w:szCs w:val="19"/>
                <w:lang w:eastAsia="pl-PL"/>
              </w:rPr>
              <w:t>odociąg, kanalizację bez c.o.</w:t>
            </w:r>
          </w:p>
        </w:tc>
        <w:tc>
          <w:tcPr>
            <w:tcW w:w="1701" w:type="dxa"/>
            <w:vAlign w:val="center"/>
          </w:tcPr>
          <w:p w14:paraId="0E9FE5F4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42,9</w:t>
            </w:r>
          </w:p>
        </w:tc>
        <w:tc>
          <w:tcPr>
            <w:tcW w:w="1614" w:type="dxa"/>
            <w:vAlign w:val="center"/>
          </w:tcPr>
          <w:p w14:paraId="27456E60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49,3</w:t>
            </w:r>
          </w:p>
        </w:tc>
        <w:tc>
          <w:tcPr>
            <w:tcW w:w="965" w:type="dxa"/>
            <w:noWrap/>
            <w:vAlign w:val="center"/>
          </w:tcPr>
          <w:p w14:paraId="2DA81D36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115,0</w:t>
            </w:r>
          </w:p>
        </w:tc>
      </w:tr>
      <w:tr w:rsidR="004851D0" w:rsidRPr="004851D0" w14:paraId="7B443FDC" w14:textId="77777777" w:rsidTr="00D3221D">
        <w:trPr>
          <w:trHeight w:val="300"/>
        </w:trPr>
        <w:tc>
          <w:tcPr>
            <w:tcW w:w="3402" w:type="dxa"/>
            <w:noWrap/>
          </w:tcPr>
          <w:p w14:paraId="24EDC2F0" w14:textId="14AE90E9" w:rsidR="004851D0" w:rsidRPr="004851D0" w:rsidRDefault="00DC6430" w:rsidP="00DC6430">
            <w:pPr>
              <w:spacing w:before="60" w:after="60"/>
              <w:rPr>
                <w:rFonts w:eastAsia="Fira Sans Light" w:cs="Times New Roman"/>
                <w:szCs w:val="19"/>
              </w:rPr>
            </w:pPr>
            <w:r>
              <w:rPr>
                <w:rFonts w:eastAsia="Fira Sans Light" w:cs="Times New Roman"/>
                <w:szCs w:val="19"/>
              </w:rPr>
              <w:t>W</w:t>
            </w:r>
            <w:r w:rsidR="004851D0" w:rsidRPr="004851D0">
              <w:rPr>
                <w:rFonts w:eastAsia="Fira Sans Light" w:cs="Times New Roman"/>
                <w:szCs w:val="19"/>
              </w:rPr>
              <w:t>odociąg</w:t>
            </w:r>
          </w:p>
        </w:tc>
        <w:tc>
          <w:tcPr>
            <w:tcW w:w="1701" w:type="dxa"/>
            <w:vAlign w:val="center"/>
          </w:tcPr>
          <w:p w14:paraId="505C46FB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207,1</w:t>
            </w:r>
          </w:p>
        </w:tc>
        <w:tc>
          <w:tcPr>
            <w:tcW w:w="1614" w:type="dxa"/>
            <w:vAlign w:val="center"/>
          </w:tcPr>
          <w:p w14:paraId="7F1BE432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220,7</w:t>
            </w:r>
          </w:p>
        </w:tc>
        <w:tc>
          <w:tcPr>
            <w:tcW w:w="965" w:type="dxa"/>
            <w:noWrap/>
            <w:vAlign w:val="center"/>
          </w:tcPr>
          <w:p w14:paraId="6C0E4A46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106,6</w:t>
            </w:r>
          </w:p>
        </w:tc>
      </w:tr>
      <w:tr w:rsidR="004851D0" w:rsidRPr="004851D0" w14:paraId="74938CF6" w14:textId="77777777" w:rsidTr="00D3221D">
        <w:trPr>
          <w:trHeight w:val="300"/>
        </w:trPr>
        <w:tc>
          <w:tcPr>
            <w:tcW w:w="3402" w:type="dxa"/>
            <w:noWrap/>
          </w:tcPr>
          <w:p w14:paraId="0452D270" w14:textId="1E3BBE61" w:rsidR="004851D0" w:rsidRPr="004851D0" w:rsidRDefault="00DC6430" w:rsidP="00DC6430">
            <w:pPr>
              <w:spacing w:before="60" w:after="60"/>
              <w:rPr>
                <w:rFonts w:eastAsia="Fira Sans Light" w:cs="Times New Roman"/>
                <w:szCs w:val="19"/>
              </w:rPr>
            </w:pPr>
            <w:r>
              <w:rPr>
                <w:rFonts w:eastAsia="Fira Sans Light" w:cs="Times New Roman"/>
                <w:szCs w:val="19"/>
              </w:rPr>
              <w:t>K</w:t>
            </w:r>
            <w:r w:rsidR="004851D0" w:rsidRPr="004851D0">
              <w:rPr>
                <w:rFonts w:eastAsia="Fira Sans Light" w:cs="Times New Roman"/>
                <w:szCs w:val="19"/>
              </w:rPr>
              <w:t>analizację</w:t>
            </w:r>
          </w:p>
        </w:tc>
        <w:tc>
          <w:tcPr>
            <w:tcW w:w="1701" w:type="dxa"/>
            <w:vAlign w:val="center"/>
          </w:tcPr>
          <w:p w14:paraId="785FBB5F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178,9</w:t>
            </w:r>
          </w:p>
        </w:tc>
        <w:tc>
          <w:tcPr>
            <w:tcW w:w="1614" w:type="dxa"/>
            <w:vAlign w:val="center"/>
          </w:tcPr>
          <w:p w14:paraId="0BA41D8E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196,4</w:t>
            </w:r>
          </w:p>
        </w:tc>
        <w:tc>
          <w:tcPr>
            <w:tcW w:w="965" w:type="dxa"/>
            <w:noWrap/>
            <w:vAlign w:val="center"/>
          </w:tcPr>
          <w:p w14:paraId="320E95BF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109,8</w:t>
            </w:r>
          </w:p>
        </w:tc>
      </w:tr>
      <w:tr w:rsidR="004851D0" w:rsidRPr="004851D0" w14:paraId="3148628A" w14:textId="77777777" w:rsidTr="006C7D8D">
        <w:trPr>
          <w:trHeight w:val="300"/>
        </w:trPr>
        <w:tc>
          <w:tcPr>
            <w:tcW w:w="3402" w:type="dxa"/>
            <w:tcBorders>
              <w:bottom w:val="single" w:sz="4" w:space="0" w:color="001D77"/>
            </w:tcBorders>
            <w:noWrap/>
          </w:tcPr>
          <w:p w14:paraId="5B93ABA2" w14:textId="1AF4E334" w:rsidR="004851D0" w:rsidRPr="004851D0" w:rsidRDefault="00DC6430" w:rsidP="00DC6430">
            <w:pPr>
              <w:spacing w:before="60" w:after="60"/>
              <w:rPr>
                <w:rFonts w:eastAsia="Fira Sans Light" w:cs="Times New Roman"/>
                <w:szCs w:val="19"/>
              </w:rPr>
            </w:pPr>
            <w:r>
              <w:rPr>
                <w:rFonts w:eastAsia="Fira Sans Light" w:cs="Times New Roman"/>
                <w:szCs w:val="19"/>
              </w:rPr>
              <w:t>C</w:t>
            </w:r>
            <w:r w:rsidR="004851D0" w:rsidRPr="004851D0">
              <w:rPr>
                <w:rFonts w:eastAsia="Fira Sans Light" w:cs="Times New Roman"/>
                <w:szCs w:val="19"/>
              </w:rPr>
              <w:t>.o.</w:t>
            </w:r>
            <w:r w:rsidR="004851D0" w:rsidRPr="004851D0">
              <w:rPr>
                <w:rFonts w:eastAsia="Fira Sans Light" w:cs="Times New Roman"/>
                <w:szCs w:val="19"/>
                <w:vertAlign w:val="superscript"/>
              </w:rPr>
              <w:t>a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center"/>
          </w:tcPr>
          <w:p w14:paraId="4B2C3FD7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136,6</w:t>
            </w:r>
          </w:p>
        </w:tc>
        <w:tc>
          <w:tcPr>
            <w:tcW w:w="1614" w:type="dxa"/>
            <w:tcBorders>
              <w:bottom w:val="single" w:sz="4" w:space="0" w:color="001D77"/>
            </w:tcBorders>
            <w:vAlign w:val="center"/>
          </w:tcPr>
          <w:p w14:paraId="7B99FAB6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157,7</w:t>
            </w:r>
          </w:p>
        </w:tc>
        <w:tc>
          <w:tcPr>
            <w:tcW w:w="965" w:type="dxa"/>
            <w:tcBorders>
              <w:bottom w:val="single" w:sz="4" w:space="0" w:color="001D77"/>
            </w:tcBorders>
            <w:noWrap/>
            <w:vAlign w:val="center"/>
          </w:tcPr>
          <w:p w14:paraId="5D340FA0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115,5</w:t>
            </w:r>
          </w:p>
        </w:tc>
      </w:tr>
      <w:tr w:rsidR="004851D0" w:rsidRPr="004851D0" w14:paraId="1745393F" w14:textId="77777777" w:rsidTr="006C7D8D">
        <w:trPr>
          <w:trHeight w:val="300"/>
        </w:trPr>
        <w:tc>
          <w:tcPr>
            <w:tcW w:w="3402" w:type="dxa"/>
            <w:tcBorders>
              <w:bottom w:val="nil"/>
            </w:tcBorders>
            <w:noWrap/>
          </w:tcPr>
          <w:p w14:paraId="40F913D0" w14:textId="527C4206" w:rsidR="004851D0" w:rsidRPr="004851D0" w:rsidRDefault="00DC6430" w:rsidP="00DC6430">
            <w:pPr>
              <w:spacing w:before="60" w:after="60"/>
              <w:rPr>
                <w:rFonts w:eastAsia="Fira Sans Light" w:cs="Times New Roman"/>
                <w:szCs w:val="19"/>
              </w:rPr>
            </w:pPr>
            <w:r>
              <w:rPr>
                <w:rFonts w:eastAsia="Fira Sans Light" w:cs="Times New Roman"/>
                <w:szCs w:val="19"/>
              </w:rPr>
              <w:t>G</w:t>
            </w:r>
            <w:r w:rsidR="004851D0" w:rsidRPr="004851D0">
              <w:rPr>
                <w:rFonts w:eastAsia="Fira Sans Light" w:cs="Times New Roman"/>
                <w:szCs w:val="19"/>
              </w:rPr>
              <w:t>az z sieci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E79D793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24,1</w:t>
            </w:r>
          </w:p>
        </w:tc>
        <w:tc>
          <w:tcPr>
            <w:tcW w:w="1614" w:type="dxa"/>
            <w:tcBorders>
              <w:bottom w:val="nil"/>
            </w:tcBorders>
            <w:vAlign w:val="center"/>
          </w:tcPr>
          <w:p w14:paraId="134FE10C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39,2</w:t>
            </w:r>
          </w:p>
        </w:tc>
        <w:tc>
          <w:tcPr>
            <w:tcW w:w="965" w:type="dxa"/>
            <w:tcBorders>
              <w:bottom w:val="nil"/>
            </w:tcBorders>
            <w:noWrap/>
            <w:vAlign w:val="center"/>
          </w:tcPr>
          <w:p w14:paraId="7A793723" w14:textId="77777777" w:rsidR="004851D0" w:rsidRPr="004851D0" w:rsidRDefault="004851D0" w:rsidP="00FF5DD9">
            <w:pPr>
              <w:spacing w:before="60" w:after="60"/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851D0">
              <w:rPr>
                <w:rFonts w:eastAsia="Times New Roman" w:cs="Calibri"/>
                <w:szCs w:val="19"/>
                <w:lang w:eastAsia="pl-PL"/>
              </w:rPr>
              <w:t>162,3</w:t>
            </w:r>
          </w:p>
        </w:tc>
      </w:tr>
    </w:tbl>
    <w:p w14:paraId="19D9EC1E" w14:textId="0680378F" w:rsidR="008D2D48" w:rsidRDefault="008D2D48" w:rsidP="008D2D48">
      <w:pPr>
        <w:spacing w:line="288" w:lineRule="auto"/>
      </w:pPr>
      <w:r w:rsidRPr="00C71899">
        <w:rPr>
          <w:rStyle w:val="PrzypisZnak"/>
          <w:sz w:val="16"/>
          <w:szCs w:val="16"/>
          <w:lang w:val="pl-PL"/>
        </w:rPr>
        <w:t xml:space="preserve">a </w:t>
      </w:r>
      <w:r w:rsidRPr="00A441DD">
        <w:rPr>
          <w:rStyle w:val="PrzypisZnak"/>
          <w:sz w:val="16"/>
          <w:szCs w:val="16"/>
          <w:lang w:val="pl-PL"/>
        </w:rPr>
        <w:t xml:space="preserve">Dotyczy </w:t>
      </w:r>
      <w:r>
        <w:rPr>
          <w:rStyle w:val="PrzypisZnak"/>
          <w:sz w:val="16"/>
          <w:szCs w:val="16"/>
          <w:lang w:val="pl-PL"/>
        </w:rPr>
        <w:t>budynków</w:t>
      </w:r>
      <w:r w:rsidRPr="00A441DD">
        <w:rPr>
          <w:rStyle w:val="PrzypisZnak"/>
          <w:sz w:val="16"/>
          <w:szCs w:val="16"/>
          <w:lang w:val="pl-PL"/>
        </w:rPr>
        <w:t xml:space="preserve"> wyposażonych</w:t>
      </w:r>
      <w:r w:rsidR="00223C6E">
        <w:rPr>
          <w:rStyle w:val="PrzypisZnak"/>
          <w:sz w:val="16"/>
          <w:szCs w:val="16"/>
          <w:lang w:val="pl-PL"/>
        </w:rPr>
        <w:t xml:space="preserve"> </w:t>
      </w:r>
      <w:r w:rsidR="00223C6E" w:rsidRPr="00A441DD">
        <w:rPr>
          <w:rStyle w:val="PrzypisZnak"/>
          <w:sz w:val="16"/>
          <w:szCs w:val="16"/>
          <w:lang w:val="pl-PL"/>
        </w:rPr>
        <w:t>w</w:t>
      </w:r>
      <w:r w:rsidR="00223C6E">
        <w:rPr>
          <w:rStyle w:val="PrzypisZnak"/>
          <w:sz w:val="16"/>
          <w:szCs w:val="16"/>
          <w:lang w:val="pl-PL"/>
        </w:rPr>
        <w:t> </w:t>
      </w:r>
      <w:r w:rsidRPr="00A441DD">
        <w:rPr>
          <w:rStyle w:val="PrzypisZnak"/>
          <w:sz w:val="16"/>
          <w:szCs w:val="16"/>
          <w:lang w:val="pl-PL"/>
        </w:rPr>
        <w:t>centralne ogrzewanie</w:t>
      </w:r>
      <w:r w:rsidR="00223C6E">
        <w:rPr>
          <w:rStyle w:val="PrzypisZnak"/>
          <w:sz w:val="16"/>
          <w:szCs w:val="16"/>
          <w:lang w:val="pl-PL"/>
        </w:rPr>
        <w:t xml:space="preserve"> </w:t>
      </w:r>
      <w:r w:rsidR="00223C6E" w:rsidRPr="00A441DD">
        <w:rPr>
          <w:rStyle w:val="PrzypisZnak"/>
          <w:sz w:val="16"/>
          <w:szCs w:val="16"/>
          <w:lang w:val="pl-PL"/>
        </w:rPr>
        <w:t>z</w:t>
      </w:r>
      <w:r w:rsidR="00223C6E">
        <w:rPr>
          <w:rStyle w:val="PrzypisZnak"/>
          <w:sz w:val="16"/>
          <w:szCs w:val="16"/>
          <w:lang w:val="pl-PL"/>
        </w:rPr>
        <w:t> </w:t>
      </w:r>
      <w:r w:rsidRPr="00A441DD">
        <w:rPr>
          <w:rStyle w:val="PrzypisZnak"/>
          <w:sz w:val="16"/>
          <w:szCs w:val="16"/>
          <w:lang w:val="pl-PL"/>
        </w:rPr>
        <w:t xml:space="preserve">sieci, </w:t>
      </w:r>
      <w:r>
        <w:rPr>
          <w:rStyle w:val="PrzypisZnak"/>
          <w:sz w:val="16"/>
          <w:szCs w:val="16"/>
          <w:lang w:val="pl-PL"/>
        </w:rPr>
        <w:t xml:space="preserve">ogrzewanie </w:t>
      </w:r>
      <w:r w:rsidRPr="00A441DD">
        <w:rPr>
          <w:rStyle w:val="PrzypisZnak"/>
          <w:sz w:val="16"/>
          <w:szCs w:val="16"/>
          <w:lang w:val="pl-PL"/>
        </w:rPr>
        <w:t>zbiorowe ze źródła ciepła zasilającego jeden budynek wielomieszkaniowy, centralne ogrzewanie indywidualne</w:t>
      </w:r>
      <w:r w:rsidR="00223C6E">
        <w:rPr>
          <w:rStyle w:val="PrzypisZnak"/>
          <w:sz w:val="16"/>
          <w:szCs w:val="16"/>
          <w:lang w:val="pl-PL"/>
        </w:rPr>
        <w:t xml:space="preserve"> </w:t>
      </w:r>
      <w:r w:rsidR="00223C6E" w:rsidRPr="00A441DD">
        <w:rPr>
          <w:rStyle w:val="PrzypisZnak"/>
          <w:sz w:val="16"/>
          <w:szCs w:val="16"/>
          <w:lang w:val="pl-PL"/>
        </w:rPr>
        <w:t>i</w:t>
      </w:r>
      <w:r w:rsidR="00223C6E">
        <w:rPr>
          <w:rStyle w:val="PrzypisZnak"/>
          <w:sz w:val="16"/>
          <w:szCs w:val="16"/>
          <w:lang w:val="pl-PL"/>
        </w:rPr>
        <w:t> </w:t>
      </w:r>
      <w:r w:rsidRPr="00A441DD">
        <w:rPr>
          <w:rStyle w:val="PrzypisZnak"/>
          <w:sz w:val="16"/>
          <w:szCs w:val="16"/>
          <w:lang w:val="pl-PL"/>
        </w:rPr>
        <w:t>ogrzewanie nieokreślonego typu</w:t>
      </w:r>
      <w:r>
        <w:rPr>
          <w:rStyle w:val="PrzypisZnak"/>
          <w:sz w:val="16"/>
          <w:szCs w:val="16"/>
          <w:lang w:val="pl-PL"/>
        </w:rPr>
        <w:t>.</w:t>
      </w:r>
    </w:p>
    <w:p w14:paraId="10F5587D" w14:textId="1069BB9B" w:rsidR="00D80D48" w:rsidRDefault="00D80D48" w:rsidP="001E2972">
      <w:pPr>
        <w:spacing w:before="8000" w:line="288" w:lineRule="auto"/>
        <w:rPr>
          <w:sz w:val="18"/>
        </w:rPr>
      </w:pPr>
      <w:bookmarkStart w:id="0" w:name="_Hlk121082017"/>
      <w:r w:rsidRPr="00394AAA">
        <w:rPr>
          <w:shd w:val="clear" w:color="auto" w:fill="FFFFFF"/>
        </w:rPr>
        <w:t>W przypadku cytowania danych Głównego Urzędu Statystycznego prosimy</w:t>
      </w:r>
      <w:r w:rsidR="00223C6E">
        <w:rPr>
          <w:shd w:val="clear" w:color="auto" w:fill="FFFFFF"/>
        </w:rPr>
        <w:t xml:space="preserve"> </w:t>
      </w:r>
      <w:r w:rsidR="00223C6E" w:rsidRPr="00394AAA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Pr="00394AAA">
        <w:rPr>
          <w:shd w:val="clear" w:color="auto" w:fill="FFFFFF"/>
        </w:rPr>
        <w:t>zamieszczenie informacji: „Źródło danych GUS”,</w:t>
      </w:r>
      <w:r w:rsidR="00223C6E">
        <w:rPr>
          <w:shd w:val="clear" w:color="auto" w:fill="FFFFFF"/>
        </w:rPr>
        <w:t xml:space="preserve"> </w:t>
      </w:r>
      <w:r w:rsidR="00223C6E" w:rsidRPr="00394AAA">
        <w:rPr>
          <w:shd w:val="clear" w:color="auto" w:fill="FFFFFF"/>
        </w:rPr>
        <w:t>a</w:t>
      </w:r>
      <w:r w:rsidR="00223C6E">
        <w:rPr>
          <w:shd w:val="clear" w:color="auto" w:fill="FFFFFF"/>
        </w:rPr>
        <w:t> </w:t>
      </w:r>
      <w:r>
        <w:rPr>
          <w:shd w:val="clear" w:color="auto" w:fill="FFFFFF"/>
        </w:rPr>
        <w:t xml:space="preserve">w </w:t>
      </w:r>
      <w:r w:rsidRPr="00394AAA">
        <w:rPr>
          <w:shd w:val="clear" w:color="auto" w:fill="FFFFFF"/>
        </w:rPr>
        <w:t>przypadku publikowania obliczeń dokonanych na danych opublikowanych przez GUS prosimy</w:t>
      </w:r>
      <w:r w:rsidR="00223C6E">
        <w:rPr>
          <w:shd w:val="clear" w:color="auto" w:fill="FFFFFF"/>
        </w:rPr>
        <w:t xml:space="preserve"> </w:t>
      </w:r>
      <w:r w:rsidR="00223C6E" w:rsidRPr="00394AAA">
        <w:rPr>
          <w:shd w:val="clear" w:color="auto" w:fill="FFFFFF"/>
        </w:rPr>
        <w:t>o</w:t>
      </w:r>
      <w:r w:rsidR="00223C6E">
        <w:rPr>
          <w:shd w:val="clear" w:color="auto" w:fill="FFFFFF"/>
        </w:rPr>
        <w:t> </w:t>
      </w:r>
      <w:r w:rsidRPr="00394AAA">
        <w:rPr>
          <w:shd w:val="clear" w:color="auto" w:fill="FFFFFF"/>
        </w:rPr>
        <w:t>zamieszczenie informacji: „Opracowanie własne na podstawie danych GUS”.</w:t>
      </w:r>
      <w:bookmarkEnd w:id="0"/>
    </w:p>
    <w:p w14:paraId="5843EAC7" w14:textId="6172ECDA" w:rsidR="001E2972" w:rsidRPr="00001C5B" w:rsidRDefault="001E2972" w:rsidP="00DA331D">
      <w:pPr>
        <w:spacing w:before="360"/>
        <w:rPr>
          <w:sz w:val="18"/>
        </w:rPr>
        <w:sectPr w:rsidR="001E2972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ela pomocnicza - dane redakcyjne, kontaktowe, linki"/>
        <w:tblDescription w:val="Tabela zawierająca informacje redakcyjne, dotyczące rozpowszechniania, linki do powiązanych opracowań oraz pojęć i tematu dostępnego w bazach danych"/>
      </w:tblPr>
      <w:tblGrid>
        <w:gridCol w:w="4926"/>
        <w:gridCol w:w="4927"/>
      </w:tblGrid>
      <w:tr w:rsidR="00D80D48" w14:paraId="1C03C022" w14:textId="77777777" w:rsidTr="00BF3B9E">
        <w:trPr>
          <w:trHeight w:val="1129"/>
        </w:trPr>
        <w:tc>
          <w:tcPr>
            <w:tcW w:w="4926" w:type="dxa"/>
          </w:tcPr>
          <w:p w14:paraId="6F39272F" w14:textId="77777777" w:rsidR="00D80D48" w:rsidRPr="004A1D19" w:rsidRDefault="00D80D48" w:rsidP="00BF3B9E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EA13B38" w14:textId="5FB6F727" w:rsidR="00D80D48" w:rsidRPr="008925F0" w:rsidRDefault="00D80D48" w:rsidP="00BF3B9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</w:t>
            </w:r>
            <w:r w:rsidR="00223C6E">
              <w:rPr>
                <w:rFonts w:cs="Arial"/>
                <w:b/>
                <w:sz w:val="20"/>
              </w:rPr>
              <w:t xml:space="preserve"> w </w:t>
            </w:r>
            <w:r>
              <w:rPr>
                <w:rFonts w:cs="Arial"/>
                <w:b/>
                <w:sz w:val="20"/>
              </w:rPr>
              <w:t>Białymstoku</w:t>
            </w:r>
          </w:p>
          <w:p w14:paraId="0A69CB02" w14:textId="77777777" w:rsidR="00D80D48" w:rsidRPr="00935D17" w:rsidRDefault="00D80D48" w:rsidP="00BF3B9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179DC25A" w14:textId="77777777" w:rsidR="00D80D48" w:rsidRPr="00AB24E4" w:rsidRDefault="00D80D48" w:rsidP="00BF3B9E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A35BA22" w14:textId="77777777" w:rsidR="00D80D48" w:rsidRPr="004A1D19" w:rsidRDefault="00D80D48" w:rsidP="00BF3B9E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1A32701D" w14:textId="77777777" w:rsidR="00D80D48" w:rsidRDefault="00D80D48" w:rsidP="00BF3B9E">
            <w:pPr>
              <w:rPr>
                <w:sz w:val="18"/>
              </w:rPr>
            </w:pPr>
            <w:r w:rsidRPr="004A1D19">
              <w:rPr>
                <w:rFonts w:cs="Arial"/>
                <w:sz w:val="20"/>
                <w:lang w:val="fi-FI"/>
              </w:rPr>
              <w:t xml:space="preserve">Tel: </w:t>
            </w:r>
            <w:r w:rsidRPr="009D3FAC">
              <w:rPr>
                <w:rFonts w:cs="Arial"/>
                <w:color w:val="000000" w:themeColor="text1"/>
                <w:sz w:val="20"/>
                <w:lang w:val="fi-FI"/>
              </w:rPr>
              <w:t>85 749 77 45, 85 749 77 88</w:t>
            </w:r>
          </w:p>
        </w:tc>
      </w:tr>
      <w:tr w:rsidR="00D80D48" w:rsidRPr="005C60BD" w14:paraId="25E597A3" w14:textId="77777777" w:rsidTr="00BF3B9E">
        <w:trPr>
          <w:trHeight w:val="418"/>
        </w:trPr>
        <w:tc>
          <w:tcPr>
            <w:tcW w:w="4926" w:type="dxa"/>
            <w:vMerge w:val="restart"/>
          </w:tcPr>
          <w:p w14:paraId="56EEA9A6" w14:textId="3FA4E517" w:rsidR="00D80D48" w:rsidRPr="000F1FCA" w:rsidRDefault="00D80D48" w:rsidP="00BF3B9E">
            <w:pPr>
              <w:rPr>
                <w:b/>
                <w:color w:val="FFFFFF" w:themeColor="background1"/>
                <w:sz w:val="20"/>
              </w:rPr>
            </w:pPr>
            <w:r w:rsidRPr="000F1FCA">
              <w:rPr>
                <w:b/>
                <w:color w:val="FFFFFF" w:themeColor="background1"/>
                <w:sz w:val="20"/>
              </w:rPr>
              <w:t>Wydział Współpracy</w:t>
            </w:r>
            <w:r w:rsidR="00223C6E">
              <w:rPr>
                <w:b/>
                <w:color w:val="FFFFFF" w:themeColor="background1"/>
                <w:sz w:val="20"/>
              </w:rPr>
              <w:t xml:space="preserve"> </w:t>
            </w:r>
            <w:r w:rsidR="00223C6E" w:rsidRPr="000F1FCA">
              <w:rPr>
                <w:b/>
                <w:color w:val="FFFFFF" w:themeColor="background1"/>
                <w:sz w:val="20"/>
              </w:rPr>
              <w:t>z</w:t>
            </w:r>
            <w:r w:rsidR="00223C6E">
              <w:rPr>
                <w:b/>
                <w:color w:val="FFFFFF" w:themeColor="background1"/>
                <w:sz w:val="20"/>
              </w:rPr>
              <w:t> </w:t>
            </w:r>
            <w:r w:rsidRPr="000F1FCA">
              <w:rPr>
                <w:b/>
                <w:color w:val="FFFFFF" w:themeColor="background1"/>
                <w:sz w:val="20"/>
              </w:rPr>
              <w:t xml:space="preserve">Mediami </w:t>
            </w:r>
          </w:p>
          <w:p w14:paraId="1CEF2238" w14:textId="77777777" w:rsidR="00D80D48" w:rsidRPr="000F1FCA" w:rsidRDefault="00D80D48" w:rsidP="00BF3B9E">
            <w:pPr>
              <w:rPr>
                <w:color w:val="FFFFFF" w:themeColor="background1"/>
                <w:sz w:val="20"/>
              </w:rPr>
            </w:pPr>
            <w:r w:rsidRPr="000F1FCA">
              <w:rPr>
                <w:color w:val="FFFFFF" w:themeColor="background1"/>
                <w:sz w:val="20"/>
              </w:rPr>
              <w:t xml:space="preserve">Tel: 22 608 38 04 </w:t>
            </w:r>
          </w:p>
          <w:p w14:paraId="1D007AD0" w14:textId="77777777" w:rsidR="00D80D48" w:rsidRPr="00F05FC7" w:rsidRDefault="00D80D48" w:rsidP="00BF3B9E">
            <w:pPr>
              <w:rPr>
                <w:sz w:val="18"/>
                <w:lang w:val="en-US"/>
              </w:rPr>
            </w:pPr>
            <w:r w:rsidRPr="000F1FCA">
              <w:rPr>
                <w:b/>
                <w:color w:val="FFFFFF" w:themeColor="background1"/>
                <w:sz w:val="20"/>
                <w:lang w:val="en-GB"/>
              </w:rPr>
              <w:t>e-mail:</w:t>
            </w:r>
            <w:r w:rsidRPr="000F1FCA">
              <w:rPr>
                <w:color w:val="FFFFFF" w:themeColor="background1"/>
                <w:sz w:val="20"/>
                <w:lang w:val="en-GB"/>
              </w:rPr>
              <w:t xml:space="preserve"> </w:t>
            </w:r>
            <w:hyperlink r:id="rId21" w:history="1">
              <w:r w:rsidRPr="000F1FCA">
                <w:rPr>
                  <w:rStyle w:val="Hipercze"/>
                  <w:rFonts w:eastAsiaTheme="majorEastAsia" w:cs="Arial"/>
                  <w:b/>
                  <w:color w:val="FFFFFF" w:themeColor="background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6744771" w14:textId="77777777" w:rsidR="00D80D48" w:rsidRPr="005C60BD" w:rsidRDefault="00D80D48" w:rsidP="00BF3B9E">
            <w:pPr>
              <w:pStyle w:val="Akapitzlist"/>
              <w:rPr>
                <w:sz w:val="18"/>
                <w:lang w:val="en-US"/>
              </w:rPr>
            </w:pPr>
            <w:r w:rsidRPr="00DF6E1A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741948A1" wp14:editId="09044B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4" name="Obraz 24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do strony internetowej Urzędu Statystycznego w Białymstoku" w:history="1">
              <w:r w:rsidRPr="00DF6E1A">
                <w:rPr>
                  <w:rStyle w:val="Hipercze"/>
                  <w:rFonts w:cstheme="minorBidi"/>
                  <w:color w:val="001D77"/>
                  <w:szCs w:val="19"/>
                  <w:lang w:val="en-US"/>
                </w:rPr>
                <w:t>bialystok.stat.gov.pl</w:t>
              </w:r>
            </w:hyperlink>
          </w:p>
        </w:tc>
      </w:tr>
      <w:tr w:rsidR="00D80D48" w14:paraId="2906E945" w14:textId="77777777" w:rsidTr="00BF3B9E">
        <w:trPr>
          <w:trHeight w:val="418"/>
        </w:trPr>
        <w:tc>
          <w:tcPr>
            <w:tcW w:w="4926" w:type="dxa"/>
            <w:vMerge/>
          </w:tcPr>
          <w:p w14:paraId="73F71D08" w14:textId="77777777" w:rsidR="00D80D48" w:rsidRPr="005C60BD" w:rsidRDefault="00D80D48" w:rsidP="00BF3B9E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A21AD6C" w14:textId="77777777" w:rsidR="00D80D48" w:rsidRDefault="00D80D48" w:rsidP="00BF3B9E">
            <w:pPr>
              <w:ind w:firstLine="680"/>
              <w:rPr>
                <w:sz w:val="18"/>
              </w:rPr>
            </w:pPr>
            <w:r w:rsidRPr="00DF6E1A">
              <w:rPr>
                <w:noProof/>
                <w:color w:val="001D77"/>
                <w:sz w:val="18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04D87AE1" wp14:editId="7FEEB85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25" name="Obraz 25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twittera" w:history="1">
              <w:r w:rsidRPr="00DF6E1A">
                <w:rPr>
                  <w:rStyle w:val="Hipercze"/>
                  <w:rFonts w:cstheme="minorBidi"/>
                  <w:color w:val="001D77"/>
                  <w:szCs w:val="19"/>
                </w:rPr>
                <w:t>@Bialystok_STAT</w:t>
              </w:r>
            </w:hyperlink>
          </w:p>
        </w:tc>
      </w:tr>
      <w:tr w:rsidR="00D80D48" w14:paraId="7A35916F" w14:textId="77777777" w:rsidTr="001E13C2">
        <w:trPr>
          <w:trHeight w:val="624"/>
        </w:trPr>
        <w:tc>
          <w:tcPr>
            <w:tcW w:w="4926" w:type="dxa"/>
            <w:vMerge/>
          </w:tcPr>
          <w:p w14:paraId="092FB82A" w14:textId="77777777" w:rsidR="00D80D48" w:rsidRPr="00C91687" w:rsidRDefault="00D80D48" w:rsidP="00BF3B9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8CA4D" w14:textId="77777777" w:rsidR="00D80D48" w:rsidRDefault="00D80D48" w:rsidP="00BF3B9E">
            <w:pPr>
              <w:ind w:firstLine="680"/>
              <w:rPr>
                <w:sz w:val="18"/>
              </w:rPr>
            </w:pPr>
            <w:r w:rsidRPr="00DF6E1A">
              <w:rPr>
                <w:noProof/>
                <w:color w:val="001D77"/>
                <w:sz w:val="18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0422E110" wp14:editId="4920D5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34" name="Obraz 34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facebooka" w:history="1">
              <w:r w:rsidRPr="00DF6E1A">
                <w:rPr>
                  <w:rStyle w:val="Hipercze"/>
                  <w:rFonts w:cstheme="minorBidi"/>
                  <w:color w:val="001D77"/>
                  <w:szCs w:val="19"/>
                </w:rPr>
                <w:t>@UrzadStatystycznywBialymstoku</w:t>
              </w:r>
            </w:hyperlink>
          </w:p>
        </w:tc>
      </w:tr>
      <w:tr w:rsidR="00D80D48" w14:paraId="2AE6046D" w14:textId="77777777" w:rsidTr="001E13C2">
        <w:trPr>
          <w:trHeight w:val="4114"/>
        </w:trPr>
        <w:tc>
          <w:tcPr>
            <w:tcW w:w="9853" w:type="dxa"/>
            <w:gridSpan w:val="2"/>
            <w:shd w:val="clear" w:color="auto" w:fill="D5D5D5"/>
          </w:tcPr>
          <w:p w14:paraId="52D00488" w14:textId="77777777" w:rsidR="00D80D48" w:rsidRDefault="00D80D48" w:rsidP="001E13C2">
            <w:pPr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14AC700" w14:textId="7FB20275" w:rsidR="00D80D48" w:rsidRPr="00C72421" w:rsidRDefault="00D80D48" w:rsidP="00BF3B9E">
            <w:pPr>
              <w:rPr>
                <w:rFonts w:cs="Times New Roman"/>
                <w:color w:val="0000FF"/>
                <w:u w:val="single"/>
              </w:rPr>
            </w:pPr>
            <w:r w:rsidRPr="00C72421">
              <w:rPr>
                <w:rFonts w:cs="Times New Roman"/>
              </w:rPr>
              <w:fldChar w:fldCharType="begin"/>
            </w:r>
            <w:r w:rsidRPr="00C72421">
              <w:rPr>
                <w:rFonts w:cs="Times New Roman"/>
              </w:rPr>
              <w:instrText>HYPERLINK "https://stat.gov.pl/spisy-powszechne/nsp-2021/nsp-2021-wyniki-wstepne/informacja-o-wstepnych-wynikach-narodowego-spisu-powszechnego-ludnosci-i-mieszkan-2021,1,1.html" \o "Link do opracowania pt. Informacja o wstępnych wynikach Narodowego Spisu Powszechnego Ludności i Mieszkań 2021"</w:instrText>
            </w:r>
            <w:r w:rsidRPr="00C72421">
              <w:rPr>
                <w:rFonts w:cs="Times New Roman"/>
              </w:rPr>
              <w:fldChar w:fldCharType="separate"/>
            </w:r>
            <w:r w:rsidRPr="00C72421">
              <w:rPr>
                <w:rFonts w:cs="Times New Roman"/>
                <w:color w:val="0000FF"/>
                <w:u w:val="single"/>
              </w:rPr>
              <w:t>Informacja</w:t>
            </w:r>
            <w:r w:rsidR="00223C6E">
              <w:rPr>
                <w:rFonts w:cs="Times New Roman"/>
                <w:color w:val="0000FF"/>
                <w:u w:val="single"/>
              </w:rPr>
              <w:t xml:space="preserve"> </w:t>
            </w:r>
            <w:r w:rsidR="00223C6E" w:rsidRPr="00C72421">
              <w:rPr>
                <w:rFonts w:cs="Times New Roman"/>
                <w:color w:val="0000FF"/>
                <w:u w:val="single"/>
              </w:rPr>
              <w:t>o</w:t>
            </w:r>
            <w:r w:rsidR="00223C6E">
              <w:rPr>
                <w:rFonts w:cs="Times New Roman"/>
                <w:color w:val="0000FF"/>
                <w:u w:val="single"/>
              </w:rPr>
              <w:t> </w:t>
            </w:r>
            <w:r w:rsidRPr="00C72421">
              <w:rPr>
                <w:rFonts w:cs="Times New Roman"/>
                <w:color w:val="0000FF"/>
                <w:u w:val="single"/>
              </w:rPr>
              <w:t>wstępnych wynikach Narodowego Spisu Powszechnego Ludności</w:t>
            </w:r>
            <w:r w:rsidR="00223C6E">
              <w:rPr>
                <w:rFonts w:cs="Times New Roman"/>
                <w:color w:val="0000FF"/>
                <w:u w:val="single"/>
              </w:rPr>
              <w:t xml:space="preserve"> </w:t>
            </w:r>
            <w:r w:rsidR="00223C6E" w:rsidRPr="00C72421">
              <w:rPr>
                <w:rFonts w:cs="Times New Roman"/>
                <w:color w:val="0000FF"/>
                <w:u w:val="single"/>
              </w:rPr>
              <w:t>i</w:t>
            </w:r>
            <w:r w:rsidR="00223C6E">
              <w:rPr>
                <w:rFonts w:cs="Times New Roman"/>
                <w:color w:val="0000FF"/>
                <w:u w:val="single"/>
              </w:rPr>
              <w:t> </w:t>
            </w:r>
            <w:r w:rsidRPr="00C72421">
              <w:rPr>
                <w:rFonts w:cs="Times New Roman"/>
                <w:color w:val="0000FF"/>
                <w:u w:val="single"/>
              </w:rPr>
              <w:t>Mieszkań 2021</w:t>
            </w:r>
          </w:p>
          <w:p w14:paraId="7CC10C8F" w14:textId="0994273E" w:rsidR="00D80D48" w:rsidRPr="00C72421" w:rsidRDefault="00D80D48" w:rsidP="00BF3B9E">
            <w:pPr>
              <w:rPr>
                <w:rFonts w:cs="Times New Roman"/>
                <w:color w:val="0000FF"/>
                <w:u w:val="single"/>
              </w:rPr>
            </w:pPr>
            <w:r w:rsidRPr="00C72421">
              <w:rPr>
                <w:rFonts w:cs="Times New Roman"/>
              </w:rPr>
              <w:fldChar w:fldCharType="end"/>
            </w:r>
            <w:r w:rsidRPr="00C72421">
              <w:rPr>
                <w:rFonts w:cs="Times New Roman"/>
              </w:rPr>
              <w:fldChar w:fldCharType="begin"/>
            </w:r>
            <w:r w:rsidRPr="00C72421">
              <w:rPr>
                <w:rFonts w:cs="Times New Roman"/>
              </w:rPr>
              <w:instrText>HYPERLINK "https://stat.gov.pl/spisy-powszechne/nsp-2021/nsp-2021-wyniki-wstepne/narodowy-spis-powszechny-ludnosci-i-mieszkan-2021-metodologia-i-organizacja-badania-,5,2.html" \o "Linko do opracowania pt. Narodowy Spis Powszechny Ludności i Mieszkań 2021. Metodologia i organizacja badania"</w:instrText>
            </w:r>
            <w:r w:rsidRPr="00C72421">
              <w:rPr>
                <w:rFonts w:cs="Times New Roman"/>
              </w:rPr>
              <w:fldChar w:fldCharType="separate"/>
            </w:r>
            <w:r w:rsidRPr="00C72421">
              <w:rPr>
                <w:rFonts w:cs="Times New Roman"/>
                <w:color w:val="0000FF"/>
                <w:u w:val="single"/>
              </w:rPr>
              <w:t>Narodowy Spis Powszechny Ludności</w:t>
            </w:r>
            <w:r w:rsidR="00223C6E">
              <w:rPr>
                <w:rFonts w:cs="Times New Roman"/>
                <w:color w:val="0000FF"/>
                <w:u w:val="single"/>
              </w:rPr>
              <w:t xml:space="preserve"> </w:t>
            </w:r>
            <w:r w:rsidR="00223C6E" w:rsidRPr="00C72421">
              <w:rPr>
                <w:rFonts w:cs="Times New Roman"/>
                <w:color w:val="0000FF"/>
                <w:u w:val="single"/>
              </w:rPr>
              <w:t>i</w:t>
            </w:r>
            <w:r w:rsidR="00223C6E">
              <w:rPr>
                <w:rFonts w:cs="Times New Roman"/>
                <w:color w:val="0000FF"/>
                <w:u w:val="single"/>
              </w:rPr>
              <w:t> </w:t>
            </w:r>
            <w:r w:rsidRPr="00C72421">
              <w:rPr>
                <w:rFonts w:cs="Times New Roman"/>
                <w:color w:val="0000FF"/>
                <w:u w:val="single"/>
              </w:rPr>
              <w:t>Mieszkań 2021. Metodologia</w:t>
            </w:r>
            <w:r w:rsidR="00223C6E">
              <w:rPr>
                <w:rFonts w:cs="Times New Roman"/>
                <w:color w:val="0000FF"/>
                <w:u w:val="single"/>
              </w:rPr>
              <w:t xml:space="preserve"> </w:t>
            </w:r>
            <w:r w:rsidR="00223C6E" w:rsidRPr="00C72421">
              <w:rPr>
                <w:rFonts w:cs="Times New Roman"/>
                <w:color w:val="0000FF"/>
                <w:u w:val="single"/>
              </w:rPr>
              <w:t>i</w:t>
            </w:r>
            <w:r w:rsidR="00223C6E">
              <w:rPr>
                <w:rFonts w:cs="Times New Roman"/>
                <w:color w:val="0000FF"/>
                <w:u w:val="single"/>
              </w:rPr>
              <w:t> </w:t>
            </w:r>
            <w:r w:rsidRPr="00C72421">
              <w:rPr>
                <w:rFonts w:cs="Times New Roman"/>
                <w:color w:val="0000FF"/>
                <w:u w:val="single"/>
              </w:rPr>
              <w:t>organizacja badania</w:t>
            </w:r>
          </w:p>
          <w:p w14:paraId="150BC7AF" w14:textId="77777777" w:rsidR="00D80D48" w:rsidRPr="00C72421" w:rsidRDefault="00D80D48" w:rsidP="00BF3B9E">
            <w:pPr>
              <w:rPr>
                <w:rFonts w:cs="Times New Roman"/>
              </w:rPr>
            </w:pPr>
            <w:r w:rsidRPr="00C72421">
              <w:rPr>
                <w:rFonts w:cs="Times New Roman"/>
              </w:rPr>
              <w:fldChar w:fldCharType="end"/>
            </w:r>
            <w:hyperlink r:id="rId28" w:tooltip="Link do opracowania pt. NSP 2021. Wyniki wstępne – informacja sygnalna" w:history="1">
              <w:r w:rsidRPr="00C72421">
                <w:rPr>
                  <w:rFonts w:cs="Times New Roman"/>
                  <w:color w:val="0000FF"/>
                  <w:u w:val="single"/>
                </w:rPr>
                <w:t>NSP 2021. Wyniki wstępne – informacja sygnalna</w:t>
              </w:r>
            </w:hyperlink>
          </w:p>
          <w:p w14:paraId="7FF83041" w14:textId="7804AC57" w:rsidR="00D80D48" w:rsidRPr="00C72421" w:rsidRDefault="00D80D48" w:rsidP="00BF3B9E">
            <w:pPr>
              <w:rPr>
                <w:rFonts w:cs="Times New Roman"/>
                <w:color w:val="0000FF"/>
                <w:u w:val="single"/>
              </w:rPr>
            </w:pPr>
            <w:r w:rsidRPr="00C72421">
              <w:rPr>
                <w:rFonts w:cs="Times New Roman"/>
              </w:rPr>
              <w:fldChar w:fldCharType="begin"/>
            </w:r>
            <w:r w:rsidR="00357883">
              <w:rPr>
                <w:rFonts w:cs="Times New Roman"/>
              </w:rPr>
              <w:instrText>HYPERLINK "https://stat.gov.pl/spisy-powszechne/nsp-2021/nsp-2021-wyniki-wstepne/raport-zawierajacy-wstepne-wyniki-nsp-2021,6,1.html" \o "Linko do opracowania pt. Raport zawierający wstępne wyniki NSP 2021"</w:instrText>
            </w:r>
            <w:r w:rsidRPr="00C72421">
              <w:rPr>
                <w:rFonts w:cs="Times New Roman"/>
              </w:rPr>
              <w:fldChar w:fldCharType="separate"/>
            </w:r>
            <w:r w:rsidRPr="00C72421">
              <w:rPr>
                <w:rFonts w:cs="Times New Roman"/>
                <w:color w:val="0000FF"/>
                <w:u w:val="single"/>
              </w:rPr>
              <w:t>Raport zawierający wstępne wyniki NSP 2021</w:t>
            </w:r>
          </w:p>
          <w:p w14:paraId="6F6029D8" w14:textId="77777777" w:rsidR="00D80D48" w:rsidRPr="001E13C2" w:rsidRDefault="00D80D48" w:rsidP="001E13C2">
            <w:pPr>
              <w:rPr>
                <w:rFonts w:cs="Times New Roman"/>
                <w:i/>
                <w:iCs/>
              </w:rPr>
            </w:pPr>
            <w:r w:rsidRPr="00C72421">
              <w:rPr>
                <w:rFonts w:cs="Times New Roman"/>
              </w:rPr>
              <w:fldChar w:fldCharType="end"/>
            </w:r>
          </w:p>
          <w:p w14:paraId="5732239A" w14:textId="35F56A00" w:rsidR="00D80D48" w:rsidRPr="00B4667C" w:rsidRDefault="00D80D48" w:rsidP="001E13C2">
            <w:pPr>
              <w:rPr>
                <w:b/>
              </w:rPr>
            </w:pPr>
            <w:r w:rsidRPr="00B4667C">
              <w:rPr>
                <w:b/>
                <w:color w:val="000000" w:themeColor="text1"/>
                <w:szCs w:val="24"/>
              </w:rPr>
              <w:t>Temat dostępny</w:t>
            </w:r>
            <w:r w:rsidR="00223C6E" w:rsidRPr="00B4667C">
              <w:rPr>
                <w:b/>
                <w:color w:val="000000" w:themeColor="text1"/>
                <w:szCs w:val="24"/>
              </w:rPr>
              <w:t xml:space="preserve"> w </w:t>
            </w:r>
            <w:r w:rsidRPr="00B4667C">
              <w:rPr>
                <w:b/>
                <w:color w:val="000000" w:themeColor="text1"/>
                <w:szCs w:val="24"/>
              </w:rPr>
              <w:t>bazach danych</w:t>
            </w:r>
          </w:p>
          <w:p w14:paraId="398CA695" w14:textId="77777777" w:rsidR="00D80D48" w:rsidRPr="00CF18EE" w:rsidRDefault="00195A67" w:rsidP="00BF3B9E">
            <w:pPr>
              <w:rPr>
                <w:rStyle w:val="Hipercze"/>
                <w:rFonts w:cstheme="minorBidi"/>
              </w:rPr>
            </w:pPr>
            <w:hyperlink r:id="rId29" w:history="1">
              <w:r w:rsidR="00D80D48" w:rsidRPr="00C72421">
                <w:rPr>
                  <w:color w:val="0000FF"/>
                  <w:u w:val="single"/>
                </w:rPr>
                <w:t>GUS - Bank Danych Lokalnych (stat.gov.pl)</w:t>
              </w:r>
            </w:hyperlink>
            <w:r w:rsidR="00D80D48">
              <w:rPr>
                <w:rFonts w:cs="Times New Roman"/>
              </w:rPr>
              <w:t xml:space="preserve"> – obszar tematyczny: Narodowe Spisy Powszechne</w:t>
            </w:r>
            <w:r w:rsidR="00D80D48">
              <w:rPr>
                <w:rFonts w:cs="Times New Roman"/>
              </w:rPr>
              <w:fldChar w:fldCharType="begin"/>
            </w:r>
            <w:r w:rsidR="00D80D48">
              <w:rPr>
                <w:rFonts w:cs="Times New Roman"/>
              </w:rPr>
              <w:instrText xml:space="preserve"> HYPERLINK "https://stat.gov.pl/" \o "Link do danych w bazie..." </w:instrText>
            </w:r>
            <w:r w:rsidR="00D80D48">
              <w:rPr>
                <w:rFonts w:cs="Times New Roman"/>
              </w:rPr>
              <w:fldChar w:fldCharType="separate"/>
            </w:r>
          </w:p>
          <w:p w14:paraId="63DF8196" w14:textId="76E6BC78" w:rsidR="00D80D48" w:rsidRPr="00694D63" w:rsidRDefault="00D80D48" w:rsidP="001E13C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</w:t>
            </w:r>
            <w:r w:rsidR="00223C6E">
              <w:rPr>
                <w:b/>
                <w:color w:val="000000" w:themeColor="text1"/>
                <w:szCs w:val="24"/>
              </w:rPr>
              <w:t xml:space="preserve"> </w:t>
            </w:r>
            <w:r w:rsidR="00223C6E" w:rsidRPr="00694D63">
              <w:rPr>
                <w:b/>
                <w:color w:val="000000" w:themeColor="text1"/>
                <w:szCs w:val="24"/>
              </w:rPr>
              <w:t>w</w:t>
            </w:r>
            <w:r w:rsidR="00223C6E">
              <w:rPr>
                <w:b/>
                <w:color w:val="000000" w:themeColor="text1"/>
                <w:szCs w:val="24"/>
              </w:rPr>
              <w:t> </w:t>
            </w:r>
            <w:r w:rsidRPr="00694D63">
              <w:rPr>
                <w:b/>
                <w:color w:val="000000" w:themeColor="text1"/>
                <w:szCs w:val="24"/>
              </w:rPr>
              <w:t>słowniku</w:t>
            </w:r>
          </w:p>
          <w:p w14:paraId="598F186B" w14:textId="77777777" w:rsidR="00D80D48" w:rsidRPr="001E13C2" w:rsidRDefault="00195A67" w:rsidP="00D80D48">
            <w:pPr>
              <w:rPr>
                <w:rStyle w:val="Hipercze"/>
                <w:szCs w:val="19"/>
                <w:highlight w:val="lightGray"/>
                <w:shd w:val="clear" w:color="auto" w:fill="F0F0F0"/>
              </w:rPr>
            </w:pPr>
            <w:hyperlink r:id="rId30" w:tooltip="Link do słownika pojęć: Budynek mieszkalny" w:history="1">
              <w:r w:rsidR="00D80D48" w:rsidRPr="001E13C2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Budynek mieszkalny</w:t>
              </w:r>
            </w:hyperlink>
          </w:p>
          <w:p w14:paraId="61A8A99E" w14:textId="77777777" w:rsidR="00D80D48" w:rsidRPr="001E13C2" w:rsidRDefault="00195A67" w:rsidP="00D80D48">
            <w:pPr>
              <w:rPr>
                <w:rStyle w:val="Hipercze"/>
                <w:szCs w:val="19"/>
                <w:highlight w:val="lightGray"/>
                <w:shd w:val="clear" w:color="auto" w:fill="F0F0F0"/>
              </w:rPr>
            </w:pPr>
            <w:hyperlink r:id="rId31" w:tooltip="Link do słownika pojęć: Budownictwo indywidualne" w:history="1">
              <w:r w:rsidR="00D80D48" w:rsidRPr="001E13C2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Budownictwo indywidualne</w:t>
              </w:r>
            </w:hyperlink>
          </w:p>
          <w:p w14:paraId="1E80100E" w14:textId="77777777" w:rsidR="00D80D48" w:rsidRPr="001E13C2" w:rsidRDefault="00195A67" w:rsidP="00D80D48">
            <w:pPr>
              <w:rPr>
                <w:rStyle w:val="Hipercze"/>
                <w:szCs w:val="19"/>
                <w:highlight w:val="lightGray"/>
                <w:shd w:val="clear" w:color="auto" w:fill="F0F0F0"/>
              </w:rPr>
            </w:pPr>
            <w:hyperlink r:id="rId32" w:tooltip="Link do słownika pojęć: Budownictwo komunalne" w:history="1">
              <w:r w:rsidR="00D80D48" w:rsidRPr="001E13C2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Budownictwo komunalne</w:t>
              </w:r>
            </w:hyperlink>
          </w:p>
          <w:p w14:paraId="31F4B404" w14:textId="77777777" w:rsidR="00D80D48" w:rsidRPr="001E13C2" w:rsidRDefault="00195A67" w:rsidP="00D80D48">
            <w:pPr>
              <w:rPr>
                <w:rStyle w:val="Hipercze"/>
                <w:szCs w:val="19"/>
                <w:highlight w:val="lightGray"/>
                <w:shd w:val="clear" w:color="auto" w:fill="F0F0F0"/>
              </w:rPr>
            </w:pPr>
            <w:hyperlink r:id="rId33" w:tooltip="Link do słownika pojęć: Budownictwo przeznaczone na sprzedaż lub wynajem" w:history="1">
              <w:r w:rsidR="00D80D48" w:rsidRPr="001E13C2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Budownictwo przeznaczone na sprzedaż lub wynajem</w:t>
              </w:r>
            </w:hyperlink>
          </w:p>
          <w:p w14:paraId="13AAC982" w14:textId="77777777" w:rsidR="00D80D48" w:rsidRPr="001E13C2" w:rsidRDefault="00195A67" w:rsidP="00D80D48">
            <w:pPr>
              <w:rPr>
                <w:rStyle w:val="Hipercze"/>
                <w:szCs w:val="19"/>
                <w:highlight w:val="lightGray"/>
                <w:shd w:val="clear" w:color="auto" w:fill="F0F0F0"/>
              </w:rPr>
            </w:pPr>
            <w:hyperlink r:id="rId34" w:tooltip="Link do słownika pojęć: Budownictwo społeczne czynszowe" w:history="1">
              <w:r w:rsidR="00D80D48" w:rsidRPr="001E13C2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Budownictwo społeczne czynszowe</w:t>
              </w:r>
            </w:hyperlink>
          </w:p>
          <w:p w14:paraId="1A0141B7" w14:textId="77777777" w:rsidR="00D80D48" w:rsidRPr="001E13C2" w:rsidRDefault="00195A67" w:rsidP="00D80D48">
            <w:pPr>
              <w:rPr>
                <w:rStyle w:val="Hipercze"/>
                <w:szCs w:val="19"/>
                <w:highlight w:val="lightGray"/>
                <w:shd w:val="clear" w:color="auto" w:fill="F0F0F0"/>
              </w:rPr>
            </w:pPr>
            <w:hyperlink r:id="rId35" w:tooltip="Link do słownika pojęć: Budownictwo spółdzielcze" w:history="1">
              <w:r w:rsidR="00D80D48" w:rsidRPr="001E13C2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Budownictwo spółdzielcze</w:t>
              </w:r>
            </w:hyperlink>
          </w:p>
          <w:p w14:paraId="3D42D9E1" w14:textId="77777777" w:rsidR="00D80D48" w:rsidRPr="001E13C2" w:rsidRDefault="00195A67" w:rsidP="00D80D48">
            <w:pPr>
              <w:rPr>
                <w:rStyle w:val="Hipercze"/>
                <w:szCs w:val="19"/>
                <w:highlight w:val="lightGray"/>
                <w:shd w:val="clear" w:color="auto" w:fill="F0F0F0"/>
              </w:rPr>
            </w:pPr>
            <w:hyperlink r:id="rId36" w:tooltip="Link do słownika pojęć: Budownictwo zakładowe" w:history="1">
              <w:r w:rsidR="00D80D48" w:rsidRPr="001E13C2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Budownictwo zakładowe</w:t>
              </w:r>
            </w:hyperlink>
          </w:p>
          <w:p w14:paraId="3EB27409" w14:textId="129A50A4" w:rsidR="00B4667C" w:rsidRDefault="00195A67" w:rsidP="00B4667C">
            <w:hyperlink r:id="rId37" w:tooltip="Link do słownika pojęć: Mieszkanie" w:history="1">
              <w:r w:rsidR="00D80D48" w:rsidRPr="001E13C2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Mi</w:t>
              </w:r>
              <w:r w:rsidR="00D80D48" w:rsidRPr="00D63364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eszk</w:t>
              </w:r>
              <w:r w:rsidR="00D80D48" w:rsidRPr="001E13C2">
                <w:rPr>
                  <w:rStyle w:val="Hipercze"/>
                  <w:szCs w:val="19"/>
                  <w:highlight w:val="lightGray"/>
                  <w:shd w:val="clear" w:color="auto" w:fill="F0F0F0"/>
                </w:rPr>
                <w:t>anie</w:t>
              </w:r>
            </w:hyperlink>
          </w:p>
          <w:p w14:paraId="649FB1B5" w14:textId="013F1B45" w:rsidR="00D80D48" w:rsidRPr="001E13C2" w:rsidRDefault="00D80D48" w:rsidP="00D80D48">
            <w:pPr>
              <w:rPr>
                <w:rStyle w:val="Hipercze"/>
                <w:szCs w:val="19"/>
                <w:highlight w:val="lightGray"/>
                <w:shd w:val="clear" w:color="auto" w:fill="F0F0F0"/>
              </w:rPr>
            </w:pPr>
            <w:r w:rsidRPr="001E13C2">
              <w:rPr>
                <w:rFonts w:cs="Times New Roman"/>
                <w:color w:val="0000FF"/>
                <w:szCs w:val="19"/>
                <w:highlight w:val="lightGray"/>
                <w:shd w:val="clear" w:color="auto" w:fill="F0F0F0"/>
              </w:rPr>
              <w:fldChar w:fldCharType="begin"/>
            </w:r>
            <w:r w:rsidR="00DC6430">
              <w:rPr>
                <w:rFonts w:cs="Times New Roman"/>
                <w:color w:val="0000FF"/>
                <w:szCs w:val="19"/>
                <w:highlight w:val="lightGray"/>
                <w:shd w:val="clear" w:color="auto" w:fill="F0F0F0"/>
              </w:rPr>
              <w:instrText>HYPERLINK "https://stat.gov.pl/metainformacje/slownik-pojec/pojecia-stosowane-w-statystyce-publicznej/324,pojecie.html" \o "Link do słownika pojęć: Powierzchnia użytkowa mieszkań oddanych do użytkowania"</w:instrText>
            </w:r>
            <w:r w:rsidRPr="001E13C2">
              <w:rPr>
                <w:rFonts w:cs="Times New Roman"/>
                <w:color w:val="0000FF"/>
                <w:szCs w:val="19"/>
                <w:highlight w:val="lightGray"/>
                <w:shd w:val="clear" w:color="auto" w:fill="F0F0F0"/>
              </w:rPr>
              <w:fldChar w:fldCharType="separate"/>
            </w:r>
            <w:r w:rsidRPr="001E13C2">
              <w:rPr>
                <w:rStyle w:val="Hipercze"/>
                <w:szCs w:val="19"/>
                <w:highlight w:val="lightGray"/>
                <w:shd w:val="clear" w:color="auto" w:fill="F0F0F0"/>
              </w:rPr>
              <w:t>Powierzchnia użytkowa mieszka</w:t>
            </w:r>
            <w:r w:rsidR="00DC6430">
              <w:rPr>
                <w:rStyle w:val="Hipercze"/>
                <w:szCs w:val="19"/>
                <w:highlight w:val="lightGray"/>
                <w:shd w:val="clear" w:color="auto" w:fill="F0F0F0"/>
              </w:rPr>
              <w:t>nia</w:t>
            </w:r>
          </w:p>
          <w:p w14:paraId="12A04E3C" w14:textId="622D3DAD" w:rsidR="00D80D48" w:rsidRPr="00910B6A" w:rsidRDefault="00D80D48" w:rsidP="00DC6430">
            <w:r w:rsidRPr="001E13C2">
              <w:rPr>
                <w:rFonts w:cs="Times New Roman"/>
                <w:color w:val="0000FF"/>
                <w:szCs w:val="19"/>
                <w:highlight w:val="lightGray"/>
                <w:shd w:val="clear" w:color="auto" w:fill="F0F0F0"/>
              </w:rPr>
              <w:fldChar w:fldCharType="end"/>
            </w:r>
          </w:p>
        </w:tc>
      </w:tr>
    </w:tbl>
    <w:p w14:paraId="0B237766" w14:textId="2EB75C9F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85F54" w14:textId="77777777" w:rsidR="00D41749" w:rsidRDefault="00D41749" w:rsidP="000662E2">
      <w:pPr>
        <w:spacing w:after="0" w:line="240" w:lineRule="auto"/>
      </w:pPr>
      <w:r>
        <w:separator/>
      </w:r>
    </w:p>
  </w:endnote>
  <w:endnote w:type="continuationSeparator" w:id="0">
    <w:p w14:paraId="4DC3B175" w14:textId="77777777" w:rsidR="00D41749" w:rsidRDefault="00D4174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4CA4670-280A-489A-A233-B39119B0A729}"/>
    <w:embedBold r:id="rId2" w:fontKey="{483033E5-4A78-4E05-ADAE-E88AC14FC9EA}"/>
    <w:embedItalic r:id="rId3" w:fontKey="{36789EF8-77FE-4F35-AD7C-165FA2247A34}"/>
    <w:embedBoldItalic r:id="rId4" w:fontKey="{0F192D3E-DC40-4CF1-BC03-84380266C00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4D49E7B9-8C7A-4B5C-8A6B-7C90983707FA}"/>
    <w:embedBold r:id="rId6" w:fontKey="{485306F0-9921-4703-835B-FDAFBC63E3FB}"/>
    <w:embedItalic r:id="rId7" w:fontKey="{76979E34-565D-428D-8203-52E7E9522D2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8799CA1-C92C-4B0D-A00A-9D9BAB97B092}"/>
    <w:embedBold r:id="rId9" w:fontKey="{9E82301B-F519-48C1-901A-C9E0C29D8FA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1CB633C5-073C-4F9E-8572-8F5E5BBB48B0}"/>
    <w:embedBold r:id="rId11" w:fontKey="{1927F06D-37EA-4800-92DD-E1B5D9302519}"/>
    <w:embedItalic r:id="rId12" w:fontKey="{3901191F-BFB5-4231-8108-CCF1FE4D90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BECF9E24-895C-470B-8A4B-B60FC0E3548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43E804F3-84E0-4B11-B0AA-6B3FE43D49B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1EFFF231-A64A-4BBE-B66D-A9E0B6EC89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5A330B6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44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D9F74F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83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01296E09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83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35757" w14:textId="77777777" w:rsidR="00D41749" w:rsidRDefault="00D41749" w:rsidP="000662E2">
      <w:pPr>
        <w:spacing w:after="0" w:line="240" w:lineRule="auto"/>
      </w:pPr>
      <w:r>
        <w:separator/>
      </w:r>
    </w:p>
  </w:footnote>
  <w:footnote w:type="continuationSeparator" w:id="0">
    <w:p w14:paraId="4DDC445D" w14:textId="77777777" w:rsidR="00D41749" w:rsidRDefault="00D41749" w:rsidP="000662E2">
      <w:pPr>
        <w:spacing w:after="0" w:line="240" w:lineRule="auto"/>
      </w:pPr>
      <w:r>
        <w:continuationSeparator/>
      </w:r>
    </w:p>
  </w:footnote>
  <w:footnote w:id="1">
    <w:p w14:paraId="7208D3B5" w14:textId="67E2B046" w:rsidR="006416A7" w:rsidRDefault="006416A7" w:rsidP="006416A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D23EC">
        <w:rPr>
          <w:sz w:val="14"/>
        </w:rPr>
        <w:t>Dotyczy mieszkań,</w:t>
      </w:r>
      <w:r w:rsidR="00223C6E">
        <w:rPr>
          <w:sz w:val="14"/>
        </w:rPr>
        <w:t xml:space="preserve"> </w:t>
      </w:r>
      <w:r w:rsidR="00223C6E" w:rsidRPr="004D23EC">
        <w:rPr>
          <w:sz w:val="14"/>
        </w:rPr>
        <w:t>w</w:t>
      </w:r>
      <w:r w:rsidR="00223C6E">
        <w:rPr>
          <w:sz w:val="14"/>
        </w:rPr>
        <w:t> </w:t>
      </w:r>
      <w:r w:rsidRPr="004D23EC">
        <w:rPr>
          <w:sz w:val="14"/>
        </w:rPr>
        <w:t>obrębie których znajduje się kran</w:t>
      </w:r>
      <w:r w:rsidR="00223C6E">
        <w:rPr>
          <w:sz w:val="14"/>
        </w:rPr>
        <w:t xml:space="preserve"> </w:t>
      </w:r>
      <w:r w:rsidR="00223C6E" w:rsidRPr="004D23EC">
        <w:rPr>
          <w:sz w:val="14"/>
        </w:rPr>
        <w:t>z</w:t>
      </w:r>
      <w:r w:rsidR="000D28D6">
        <w:rPr>
          <w:sz w:val="14"/>
        </w:rPr>
        <w:t xml:space="preserve"> bieżącą</w:t>
      </w:r>
      <w:r w:rsidR="00223C6E">
        <w:rPr>
          <w:sz w:val="14"/>
        </w:rPr>
        <w:t> </w:t>
      </w:r>
      <w:r w:rsidRPr="004D23EC">
        <w:rPr>
          <w:sz w:val="14"/>
        </w:rPr>
        <w:t>wod</w:t>
      </w:r>
      <w:r w:rsidR="000D28D6">
        <w:rPr>
          <w:sz w:val="14"/>
        </w:rPr>
        <w:t>ą.</w:t>
      </w:r>
    </w:p>
  </w:footnote>
  <w:footnote w:id="2">
    <w:p w14:paraId="57AEBDF7" w14:textId="7E9159B3" w:rsidR="006416A7" w:rsidRDefault="006416A7" w:rsidP="006416A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94F9D">
        <w:rPr>
          <w:sz w:val="14"/>
        </w:rPr>
        <w:t>Dotyczy mieszkań wyposażonych</w:t>
      </w:r>
      <w:r w:rsidR="00223C6E">
        <w:rPr>
          <w:sz w:val="14"/>
        </w:rPr>
        <w:t xml:space="preserve"> </w:t>
      </w:r>
      <w:r w:rsidR="00223C6E" w:rsidRPr="00394F9D">
        <w:rPr>
          <w:sz w:val="14"/>
        </w:rPr>
        <w:t>w</w:t>
      </w:r>
      <w:r w:rsidR="00223C6E">
        <w:rPr>
          <w:sz w:val="14"/>
        </w:rPr>
        <w:t> </w:t>
      </w:r>
      <w:r w:rsidRPr="00394F9D">
        <w:rPr>
          <w:sz w:val="14"/>
        </w:rPr>
        <w:t>centralne ogrzewanie</w:t>
      </w:r>
      <w:r w:rsidR="00223C6E">
        <w:rPr>
          <w:sz w:val="14"/>
        </w:rPr>
        <w:t xml:space="preserve"> </w:t>
      </w:r>
      <w:r w:rsidR="00223C6E" w:rsidRPr="00394F9D">
        <w:rPr>
          <w:sz w:val="14"/>
        </w:rPr>
        <w:t>z</w:t>
      </w:r>
      <w:r w:rsidR="00223C6E">
        <w:rPr>
          <w:sz w:val="14"/>
        </w:rPr>
        <w:t> </w:t>
      </w:r>
      <w:r w:rsidRPr="00394F9D">
        <w:rPr>
          <w:sz w:val="14"/>
        </w:rPr>
        <w:t>sieci, ogrzewanie zbiorowe ze źródła ciepła zasilającego jeden budynek wielomieszkaniowy, centralne ogrzewanie indywidualne</w:t>
      </w:r>
      <w:r w:rsidR="00223C6E">
        <w:rPr>
          <w:sz w:val="14"/>
        </w:rPr>
        <w:t xml:space="preserve"> </w:t>
      </w:r>
      <w:r w:rsidR="00223C6E" w:rsidRPr="00394F9D">
        <w:rPr>
          <w:sz w:val="14"/>
        </w:rPr>
        <w:t>i</w:t>
      </w:r>
      <w:r w:rsidR="00223C6E">
        <w:rPr>
          <w:sz w:val="14"/>
        </w:rPr>
        <w:t> </w:t>
      </w:r>
      <w:r w:rsidRPr="00394F9D">
        <w:rPr>
          <w:sz w:val="14"/>
        </w:rPr>
        <w:t>nieokreślonego typu</w:t>
      </w:r>
      <w:r w:rsidR="000D28D6">
        <w:rPr>
          <w:sz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28E7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69DC806" wp14:editId="2E0F65F6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0627A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43136B8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525" w14:textId="79708082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FC74D02" wp14:editId="703D7FF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12F95D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4D02" id="Schemat blokowy: opóźnienie 6" o:spid="_x0000_s1034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712F95D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C07592D" wp14:editId="70F4F30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324A9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223C6E">
      <w:rPr>
        <w:noProof/>
        <w:lang w:eastAsia="pl-PL"/>
      </w:rPr>
      <w:t xml:space="preserve"> </w:t>
    </w:r>
  </w:p>
  <w:p w14:paraId="21CECFE0" w14:textId="3BB27437" w:rsidR="006D4D5C" w:rsidRDefault="008C59E5">
    <w:pPr>
      <w:pStyle w:val="Nagwek"/>
      <w:rPr>
        <w:noProof/>
        <w:lang w:eastAsia="pl-PL"/>
      </w:rPr>
    </w:pPr>
    <w:r w:rsidRPr="00FF2F6F"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3265BC69" wp14:editId="066A9AB6">
          <wp:simplePos x="0" y="0"/>
          <wp:positionH relativeFrom="column">
            <wp:posOffset>29497</wp:posOffset>
          </wp:positionH>
          <wp:positionV relativeFrom="paragraph">
            <wp:posOffset>54651</wp:posOffset>
          </wp:positionV>
          <wp:extent cx="2865755" cy="431800"/>
          <wp:effectExtent l="0" t="0" r="0" b="6350"/>
          <wp:wrapSquare wrapText="bothSides"/>
          <wp:docPr id="35" name="Obraz 35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4183" b="19726"/>
                  <a:stretch/>
                </pic:blipFill>
                <pic:spPr bwMode="auto">
                  <a:xfrm>
                    <a:off x="0" y="0"/>
                    <a:ext cx="28657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D4D5C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001C521A" wp14:editId="4B12A97B">
          <wp:simplePos x="0" y="0"/>
          <wp:positionH relativeFrom="column">
            <wp:posOffset>3362325</wp:posOffset>
          </wp:positionH>
          <wp:positionV relativeFrom="paragraph">
            <wp:posOffset>64770</wp:posOffset>
          </wp:positionV>
          <wp:extent cx="1393190" cy="429895"/>
          <wp:effectExtent l="0" t="0" r="0" b="8255"/>
          <wp:wrapSquare wrapText="bothSides"/>
          <wp:docPr id="36" name="Obraz 36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Obraz 36" descr="Logo Urzędu Statystycznego w Białymstoku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C579" w14:textId="77777777" w:rsidR="008C59E5" w:rsidRDefault="008C59E5">
    <w:pPr>
      <w:pStyle w:val="Nagwek"/>
      <w:rPr>
        <w:noProof/>
        <w:lang w:eastAsia="pl-PL"/>
      </w:rPr>
    </w:pPr>
  </w:p>
  <w:p w14:paraId="16097947" w14:textId="598FB201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0283BE3" wp14:editId="5F777A3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6 grudnia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253DD" w14:textId="3725CFE9" w:rsidR="00F37172" w:rsidRPr="00A01B40" w:rsidRDefault="00CF41C9" w:rsidP="00F049AB">
                          <w:pPr>
                            <w:pStyle w:val="Datainformacjisygnalnej"/>
                          </w:pP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12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83BE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6 grudnia 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" filled="f" stroked="f">
              <v:textbox>
                <w:txbxContent>
                  <w:p w14:paraId="644253DD" w14:textId="3725CFE9" w:rsidR="00F37172" w:rsidRPr="00A01B40" w:rsidRDefault="00CF41C9" w:rsidP="00F049AB">
                    <w:pPr>
                      <w:pStyle w:val="Datainformacjisygnalnej"/>
                    </w:pPr>
                    <w:r>
                      <w:t>06</w:t>
                    </w:r>
                    <w:r w:rsidR="00DE6B58">
                      <w:t>.</w:t>
                    </w:r>
                    <w:r>
                      <w:t>12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7D9C3" w14:textId="77777777" w:rsidR="00607CC5" w:rsidRDefault="00607CC5">
    <w:pPr>
      <w:pStyle w:val="Nagwek"/>
    </w:pPr>
  </w:p>
  <w:p w14:paraId="67E9D8E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C8F24C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8pt;height:122.8pt;visibility:visible;mso-wrap-style:square" o:bullet="t">
        <v:imagedata r:id="rId1" o:title=""/>
      </v:shape>
    </w:pict>
  </w:numPicBullet>
  <w:numPicBullet w:numPicBulletId="1">
    <w:pict>
      <v:shape id="_x0000_i1027" type="#_x0000_t75" style="width:121.75pt;height:122.8pt;visibility:visible;mso-wrap-style:square" o:bullet="t">
        <v:imagedata r:id="rId2" o:title=""/>
      </v:shape>
    </w:pict>
  </w:numPicBullet>
  <w:numPicBullet w:numPicBulletId="2">
    <w:pict>
      <v:shape id="Obraz 22" o:spid="_x0000_i1028" type="#_x0000_t75" alt="Ikona obrazująca budynki" style="width:346.25pt;height:338.8pt;visibility:visible;mso-wrap-style:square" o:bullet="t">
        <v:imagedata r:id="rId3" o:title="Ikona obrazująca budynki"/>
        <o:lock v:ext="edit" aspectratio="f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266F"/>
    <w:rsid w:val="0003044B"/>
    <w:rsid w:val="00036CA1"/>
    <w:rsid w:val="00037378"/>
    <w:rsid w:val="000374C3"/>
    <w:rsid w:val="00044257"/>
    <w:rsid w:val="0004582E"/>
    <w:rsid w:val="000470AA"/>
    <w:rsid w:val="0005491A"/>
    <w:rsid w:val="00057CA1"/>
    <w:rsid w:val="000618F8"/>
    <w:rsid w:val="000647A9"/>
    <w:rsid w:val="000662E2"/>
    <w:rsid w:val="00066883"/>
    <w:rsid w:val="00071B39"/>
    <w:rsid w:val="00074DD8"/>
    <w:rsid w:val="00075759"/>
    <w:rsid w:val="000806F7"/>
    <w:rsid w:val="00084976"/>
    <w:rsid w:val="000863EB"/>
    <w:rsid w:val="000874E3"/>
    <w:rsid w:val="00090EE3"/>
    <w:rsid w:val="00092305"/>
    <w:rsid w:val="00097840"/>
    <w:rsid w:val="000A0934"/>
    <w:rsid w:val="000B0727"/>
    <w:rsid w:val="000B0FBE"/>
    <w:rsid w:val="000B1077"/>
    <w:rsid w:val="000C135D"/>
    <w:rsid w:val="000C463C"/>
    <w:rsid w:val="000C5828"/>
    <w:rsid w:val="000D012A"/>
    <w:rsid w:val="000D11F6"/>
    <w:rsid w:val="000D1D43"/>
    <w:rsid w:val="000D225C"/>
    <w:rsid w:val="000D28D6"/>
    <w:rsid w:val="000D2A5C"/>
    <w:rsid w:val="000D39F0"/>
    <w:rsid w:val="000D5D87"/>
    <w:rsid w:val="000E0918"/>
    <w:rsid w:val="000E4493"/>
    <w:rsid w:val="000E79A9"/>
    <w:rsid w:val="000F26D1"/>
    <w:rsid w:val="001011C3"/>
    <w:rsid w:val="00106DA3"/>
    <w:rsid w:val="001078A4"/>
    <w:rsid w:val="00110214"/>
    <w:rsid w:val="00110D87"/>
    <w:rsid w:val="0011135C"/>
    <w:rsid w:val="00112399"/>
    <w:rsid w:val="00114DB9"/>
    <w:rsid w:val="00116087"/>
    <w:rsid w:val="00117711"/>
    <w:rsid w:val="0012126C"/>
    <w:rsid w:val="00125ED3"/>
    <w:rsid w:val="00126F78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66A92"/>
    <w:rsid w:val="0016791F"/>
    <w:rsid w:val="0018536A"/>
    <w:rsid w:val="001951DA"/>
    <w:rsid w:val="00195A67"/>
    <w:rsid w:val="001A069B"/>
    <w:rsid w:val="001B053D"/>
    <w:rsid w:val="001C3269"/>
    <w:rsid w:val="001D19B6"/>
    <w:rsid w:val="001D1DB4"/>
    <w:rsid w:val="001D23F1"/>
    <w:rsid w:val="001D25F9"/>
    <w:rsid w:val="001D61ED"/>
    <w:rsid w:val="001E13C2"/>
    <w:rsid w:val="001E2497"/>
    <w:rsid w:val="001E2972"/>
    <w:rsid w:val="001E50C2"/>
    <w:rsid w:val="001E5B2D"/>
    <w:rsid w:val="001E6831"/>
    <w:rsid w:val="0020156C"/>
    <w:rsid w:val="00202D26"/>
    <w:rsid w:val="00206107"/>
    <w:rsid w:val="00206212"/>
    <w:rsid w:val="00216634"/>
    <w:rsid w:val="002207F7"/>
    <w:rsid w:val="00223C6E"/>
    <w:rsid w:val="002419C2"/>
    <w:rsid w:val="00242D31"/>
    <w:rsid w:val="0025092A"/>
    <w:rsid w:val="0025481E"/>
    <w:rsid w:val="002574F9"/>
    <w:rsid w:val="00262B61"/>
    <w:rsid w:val="00262CC6"/>
    <w:rsid w:val="00263E08"/>
    <w:rsid w:val="00272AF5"/>
    <w:rsid w:val="00276811"/>
    <w:rsid w:val="00276C20"/>
    <w:rsid w:val="00277795"/>
    <w:rsid w:val="00282699"/>
    <w:rsid w:val="002926DF"/>
    <w:rsid w:val="00296697"/>
    <w:rsid w:val="00296B29"/>
    <w:rsid w:val="002A2E23"/>
    <w:rsid w:val="002A4EA8"/>
    <w:rsid w:val="002B0472"/>
    <w:rsid w:val="002B5783"/>
    <w:rsid w:val="002B5FD2"/>
    <w:rsid w:val="002B6B12"/>
    <w:rsid w:val="002C21F0"/>
    <w:rsid w:val="002C36F4"/>
    <w:rsid w:val="002C4390"/>
    <w:rsid w:val="002D01DF"/>
    <w:rsid w:val="002D1BA7"/>
    <w:rsid w:val="002D6CD8"/>
    <w:rsid w:val="002E3EB3"/>
    <w:rsid w:val="002E6140"/>
    <w:rsid w:val="002E6985"/>
    <w:rsid w:val="002E71B6"/>
    <w:rsid w:val="002F35F6"/>
    <w:rsid w:val="002F77C8"/>
    <w:rsid w:val="00304F22"/>
    <w:rsid w:val="00305D73"/>
    <w:rsid w:val="00306C7C"/>
    <w:rsid w:val="00314F86"/>
    <w:rsid w:val="003167A3"/>
    <w:rsid w:val="00316A57"/>
    <w:rsid w:val="00317F4D"/>
    <w:rsid w:val="00322EDD"/>
    <w:rsid w:val="0032738B"/>
    <w:rsid w:val="003308FE"/>
    <w:rsid w:val="003309FA"/>
    <w:rsid w:val="00332320"/>
    <w:rsid w:val="00336B64"/>
    <w:rsid w:val="00344B1C"/>
    <w:rsid w:val="003472D4"/>
    <w:rsid w:val="00347D72"/>
    <w:rsid w:val="003508CA"/>
    <w:rsid w:val="00353F45"/>
    <w:rsid w:val="0035446B"/>
    <w:rsid w:val="00357611"/>
    <w:rsid w:val="00357883"/>
    <w:rsid w:val="00360789"/>
    <w:rsid w:val="0036432A"/>
    <w:rsid w:val="00364AF9"/>
    <w:rsid w:val="003654F3"/>
    <w:rsid w:val="00367237"/>
    <w:rsid w:val="003676AB"/>
    <w:rsid w:val="0037077F"/>
    <w:rsid w:val="00372411"/>
    <w:rsid w:val="00373882"/>
    <w:rsid w:val="0038039C"/>
    <w:rsid w:val="00383B58"/>
    <w:rsid w:val="003843DB"/>
    <w:rsid w:val="00384B64"/>
    <w:rsid w:val="00393761"/>
    <w:rsid w:val="00394E26"/>
    <w:rsid w:val="00396691"/>
    <w:rsid w:val="00397D18"/>
    <w:rsid w:val="003A1B36"/>
    <w:rsid w:val="003B1454"/>
    <w:rsid w:val="003B18B6"/>
    <w:rsid w:val="003B3516"/>
    <w:rsid w:val="003C01BA"/>
    <w:rsid w:val="003C161B"/>
    <w:rsid w:val="003C3D4F"/>
    <w:rsid w:val="003C404E"/>
    <w:rsid w:val="003C59E0"/>
    <w:rsid w:val="003C6C8D"/>
    <w:rsid w:val="003D2656"/>
    <w:rsid w:val="003D386A"/>
    <w:rsid w:val="003D4F95"/>
    <w:rsid w:val="003D5F42"/>
    <w:rsid w:val="003D60A9"/>
    <w:rsid w:val="003E5243"/>
    <w:rsid w:val="003E76F6"/>
    <w:rsid w:val="003F0928"/>
    <w:rsid w:val="003F4C97"/>
    <w:rsid w:val="003F5045"/>
    <w:rsid w:val="003F666D"/>
    <w:rsid w:val="003F7FE6"/>
    <w:rsid w:val="00400193"/>
    <w:rsid w:val="004021EA"/>
    <w:rsid w:val="0040374E"/>
    <w:rsid w:val="00416EAF"/>
    <w:rsid w:val="004212E7"/>
    <w:rsid w:val="00423C88"/>
    <w:rsid w:val="0042446D"/>
    <w:rsid w:val="00427BF8"/>
    <w:rsid w:val="00431C02"/>
    <w:rsid w:val="00437395"/>
    <w:rsid w:val="004414F9"/>
    <w:rsid w:val="00445047"/>
    <w:rsid w:val="0044641D"/>
    <w:rsid w:val="00446749"/>
    <w:rsid w:val="00453EB7"/>
    <w:rsid w:val="00457427"/>
    <w:rsid w:val="00463E39"/>
    <w:rsid w:val="00463F6A"/>
    <w:rsid w:val="004657FC"/>
    <w:rsid w:val="004733F6"/>
    <w:rsid w:val="00474E69"/>
    <w:rsid w:val="004767FF"/>
    <w:rsid w:val="00480BE3"/>
    <w:rsid w:val="00483E9F"/>
    <w:rsid w:val="004851D0"/>
    <w:rsid w:val="00485A2C"/>
    <w:rsid w:val="0049621B"/>
    <w:rsid w:val="004A1D19"/>
    <w:rsid w:val="004A27BB"/>
    <w:rsid w:val="004A4EAD"/>
    <w:rsid w:val="004A6296"/>
    <w:rsid w:val="004B7474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2D78"/>
    <w:rsid w:val="00555CFB"/>
    <w:rsid w:val="00556CF1"/>
    <w:rsid w:val="00556D91"/>
    <w:rsid w:val="00567763"/>
    <w:rsid w:val="005762A7"/>
    <w:rsid w:val="00582B79"/>
    <w:rsid w:val="00584D4E"/>
    <w:rsid w:val="00586183"/>
    <w:rsid w:val="00587032"/>
    <w:rsid w:val="00587CEE"/>
    <w:rsid w:val="005916D7"/>
    <w:rsid w:val="0059427F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21E48"/>
    <w:rsid w:val="00627F98"/>
    <w:rsid w:val="00632DAA"/>
    <w:rsid w:val="00632DE7"/>
    <w:rsid w:val="00633014"/>
    <w:rsid w:val="0063437B"/>
    <w:rsid w:val="00637101"/>
    <w:rsid w:val="0064017E"/>
    <w:rsid w:val="006416A7"/>
    <w:rsid w:val="00654BB6"/>
    <w:rsid w:val="006650F2"/>
    <w:rsid w:val="006673CA"/>
    <w:rsid w:val="00670761"/>
    <w:rsid w:val="00673C26"/>
    <w:rsid w:val="00674DE5"/>
    <w:rsid w:val="00677ACA"/>
    <w:rsid w:val="006812AF"/>
    <w:rsid w:val="0068327D"/>
    <w:rsid w:val="00691534"/>
    <w:rsid w:val="00693880"/>
    <w:rsid w:val="00694AF0"/>
    <w:rsid w:val="00697167"/>
    <w:rsid w:val="006A2094"/>
    <w:rsid w:val="006A366E"/>
    <w:rsid w:val="006A4686"/>
    <w:rsid w:val="006A487C"/>
    <w:rsid w:val="006A59F9"/>
    <w:rsid w:val="006B0E9E"/>
    <w:rsid w:val="006B4685"/>
    <w:rsid w:val="006B486D"/>
    <w:rsid w:val="006B5AE4"/>
    <w:rsid w:val="006C6296"/>
    <w:rsid w:val="006C7D8D"/>
    <w:rsid w:val="006D0F72"/>
    <w:rsid w:val="006D1507"/>
    <w:rsid w:val="006D18A7"/>
    <w:rsid w:val="006D28E6"/>
    <w:rsid w:val="006D4054"/>
    <w:rsid w:val="006D4D5C"/>
    <w:rsid w:val="006E02EC"/>
    <w:rsid w:val="006E11D8"/>
    <w:rsid w:val="006E1E34"/>
    <w:rsid w:val="006E3C4F"/>
    <w:rsid w:val="006E6F41"/>
    <w:rsid w:val="006E73E6"/>
    <w:rsid w:val="007047C2"/>
    <w:rsid w:val="00705491"/>
    <w:rsid w:val="007211B1"/>
    <w:rsid w:val="007277DA"/>
    <w:rsid w:val="00731D27"/>
    <w:rsid w:val="00736D80"/>
    <w:rsid w:val="00737938"/>
    <w:rsid w:val="0074427C"/>
    <w:rsid w:val="007455C4"/>
    <w:rsid w:val="00746187"/>
    <w:rsid w:val="00752FC6"/>
    <w:rsid w:val="00754D0A"/>
    <w:rsid w:val="00757774"/>
    <w:rsid w:val="0076254F"/>
    <w:rsid w:val="007801F5"/>
    <w:rsid w:val="00783CA4"/>
    <w:rsid w:val="00783E62"/>
    <w:rsid w:val="007842FB"/>
    <w:rsid w:val="00786124"/>
    <w:rsid w:val="0079514B"/>
    <w:rsid w:val="00795252"/>
    <w:rsid w:val="007A2DC1"/>
    <w:rsid w:val="007B074E"/>
    <w:rsid w:val="007B6A9D"/>
    <w:rsid w:val="007C468D"/>
    <w:rsid w:val="007C77C5"/>
    <w:rsid w:val="007D0869"/>
    <w:rsid w:val="007D14C4"/>
    <w:rsid w:val="007D3319"/>
    <w:rsid w:val="007D335D"/>
    <w:rsid w:val="007D605C"/>
    <w:rsid w:val="007E218B"/>
    <w:rsid w:val="007E3314"/>
    <w:rsid w:val="007E3514"/>
    <w:rsid w:val="007E4B03"/>
    <w:rsid w:val="007E5F66"/>
    <w:rsid w:val="007F274C"/>
    <w:rsid w:val="007F324B"/>
    <w:rsid w:val="0080553C"/>
    <w:rsid w:val="00805648"/>
    <w:rsid w:val="00805B46"/>
    <w:rsid w:val="00805DB4"/>
    <w:rsid w:val="00821897"/>
    <w:rsid w:val="00821EFB"/>
    <w:rsid w:val="00823593"/>
    <w:rsid w:val="00825DC2"/>
    <w:rsid w:val="00834AD3"/>
    <w:rsid w:val="00835C5B"/>
    <w:rsid w:val="00837494"/>
    <w:rsid w:val="00837BED"/>
    <w:rsid w:val="00843795"/>
    <w:rsid w:val="00847F0F"/>
    <w:rsid w:val="00852448"/>
    <w:rsid w:val="00860665"/>
    <w:rsid w:val="00877F6C"/>
    <w:rsid w:val="00882371"/>
    <w:rsid w:val="0088258A"/>
    <w:rsid w:val="00886332"/>
    <w:rsid w:val="008925F0"/>
    <w:rsid w:val="0089448A"/>
    <w:rsid w:val="00897877"/>
    <w:rsid w:val="008A038E"/>
    <w:rsid w:val="008A26D9"/>
    <w:rsid w:val="008A7B5B"/>
    <w:rsid w:val="008B016C"/>
    <w:rsid w:val="008B12D2"/>
    <w:rsid w:val="008C0C29"/>
    <w:rsid w:val="008C59E5"/>
    <w:rsid w:val="008D02DA"/>
    <w:rsid w:val="008D2D48"/>
    <w:rsid w:val="008D76BC"/>
    <w:rsid w:val="008E7DBA"/>
    <w:rsid w:val="008F0829"/>
    <w:rsid w:val="008F0E18"/>
    <w:rsid w:val="008F3638"/>
    <w:rsid w:val="008F4441"/>
    <w:rsid w:val="008F6B20"/>
    <w:rsid w:val="008F6F31"/>
    <w:rsid w:val="008F74DF"/>
    <w:rsid w:val="00902274"/>
    <w:rsid w:val="009022C4"/>
    <w:rsid w:val="009127BA"/>
    <w:rsid w:val="00920AAE"/>
    <w:rsid w:val="009227A6"/>
    <w:rsid w:val="00932C98"/>
    <w:rsid w:val="00933EC1"/>
    <w:rsid w:val="00935D17"/>
    <w:rsid w:val="009446AD"/>
    <w:rsid w:val="009530DB"/>
    <w:rsid w:val="00953676"/>
    <w:rsid w:val="00956F30"/>
    <w:rsid w:val="00962DCD"/>
    <w:rsid w:val="00966C9A"/>
    <w:rsid w:val="009705EE"/>
    <w:rsid w:val="009712A6"/>
    <w:rsid w:val="00977927"/>
    <w:rsid w:val="0098135C"/>
    <w:rsid w:val="0098156A"/>
    <w:rsid w:val="00991BAC"/>
    <w:rsid w:val="00996ACA"/>
    <w:rsid w:val="009A6EA0"/>
    <w:rsid w:val="009A7474"/>
    <w:rsid w:val="009B111D"/>
    <w:rsid w:val="009C1335"/>
    <w:rsid w:val="009C1AB2"/>
    <w:rsid w:val="009C7251"/>
    <w:rsid w:val="009E2E91"/>
    <w:rsid w:val="009F0863"/>
    <w:rsid w:val="009F46D0"/>
    <w:rsid w:val="009F6C1C"/>
    <w:rsid w:val="00A01B40"/>
    <w:rsid w:val="00A0554D"/>
    <w:rsid w:val="00A105E1"/>
    <w:rsid w:val="00A139F5"/>
    <w:rsid w:val="00A1420F"/>
    <w:rsid w:val="00A17101"/>
    <w:rsid w:val="00A22E2B"/>
    <w:rsid w:val="00A27118"/>
    <w:rsid w:val="00A32E16"/>
    <w:rsid w:val="00A365F4"/>
    <w:rsid w:val="00A47D80"/>
    <w:rsid w:val="00A53132"/>
    <w:rsid w:val="00A563F2"/>
    <w:rsid w:val="00A566E8"/>
    <w:rsid w:val="00A5746C"/>
    <w:rsid w:val="00A62179"/>
    <w:rsid w:val="00A66347"/>
    <w:rsid w:val="00A6708C"/>
    <w:rsid w:val="00A74628"/>
    <w:rsid w:val="00A75E90"/>
    <w:rsid w:val="00A810F9"/>
    <w:rsid w:val="00A82D31"/>
    <w:rsid w:val="00A85E7E"/>
    <w:rsid w:val="00A86ECC"/>
    <w:rsid w:val="00A86FCC"/>
    <w:rsid w:val="00A90A6D"/>
    <w:rsid w:val="00A9524D"/>
    <w:rsid w:val="00A971E5"/>
    <w:rsid w:val="00AA710D"/>
    <w:rsid w:val="00AB64F3"/>
    <w:rsid w:val="00AB6D25"/>
    <w:rsid w:val="00AD0E56"/>
    <w:rsid w:val="00AD7D81"/>
    <w:rsid w:val="00AE229B"/>
    <w:rsid w:val="00AE2545"/>
    <w:rsid w:val="00AE2D4B"/>
    <w:rsid w:val="00AE4F99"/>
    <w:rsid w:val="00AE7171"/>
    <w:rsid w:val="00AF5EEE"/>
    <w:rsid w:val="00B11B69"/>
    <w:rsid w:val="00B14952"/>
    <w:rsid w:val="00B16871"/>
    <w:rsid w:val="00B25B45"/>
    <w:rsid w:val="00B274BF"/>
    <w:rsid w:val="00B31E5A"/>
    <w:rsid w:val="00B4667C"/>
    <w:rsid w:val="00B47359"/>
    <w:rsid w:val="00B64307"/>
    <w:rsid w:val="00B653AB"/>
    <w:rsid w:val="00B65F9E"/>
    <w:rsid w:val="00B66B19"/>
    <w:rsid w:val="00B728CE"/>
    <w:rsid w:val="00B80EEB"/>
    <w:rsid w:val="00B8340B"/>
    <w:rsid w:val="00B914E9"/>
    <w:rsid w:val="00B956EE"/>
    <w:rsid w:val="00BA2BA1"/>
    <w:rsid w:val="00BA2BA7"/>
    <w:rsid w:val="00BA3447"/>
    <w:rsid w:val="00BA3562"/>
    <w:rsid w:val="00BB2CCE"/>
    <w:rsid w:val="00BB4F09"/>
    <w:rsid w:val="00BC0EDF"/>
    <w:rsid w:val="00BC2D48"/>
    <w:rsid w:val="00BD4E33"/>
    <w:rsid w:val="00BF4994"/>
    <w:rsid w:val="00C030DE"/>
    <w:rsid w:val="00C051A8"/>
    <w:rsid w:val="00C16AA5"/>
    <w:rsid w:val="00C22105"/>
    <w:rsid w:val="00C2288C"/>
    <w:rsid w:val="00C244B6"/>
    <w:rsid w:val="00C27BF1"/>
    <w:rsid w:val="00C310C2"/>
    <w:rsid w:val="00C3294F"/>
    <w:rsid w:val="00C3577D"/>
    <w:rsid w:val="00C35DC2"/>
    <w:rsid w:val="00C3702F"/>
    <w:rsid w:val="00C43292"/>
    <w:rsid w:val="00C4500A"/>
    <w:rsid w:val="00C62238"/>
    <w:rsid w:val="00C64A37"/>
    <w:rsid w:val="00C7055B"/>
    <w:rsid w:val="00C7158E"/>
    <w:rsid w:val="00C7250B"/>
    <w:rsid w:val="00C7346B"/>
    <w:rsid w:val="00C751EB"/>
    <w:rsid w:val="00C77C0E"/>
    <w:rsid w:val="00C81DC2"/>
    <w:rsid w:val="00C91687"/>
    <w:rsid w:val="00C91C89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46B3"/>
    <w:rsid w:val="00CD58B7"/>
    <w:rsid w:val="00CD7967"/>
    <w:rsid w:val="00CF18EE"/>
    <w:rsid w:val="00CF30BD"/>
    <w:rsid w:val="00CF4099"/>
    <w:rsid w:val="00CF41C9"/>
    <w:rsid w:val="00D00796"/>
    <w:rsid w:val="00D024F6"/>
    <w:rsid w:val="00D0522E"/>
    <w:rsid w:val="00D261A2"/>
    <w:rsid w:val="00D41749"/>
    <w:rsid w:val="00D41D8A"/>
    <w:rsid w:val="00D46611"/>
    <w:rsid w:val="00D616D2"/>
    <w:rsid w:val="00D6299E"/>
    <w:rsid w:val="00D63364"/>
    <w:rsid w:val="00D63B5F"/>
    <w:rsid w:val="00D70EF7"/>
    <w:rsid w:val="00D80D48"/>
    <w:rsid w:val="00D8397C"/>
    <w:rsid w:val="00D94EED"/>
    <w:rsid w:val="00D96026"/>
    <w:rsid w:val="00D972F6"/>
    <w:rsid w:val="00DA0CB3"/>
    <w:rsid w:val="00DA331D"/>
    <w:rsid w:val="00DA7C1C"/>
    <w:rsid w:val="00DB0A55"/>
    <w:rsid w:val="00DB147A"/>
    <w:rsid w:val="00DB1B7A"/>
    <w:rsid w:val="00DB706E"/>
    <w:rsid w:val="00DC6430"/>
    <w:rsid w:val="00DC6708"/>
    <w:rsid w:val="00DD011A"/>
    <w:rsid w:val="00DD06BA"/>
    <w:rsid w:val="00DE2400"/>
    <w:rsid w:val="00DE58F1"/>
    <w:rsid w:val="00DE6690"/>
    <w:rsid w:val="00DE6B58"/>
    <w:rsid w:val="00DF5E32"/>
    <w:rsid w:val="00E01436"/>
    <w:rsid w:val="00E03E79"/>
    <w:rsid w:val="00E045BD"/>
    <w:rsid w:val="00E04D6C"/>
    <w:rsid w:val="00E1328D"/>
    <w:rsid w:val="00E17B77"/>
    <w:rsid w:val="00E221E0"/>
    <w:rsid w:val="00E231AB"/>
    <w:rsid w:val="00E23337"/>
    <w:rsid w:val="00E259EA"/>
    <w:rsid w:val="00E25D33"/>
    <w:rsid w:val="00E27213"/>
    <w:rsid w:val="00E32061"/>
    <w:rsid w:val="00E33F48"/>
    <w:rsid w:val="00E42FF9"/>
    <w:rsid w:val="00E44790"/>
    <w:rsid w:val="00E45965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676F7"/>
    <w:rsid w:val="00E75736"/>
    <w:rsid w:val="00E76D26"/>
    <w:rsid w:val="00E76EE5"/>
    <w:rsid w:val="00E82B4E"/>
    <w:rsid w:val="00E87107"/>
    <w:rsid w:val="00E95B8E"/>
    <w:rsid w:val="00EA3F4A"/>
    <w:rsid w:val="00EB1390"/>
    <w:rsid w:val="00EB2C71"/>
    <w:rsid w:val="00EB3333"/>
    <w:rsid w:val="00EB4340"/>
    <w:rsid w:val="00EB556D"/>
    <w:rsid w:val="00EB5A7D"/>
    <w:rsid w:val="00EB7ED1"/>
    <w:rsid w:val="00ED4E24"/>
    <w:rsid w:val="00ED55C0"/>
    <w:rsid w:val="00ED682B"/>
    <w:rsid w:val="00EE41D5"/>
    <w:rsid w:val="00F001DF"/>
    <w:rsid w:val="00F0166F"/>
    <w:rsid w:val="00F037A4"/>
    <w:rsid w:val="00F049AB"/>
    <w:rsid w:val="00F142DB"/>
    <w:rsid w:val="00F15F2E"/>
    <w:rsid w:val="00F2589A"/>
    <w:rsid w:val="00F27C8F"/>
    <w:rsid w:val="00F32749"/>
    <w:rsid w:val="00F33074"/>
    <w:rsid w:val="00F37172"/>
    <w:rsid w:val="00F414E9"/>
    <w:rsid w:val="00F4477E"/>
    <w:rsid w:val="00F46269"/>
    <w:rsid w:val="00F46DE8"/>
    <w:rsid w:val="00F52F34"/>
    <w:rsid w:val="00F60BA8"/>
    <w:rsid w:val="00F67D8F"/>
    <w:rsid w:val="00F802BE"/>
    <w:rsid w:val="00F80353"/>
    <w:rsid w:val="00F80E93"/>
    <w:rsid w:val="00F8171D"/>
    <w:rsid w:val="00F86024"/>
    <w:rsid w:val="00F8611A"/>
    <w:rsid w:val="00FA466E"/>
    <w:rsid w:val="00FA5128"/>
    <w:rsid w:val="00FA7340"/>
    <w:rsid w:val="00FB3084"/>
    <w:rsid w:val="00FB42D4"/>
    <w:rsid w:val="00FB5906"/>
    <w:rsid w:val="00FB762F"/>
    <w:rsid w:val="00FC2AED"/>
    <w:rsid w:val="00FC505A"/>
    <w:rsid w:val="00FC63AE"/>
    <w:rsid w:val="00FD5EA7"/>
    <w:rsid w:val="00FE36CF"/>
    <w:rsid w:val="00FF0246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040B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D6336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stazpunktatorami">
    <w:name w:val="Lista z punktatorami"/>
    <w:basedOn w:val="Normalny"/>
    <w:link w:val="ListazpunktatoramiZnak"/>
    <w:qFormat/>
    <w:rsid w:val="008D2D48"/>
    <w:pPr>
      <w:spacing w:after="0" w:line="276" w:lineRule="auto"/>
      <w:ind w:left="425" w:hanging="425"/>
    </w:pPr>
    <w:rPr>
      <w:rFonts w:eastAsia="Times New Roman" w:cs="Times New Roman"/>
      <w:szCs w:val="19"/>
      <w:lang w:eastAsia="pl-PL"/>
    </w:rPr>
  </w:style>
  <w:style w:type="character" w:customStyle="1" w:styleId="ListazpunktatoramiZnak">
    <w:name w:val="Lista z punktatorami Znak"/>
    <w:basedOn w:val="Domylnaczcionkaakapitu"/>
    <w:link w:val="Listazpunktatorami"/>
    <w:rsid w:val="008D2D48"/>
    <w:rPr>
      <w:rFonts w:ascii="Fira Sans" w:eastAsia="Times New Roman" w:hAnsi="Fira Sans" w:cs="Times New Roman"/>
      <w:sz w:val="19"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E13C2"/>
    <w:rPr>
      <w:color w:val="0000FF" w:themeColor="followedHyperlink"/>
      <w:u w:val="single"/>
    </w:rPr>
  </w:style>
  <w:style w:type="paragraph" w:customStyle="1" w:styleId="Styl1">
    <w:name w:val="Styl1"/>
    <w:basedOn w:val="Opiswskanika"/>
    <w:link w:val="Styl1Znak"/>
    <w:qFormat/>
    <w:rsid w:val="009F0863"/>
    <w:rPr>
      <w:sz w:val="36"/>
      <w:szCs w:val="36"/>
    </w:rPr>
  </w:style>
  <w:style w:type="character" w:customStyle="1" w:styleId="Styl1Znak">
    <w:name w:val="Styl1 Znak"/>
    <w:basedOn w:val="OpiswskanikaZnak"/>
    <w:link w:val="Styl1"/>
    <w:rsid w:val="009F0863"/>
    <w:rPr>
      <w:rFonts w:ascii="Fira Sans" w:hAnsi="Fira Sans"/>
      <w:color w:val="FFFFFF" w:themeColor="background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9" Type="http://schemas.openxmlformats.org/officeDocument/2006/relationships/footer" Target="footer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metainformacje/slownik-pojec/pojecia-stosowane-w-statystyce-publicznej/3861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911,pojecie.html" TargetMode="External"/><Relationship Id="rId37" Type="http://schemas.openxmlformats.org/officeDocument/2006/relationships/hyperlink" Target="http://stat.gov.pl/metainformacje/slownik-pojec/pojecia-stosowane-w-statystyce-publicznej/202,pojecie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https://bialystok.stat.gov.pl/" TargetMode="External"/><Relationship Id="rId28" Type="http://schemas.openxmlformats.org/officeDocument/2006/relationships/hyperlink" Target="https://stat.gov.pl/spisy-powszechne/nsp-2021/nsp-2021-wyniki-wstepne/nsp-2021-wyniki-wstepne-informacja-sygnalna,7,1.html" TargetMode="External"/><Relationship Id="rId36" Type="http://schemas.openxmlformats.org/officeDocument/2006/relationships/hyperlink" Target="https://stat.gov.pl/metainformacje/slownik-pojec/pojecia-stosowane-w-statystyce-publicznej/3860,pojecie.html" TargetMode="Externa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385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://www.facebook.com/UrzadStatystycznywBialymstoku" TargetMode="External"/><Relationship Id="rId30" Type="http://schemas.openxmlformats.org/officeDocument/2006/relationships/hyperlink" Target="http://stat.gov.pl/metainformacje/slownik-pojec/pojecia-stosowane-w-statystyce-publicznej/1018,pojecie.html" TargetMode="External"/><Relationship Id="rId35" Type="http://schemas.openxmlformats.org/officeDocument/2006/relationships/hyperlink" Target="http://stat.gov.pl/metainformacje/slownik-pojec/pojecia-stosowane-w-statystyce-publicznej/3859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://www.twitter.com/Bialystok_STAT" TargetMode="External"/><Relationship Id="rId33" Type="http://schemas.openxmlformats.org/officeDocument/2006/relationships/hyperlink" Target="http://stat.gov.pl/metainformacje/slownik-pojec/pojecia-stosowane-w-statystyce-publicznej/3862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0000FF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Sygnalna NSP_WOBR Warunki mieszkaniowe_grudzień.docx.docx</NazwaPliku>
    <Osoba xmlns="AD3641B4-23D9-4536-AF9E-7D0EADDEB824">STAT\WROBELKA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677AD-ABDA-4AFA-B093-CA0433569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40376325-FD3D-4955-9F7B-83BF01573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7</Pages>
  <Words>2083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Kiluk Justyna Anna</cp:lastModifiedBy>
  <cp:revision>38</cp:revision>
  <cp:lastPrinted>2019-02-21T09:45:00Z</cp:lastPrinted>
  <dcterms:created xsi:type="dcterms:W3CDTF">2022-12-06T07:17:00Z</dcterms:created>
  <dcterms:modified xsi:type="dcterms:W3CDTF">2022-12-29T10:25:00Z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