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3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4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5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6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7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8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9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20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1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2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30618" w14:textId="1BF3AAB8" w:rsidR="0098135C" w:rsidRPr="003A3AA5" w:rsidRDefault="009D11EB" w:rsidP="00BD6874">
      <w:pPr>
        <w:pStyle w:val="tytuinformacji"/>
        <w:spacing w:after="600"/>
        <w:ind w:right="2892"/>
        <w:rPr>
          <w:shd w:val="clear" w:color="auto" w:fill="FFFFFF"/>
        </w:rPr>
      </w:pPr>
      <w:r>
        <w:rPr>
          <w:shd w:val="clear" w:color="auto" w:fill="FFFFFF"/>
        </w:rPr>
        <w:t>S</w:t>
      </w:r>
      <w:r w:rsidR="00017973" w:rsidRPr="003A3AA5">
        <w:rPr>
          <w:shd w:val="clear" w:color="auto" w:fill="FFFFFF"/>
        </w:rPr>
        <w:t>ytuacj</w:t>
      </w:r>
      <w:r>
        <w:rPr>
          <w:shd w:val="clear" w:color="auto" w:fill="FFFFFF"/>
        </w:rPr>
        <w:t>a</w:t>
      </w:r>
      <w:r w:rsidR="00017973" w:rsidRPr="003A3AA5">
        <w:rPr>
          <w:shd w:val="clear" w:color="auto" w:fill="FFFFFF"/>
        </w:rPr>
        <w:t xml:space="preserve"> społeczno-gospodarcz</w:t>
      </w:r>
      <w:r>
        <w:rPr>
          <w:shd w:val="clear" w:color="auto" w:fill="FFFFFF"/>
        </w:rPr>
        <w:t>a</w:t>
      </w:r>
      <w:r w:rsidR="0063018B">
        <w:rPr>
          <w:shd w:val="clear" w:color="auto" w:fill="FFFFFF"/>
        </w:rPr>
        <w:t xml:space="preserve"> </w:t>
      </w:r>
      <w:r w:rsidR="002D2BD1">
        <w:rPr>
          <w:shd w:val="clear" w:color="auto" w:fill="FFFFFF"/>
        </w:rPr>
        <w:br/>
      </w:r>
      <w:r w:rsidR="00017973" w:rsidRPr="003A3AA5">
        <w:rPr>
          <w:shd w:val="clear" w:color="auto" w:fill="FFFFFF"/>
        </w:rPr>
        <w:t xml:space="preserve">województwa podlaskiego </w:t>
      </w:r>
      <w:r w:rsidR="008B4443">
        <w:rPr>
          <w:shd w:val="clear" w:color="auto" w:fill="FFFFFF"/>
        </w:rPr>
        <w:t>w</w:t>
      </w:r>
      <w:r w:rsidR="00980650">
        <w:rPr>
          <w:shd w:val="clear" w:color="auto" w:fill="FFFFFF"/>
        </w:rPr>
        <w:t xml:space="preserve"> </w:t>
      </w:r>
      <w:r w:rsidR="00F065A0">
        <w:rPr>
          <w:shd w:val="clear" w:color="auto" w:fill="FFFFFF"/>
        </w:rPr>
        <w:t>marcu</w:t>
      </w:r>
      <w:r w:rsidR="00980650">
        <w:rPr>
          <w:shd w:val="clear" w:color="auto" w:fill="FFFFFF"/>
        </w:rPr>
        <w:t xml:space="preserve"> </w:t>
      </w:r>
      <w:r w:rsidR="00017973" w:rsidRPr="003A3AA5">
        <w:rPr>
          <w:shd w:val="clear" w:color="auto" w:fill="FFFFFF"/>
        </w:rPr>
        <w:t>20</w:t>
      </w:r>
      <w:r w:rsidR="00823E95">
        <w:rPr>
          <w:shd w:val="clear" w:color="auto" w:fill="FFFFFF"/>
        </w:rPr>
        <w:t>2</w:t>
      </w:r>
      <w:r>
        <w:rPr>
          <w:shd w:val="clear" w:color="auto" w:fill="FFFFFF"/>
        </w:rPr>
        <w:t>6</w:t>
      </w:r>
      <w:r w:rsidR="00017973" w:rsidRPr="003A3AA5">
        <w:rPr>
          <w:shd w:val="clear" w:color="auto" w:fill="FFFFFF"/>
        </w:rPr>
        <w:t xml:space="preserve"> r.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5D2423" w:rsidRPr="005D2423" w14:paraId="42F62FB6" w14:textId="77777777" w:rsidTr="001908E0">
        <w:trPr>
          <w:trHeight w:val="7452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256F7F68" w14:textId="503ACB0C" w:rsidR="002A2C94" w:rsidRPr="00B65126" w:rsidRDefault="00F41573" w:rsidP="00F065A0">
            <w:pPr>
              <w:pStyle w:val="tekstnapierwszejstronie"/>
              <w:spacing w:line="270" w:lineRule="exact"/>
              <w:ind w:right="113"/>
              <w:rPr>
                <w:spacing w:val="-1"/>
              </w:rPr>
            </w:pPr>
            <w:r w:rsidRPr="00B65126">
              <w:t>W</w:t>
            </w:r>
            <w:r w:rsidR="00B94665" w:rsidRPr="00B65126">
              <w:t xml:space="preserve"> </w:t>
            </w:r>
            <w:r w:rsidR="0086489A" w:rsidRPr="00B65126">
              <w:t>okresie styczeń–marzec</w:t>
            </w:r>
            <w:r w:rsidR="00486C88">
              <w:t xml:space="preserve"> </w:t>
            </w:r>
            <w:r w:rsidR="00486C88" w:rsidRPr="00B65126">
              <w:t xml:space="preserve">2026 r. przeciętne zatrudnienie w sektorze przedsiębiorstw </w:t>
            </w:r>
            <w:r w:rsidR="00486C88">
              <w:t>zmniejszyło się</w:t>
            </w:r>
            <w:r w:rsidR="00486C88" w:rsidRPr="00B65126">
              <w:t xml:space="preserve"> w ujęciu rocznym (o 0,8%).</w:t>
            </w:r>
            <w:r w:rsidR="00486C88">
              <w:t xml:space="preserve"> </w:t>
            </w:r>
            <w:r w:rsidR="00486C88" w:rsidRPr="00AF7129">
              <w:t>Jego spadek zaobserwowano również w analogicznym okresie ubiegłego roku.</w:t>
            </w:r>
          </w:p>
          <w:p w14:paraId="4177740D" w14:textId="07686953" w:rsidR="002A2C94" w:rsidRPr="00486C88" w:rsidRDefault="002A2C94" w:rsidP="00486C88">
            <w:pPr>
              <w:pStyle w:val="tekstnapierwszejstronie"/>
              <w:spacing w:after="80" w:line="270" w:lineRule="exact"/>
              <w:rPr>
                <w:spacing w:val="-1"/>
              </w:rPr>
            </w:pPr>
            <w:r w:rsidRPr="003B3478">
              <w:rPr>
                <w:spacing w:val="-1"/>
              </w:rPr>
              <w:t xml:space="preserve">Stopa bezrobocia rejestrowanego w końcu </w:t>
            </w:r>
            <w:r w:rsidR="00EE25A3" w:rsidRPr="003B3478">
              <w:rPr>
                <w:spacing w:val="-1"/>
              </w:rPr>
              <w:t>marca</w:t>
            </w:r>
            <w:r w:rsidRPr="003B3478">
              <w:rPr>
                <w:spacing w:val="-1"/>
              </w:rPr>
              <w:t xml:space="preserve"> </w:t>
            </w:r>
            <w:r w:rsidR="00486C88" w:rsidRPr="003B3478">
              <w:rPr>
                <w:spacing w:val="-1"/>
              </w:rPr>
              <w:t xml:space="preserve">2026 r. kształtowała się na poziomie 7,7% i </w:t>
            </w:r>
            <w:r w:rsidR="00486C88" w:rsidRPr="003B3478">
              <w:t>zmniejszyła się o</w:t>
            </w:r>
            <w:r w:rsidR="00486C88">
              <w:t> </w:t>
            </w:r>
            <w:r w:rsidR="00486C88" w:rsidRPr="003B3478">
              <w:t>0,1 p. proc.</w:t>
            </w:r>
            <w:r w:rsidR="00486C88">
              <w:t xml:space="preserve"> </w:t>
            </w:r>
            <w:r w:rsidR="00486C88" w:rsidRPr="003B3478">
              <w:t>w porównaniu z zanotowaną miesiąc wcześniej, ale w skali roku</w:t>
            </w:r>
            <w:r w:rsidR="00486C88" w:rsidRPr="003B3478">
              <w:rPr>
                <w:spacing w:val="-1"/>
              </w:rPr>
              <w:t xml:space="preserve"> </w:t>
            </w:r>
            <w:r w:rsidR="00486C88" w:rsidRPr="003B3478">
              <w:t xml:space="preserve">wzrosła </w:t>
            </w:r>
            <w:r w:rsidR="00486C88" w:rsidRPr="003B3478">
              <w:rPr>
                <w:spacing w:val="-1"/>
              </w:rPr>
              <w:t>o 0,5 p. proc.</w:t>
            </w:r>
          </w:p>
          <w:p w14:paraId="1EABE433" w14:textId="0F3C31D1" w:rsidR="002A2C94" w:rsidRPr="000A71B0" w:rsidRDefault="002A2C94" w:rsidP="00F065A0">
            <w:pPr>
              <w:pStyle w:val="tekstnapierwszejstronie"/>
              <w:spacing w:after="80" w:line="270" w:lineRule="exact"/>
              <w:rPr>
                <w:spacing w:val="-1"/>
              </w:rPr>
            </w:pPr>
            <w:r w:rsidRPr="000A71B0">
              <w:t xml:space="preserve">W </w:t>
            </w:r>
            <w:r w:rsidR="00EE25A3" w:rsidRPr="000A71B0">
              <w:t xml:space="preserve">okresie pierwszych trzech miesięcy br. wzrost </w:t>
            </w:r>
            <w:r w:rsidRPr="000A71B0">
              <w:rPr>
                <w:rFonts w:eastAsiaTheme="minorHAnsi" w:cs="Arial"/>
                <w:bCs w:val="0"/>
                <w:szCs w:val="22"/>
                <w:lang w:eastAsia="en-US"/>
              </w:rPr>
              <w:t xml:space="preserve">przeciętnego miesięcznego wynagrodzenia brutto w sektorze przedsiębiorstw </w:t>
            </w:r>
            <w:r w:rsidR="00EE25A3" w:rsidRPr="000A71B0">
              <w:rPr>
                <w:rFonts w:eastAsiaTheme="minorHAnsi"/>
              </w:rPr>
              <w:t xml:space="preserve">w ujęciu rocznym wyniósł 7,9% i </w:t>
            </w:r>
            <w:r w:rsidR="000A71B0" w:rsidRPr="000A71B0">
              <w:t>utrzymał się na poziomie sprzed roku.</w:t>
            </w:r>
          </w:p>
          <w:p w14:paraId="435E4B53" w14:textId="035E0228" w:rsidR="002A2C94" w:rsidRPr="00F628FB" w:rsidRDefault="002A2C94" w:rsidP="00F065A0">
            <w:pPr>
              <w:pStyle w:val="tekstnapierwszejstronie"/>
              <w:spacing w:after="80" w:line="270" w:lineRule="exact"/>
              <w:rPr>
                <w:spacing w:val="-1"/>
              </w:rPr>
            </w:pPr>
            <w:r w:rsidRPr="00F628FB">
              <w:t xml:space="preserve">W </w:t>
            </w:r>
            <w:r w:rsidR="00C83FA3" w:rsidRPr="00F628FB">
              <w:t>okresie styczeń–marzec 2026 r., w porównaniu z analogicznym okresem roku poprzedniego,</w:t>
            </w:r>
            <w:r w:rsidRPr="00F628FB">
              <w:t xml:space="preserve"> </w:t>
            </w:r>
            <w:r w:rsidRPr="00F628FB">
              <w:rPr>
                <w:rFonts w:cs="FiraSans-Regular"/>
                <w:szCs w:val="19"/>
              </w:rPr>
              <w:t xml:space="preserve">w skupie zanotowano </w:t>
            </w:r>
            <w:r w:rsidR="0020243C" w:rsidRPr="00F628FB">
              <w:rPr>
                <w:rFonts w:cs="FiraSans-Regular"/>
                <w:szCs w:val="19"/>
              </w:rPr>
              <w:t>spadek</w:t>
            </w:r>
            <w:r w:rsidRPr="00F628FB">
              <w:rPr>
                <w:rFonts w:cs="FiraSans-Regular"/>
                <w:szCs w:val="19"/>
              </w:rPr>
              <w:t xml:space="preserve"> cen podstawowych produktów roślinnych oraz </w:t>
            </w:r>
            <w:r w:rsidRPr="00F628FB">
              <w:rPr>
                <w:spacing w:val="-1"/>
                <w:szCs w:val="19"/>
              </w:rPr>
              <w:t xml:space="preserve">zwierzęcych (z wyjątkiem żywca </w:t>
            </w:r>
            <w:r w:rsidR="0020243C" w:rsidRPr="00F628FB">
              <w:rPr>
                <w:spacing w:val="-1"/>
                <w:szCs w:val="19"/>
              </w:rPr>
              <w:t>wołowego</w:t>
            </w:r>
            <w:r w:rsidRPr="00F628FB">
              <w:rPr>
                <w:spacing w:val="-1"/>
                <w:szCs w:val="19"/>
              </w:rPr>
              <w:t>). W</w:t>
            </w:r>
            <w:r w:rsidR="00C83FA3" w:rsidRPr="00F628FB">
              <w:rPr>
                <w:spacing w:val="-1"/>
                <w:szCs w:val="19"/>
              </w:rPr>
              <w:t> </w:t>
            </w:r>
            <w:r w:rsidRPr="00F628FB">
              <w:rPr>
                <w:spacing w:val="-1"/>
                <w:szCs w:val="19"/>
              </w:rPr>
              <w:t xml:space="preserve">analizowanym okresie </w:t>
            </w:r>
            <w:r w:rsidR="0020243C" w:rsidRPr="00F628FB">
              <w:rPr>
                <w:spacing w:val="-1"/>
                <w:szCs w:val="19"/>
              </w:rPr>
              <w:t>zmniejszyły</w:t>
            </w:r>
            <w:r w:rsidRPr="00F628FB">
              <w:rPr>
                <w:spacing w:val="-1"/>
                <w:szCs w:val="19"/>
              </w:rPr>
              <w:t xml:space="preserve"> się także badane ceny targowiskowe produktów roślinnych</w:t>
            </w:r>
            <w:r w:rsidR="00F628FB" w:rsidRPr="00F628FB">
              <w:rPr>
                <w:spacing w:val="-1"/>
                <w:szCs w:val="19"/>
              </w:rPr>
              <w:t xml:space="preserve">. </w:t>
            </w:r>
            <w:r w:rsidRPr="00F628FB">
              <w:rPr>
                <w:spacing w:val="-1"/>
                <w:szCs w:val="19"/>
              </w:rPr>
              <w:t xml:space="preserve">Uwarunkowania chowu trzody </w:t>
            </w:r>
            <w:r w:rsidR="004554FA" w:rsidRPr="00F628FB">
              <w:rPr>
                <w:spacing w:val="-1"/>
                <w:szCs w:val="19"/>
              </w:rPr>
              <w:t xml:space="preserve">chlewnej </w:t>
            </w:r>
            <w:r w:rsidR="004554FA">
              <w:rPr>
                <w:spacing w:val="-1"/>
                <w:szCs w:val="19"/>
              </w:rPr>
              <w:t xml:space="preserve">w marcu br. </w:t>
            </w:r>
            <w:r w:rsidR="004554FA" w:rsidRPr="00F628FB">
              <w:rPr>
                <w:spacing w:val="-1"/>
                <w:szCs w:val="19"/>
              </w:rPr>
              <w:t>były lepsze niż rok wcześniej.</w:t>
            </w:r>
          </w:p>
          <w:p w14:paraId="6E838209" w14:textId="41BC5A60" w:rsidR="008F2F31" w:rsidRPr="00F32AE4" w:rsidRDefault="002A2C94" w:rsidP="00F065A0">
            <w:pPr>
              <w:pStyle w:val="tekstnapierwszejstronie"/>
              <w:spacing w:after="80" w:line="270" w:lineRule="exact"/>
              <w:rPr>
                <w:rFonts w:cs="Arial"/>
              </w:rPr>
            </w:pPr>
            <w:r w:rsidRPr="00F32AE4">
              <w:rPr>
                <w:spacing w:val="-2"/>
                <w:szCs w:val="19"/>
              </w:rPr>
              <w:t xml:space="preserve">Produkcja </w:t>
            </w:r>
            <w:r w:rsidR="008F2F31" w:rsidRPr="00F32AE4">
              <w:rPr>
                <w:spacing w:val="-2"/>
                <w:szCs w:val="19"/>
              </w:rPr>
              <w:t xml:space="preserve">sprzedana </w:t>
            </w:r>
            <w:r w:rsidR="008F2F31" w:rsidRPr="00F32AE4">
              <w:rPr>
                <w:szCs w:val="19"/>
              </w:rPr>
              <w:t xml:space="preserve">przemysłu w </w:t>
            </w:r>
            <w:r w:rsidR="00D86F60" w:rsidRPr="00F32AE4">
              <w:t>okresie pierwszych trzech miesięcy</w:t>
            </w:r>
            <w:r w:rsidR="00D86F60" w:rsidRPr="00F32AE4">
              <w:rPr>
                <w:szCs w:val="19"/>
              </w:rPr>
              <w:t xml:space="preserve"> </w:t>
            </w:r>
            <w:r w:rsidR="00A93EF7" w:rsidRPr="00F32AE4">
              <w:rPr>
                <w:szCs w:val="19"/>
              </w:rPr>
              <w:t>2026 r.</w:t>
            </w:r>
            <w:r w:rsidR="00A93EF7" w:rsidRPr="00F32AE4">
              <w:t xml:space="preserve"> ukształtowała się na poziomie wyższym niż w analogicznym okresie poprzedniego roku (o 5,2%)</w:t>
            </w:r>
            <w:r w:rsidR="00A93EF7">
              <w:t>, przy jej wzroście zaobserwowanym również przed rokiem</w:t>
            </w:r>
            <w:r w:rsidR="00A93EF7" w:rsidRPr="00F32AE4">
              <w:t>.</w:t>
            </w:r>
          </w:p>
          <w:p w14:paraId="462079D9" w14:textId="6A689272" w:rsidR="008F2F31" w:rsidRPr="007119B1" w:rsidRDefault="008F2F31" w:rsidP="00F065A0">
            <w:pPr>
              <w:pStyle w:val="tekstnapierwszejstronie"/>
              <w:spacing w:after="80" w:line="270" w:lineRule="exact"/>
              <w:rPr>
                <w:rFonts w:cs="Arial"/>
              </w:rPr>
            </w:pPr>
            <w:r w:rsidRPr="007119B1">
              <w:t>W</w:t>
            </w:r>
            <w:r w:rsidR="00D86F60" w:rsidRPr="007119B1">
              <w:t xml:space="preserve"> 1 kwartale br. wartość produkcji budowlano-montażowej</w:t>
            </w:r>
            <w:r w:rsidR="007119B1" w:rsidRPr="007119B1">
              <w:t xml:space="preserve"> zmniejszyła</w:t>
            </w:r>
            <w:r w:rsidR="00D86F60" w:rsidRPr="007119B1">
              <w:t xml:space="preserve"> się w ujęciu </w:t>
            </w:r>
            <w:r w:rsidR="00A93EF7" w:rsidRPr="007119B1">
              <w:t xml:space="preserve">rocznym (o 5,6%), podczas gdy </w:t>
            </w:r>
            <w:r w:rsidR="00A93EF7">
              <w:t>rok wcześniej</w:t>
            </w:r>
            <w:r w:rsidR="00A93EF7" w:rsidRPr="007119B1">
              <w:t xml:space="preserve"> odnotowano jej wzrost.</w:t>
            </w:r>
          </w:p>
          <w:p w14:paraId="6CD2D460" w14:textId="2930ED45" w:rsidR="002A2C94" w:rsidRPr="00DC6790" w:rsidRDefault="002A2C94" w:rsidP="00DC6790">
            <w:pPr>
              <w:pStyle w:val="tekstnapierwszejstronie"/>
              <w:spacing w:after="80" w:line="270" w:lineRule="exact"/>
              <w:rPr>
                <w:rFonts w:cs="Arial"/>
              </w:rPr>
            </w:pPr>
            <w:r w:rsidRPr="003671DE">
              <w:rPr>
                <w:spacing w:val="-2"/>
                <w:szCs w:val="19"/>
              </w:rPr>
              <w:t xml:space="preserve">Liczba </w:t>
            </w:r>
            <w:r w:rsidR="00DC6790" w:rsidRPr="003671DE">
              <w:rPr>
                <w:spacing w:val="-2"/>
              </w:rPr>
              <w:t xml:space="preserve">mieszkań oddanych do </w:t>
            </w:r>
            <w:r w:rsidR="00DC6790" w:rsidRPr="003671DE">
              <w:rPr>
                <w:spacing w:val="-2"/>
                <w:szCs w:val="19"/>
              </w:rPr>
              <w:t xml:space="preserve">użytkowania </w:t>
            </w:r>
            <w:r w:rsidR="00DC6790" w:rsidRPr="003671DE">
              <w:t>w okresie styczeń–marzec 2026 r.</w:t>
            </w:r>
            <w:r w:rsidR="00DC6790" w:rsidRPr="003671DE">
              <w:rPr>
                <w:spacing w:val="-2"/>
              </w:rPr>
              <w:t xml:space="preserve"> </w:t>
            </w:r>
            <w:r w:rsidR="00DC6790" w:rsidRPr="003671DE">
              <w:t xml:space="preserve">była </w:t>
            </w:r>
            <w:r w:rsidR="00DC6790">
              <w:t>mniejsza</w:t>
            </w:r>
            <w:r w:rsidR="00DC6790" w:rsidRPr="003671DE">
              <w:t xml:space="preserve"> niż w analogicznym okresie poprzedniego roku (o 36,6%).</w:t>
            </w:r>
            <w:r w:rsidR="00DC6790">
              <w:t xml:space="preserve"> </w:t>
            </w:r>
            <w:r w:rsidR="00DC6790" w:rsidRPr="00DE4C8C">
              <w:t>Jej spadek wystąpił także rok wcześniej</w:t>
            </w:r>
            <w:r w:rsidR="00DC6790">
              <w:t>.</w:t>
            </w:r>
            <w:r w:rsidR="00DC6790" w:rsidRPr="003671DE">
              <w:rPr>
                <w:spacing w:val="-2"/>
                <w:szCs w:val="19"/>
              </w:rPr>
              <w:t xml:space="preserve"> </w:t>
            </w:r>
            <w:r w:rsidR="00DC6790" w:rsidRPr="003671DE">
              <w:rPr>
                <w:spacing w:val="-2"/>
              </w:rPr>
              <w:t>Jednocześnie w</w:t>
            </w:r>
            <w:r w:rsidR="00DC6790" w:rsidRPr="003671DE">
              <w:t xml:space="preserve"> analizowanym okresie zwiększyła się liczba </w:t>
            </w:r>
            <w:r w:rsidR="00DC6790" w:rsidRPr="003671DE">
              <w:rPr>
                <w:spacing w:val="-2"/>
                <w:szCs w:val="19"/>
              </w:rPr>
              <w:t>lokali mieszkalnych</w:t>
            </w:r>
            <w:r w:rsidR="00DC6790" w:rsidRPr="003671DE">
              <w:t>, na</w:t>
            </w:r>
            <w:r w:rsidR="00DC6790" w:rsidRPr="003671DE">
              <w:rPr>
                <w:spacing w:val="-2"/>
                <w:szCs w:val="19"/>
              </w:rPr>
              <w:t xml:space="preserve"> których realizację wydano pozwolenia lub dokonano zgłoszenia z projektem budowlanym </w:t>
            </w:r>
            <w:r w:rsidR="00DC6790" w:rsidRPr="003671DE">
              <w:t xml:space="preserve">(o 34,2%) oraz </w:t>
            </w:r>
            <w:r w:rsidR="00DC6790" w:rsidRPr="003671DE">
              <w:rPr>
                <w:spacing w:val="-2"/>
                <w:szCs w:val="19"/>
              </w:rPr>
              <w:t>liczba</w:t>
            </w:r>
            <w:r w:rsidR="00DC6790" w:rsidRPr="003671DE">
              <w:t xml:space="preserve"> mieszkań</w:t>
            </w:r>
            <w:r w:rsidR="00DC6790" w:rsidRPr="003671DE">
              <w:rPr>
                <w:spacing w:val="-2"/>
                <w:szCs w:val="19"/>
              </w:rPr>
              <w:t xml:space="preserve">, </w:t>
            </w:r>
            <w:r w:rsidR="00DC6790" w:rsidRPr="003671DE">
              <w:t xml:space="preserve">których budowę rozpoczęto </w:t>
            </w:r>
            <w:r w:rsidR="00DC6790" w:rsidRPr="003671DE">
              <w:rPr>
                <w:spacing w:val="-2"/>
                <w:szCs w:val="19"/>
              </w:rPr>
              <w:t xml:space="preserve">(o 3,2%). </w:t>
            </w:r>
          </w:p>
          <w:p w14:paraId="47A01ED2" w14:textId="056B3CF9" w:rsidR="00FD2598" w:rsidRPr="005A51EF" w:rsidRDefault="002A2C94" w:rsidP="00F065A0">
            <w:pPr>
              <w:pStyle w:val="tekstnapierwszejstronie"/>
              <w:spacing w:after="80" w:line="270" w:lineRule="exact"/>
              <w:rPr>
                <w:rFonts w:cs="FiraSans-Regular"/>
                <w:szCs w:val="19"/>
              </w:rPr>
            </w:pPr>
            <w:r w:rsidRPr="005A51EF">
              <w:t>W</w:t>
            </w:r>
            <w:r w:rsidR="00FD2598" w:rsidRPr="005A51EF">
              <w:t xml:space="preserve"> okresie pierwszych trzech miesięcy </w:t>
            </w:r>
            <w:r w:rsidR="00A93EF7" w:rsidRPr="005A51EF">
              <w:t>br. nastąpił wzrost sprzedaży detalicznej (o 3,1%) oraz sprzedaży hurtowej (o 4,8%) w skali roku</w:t>
            </w:r>
            <w:r w:rsidR="00A93EF7">
              <w:t>, przy ich wzroście zaobserwowanym także w 1 kwartale ubiegłego roku</w:t>
            </w:r>
            <w:r w:rsidR="00A93EF7" w:rsidRPr="005A51EF">
              <w:t>.</w:t>
            </w:r>
          </w:p>
          <w:p w14:paraId="4482ACE6" w14:textId="0062C38E" w:rsidR="002A2C94" w:rsidRPr="0084662A" w:rsidRDefault="002A2C94" w:rsidP="00F065A0">
            <w:pPr>
              <w:pStyle w:val="tekstnapierwszejstronie"/>
              <w:spacing w:after="80" w:line="270" w:lineRule="exact"/>
              <w:rPr>
                <w:rFonts w:cs="FiraSans-Regular"/>
                <w:szCs w:val="19"/>
              </w:rPr>
            </w:pPr>
            <w:r w:rsidRPr="006A3DAB">
              <w:rPr>
                <w:rFonts w:cs="Arial"/>
              </w:rPr>
              <w:t xml:space="preserve">Liczba podmiotów gospodarki narodowej w rejestrze REGON w końcu </w:t>
            </w:r>
            <w:r w:rsidR="00EE25A3" w:rsidRPr="006A3DAB">
              <w:rPr>
                <w:rFonts w:cs="Arial"/>
              </w:rPr>
              <w:t>marca</w:t>
            </w:r>
            <w:r w:rsidRPr="006A3DAB">
              <w:rPr>
                <w:rFonts w:cs="Arial"/>
              </w:rPr>
              <w:t xml:space="preserve"> 2026 r. </w:t>
            </w:r>
            <w:r w:rsidR="006501A0" w:rsidRPr="006A3DAB">
              <w:rPr>
                <w:rFonts w:cs="Arial"/>
              </w:rPr>
              <w:t>zwiększyła</w:t>
            </w:r>
            <w:r w:rsidR="00472F11" w:rsidRPr="006A3DAB">
              <w:rPr>
                <w:rFonts w:cs="Arial"/>
              </w:rPr>
              <w:t xml:space="preserve"> się w</w:t>
            </w:r>
            <w:r w:rsidRPr="006A3DAB">
              <w:rPr>
                <w:rFonts w:cs="Arial"/>
              </w:rPr>
              <w:t> ujęciu miesięcznym</w:t>
            </w:r>
            <w:r w:rsidR="00472F11" w:rsidRPr="006A3DAB">
              <w:rPr>
                <w:rFonts w:cs="Arial"/>
              </w:rPr>
              <w:t xml:space="preserve"> </w:t>
            </w:r>
            <w:r w:rsidR="006501A0" w:rsidRPr="006A3DAB">
              <w:rPr>
                <w:rFonts w:cs="Arial"/>
              </w:rPr>
              <w:t xml:space="preserve">i </w:t>
            </w:r>
            <w:r w:rsidR="003151EC">
              <w:rPr>
                <w:rFonts w:cs="Arial"/>
              </w:rPr>
              <w:t>rocznym</w:t>
            </w:r>
            <w:r w:rsidR="006501A0" w:rsidRPr="006A3DAB">
              <w:rPr>
                <w:rFonts w:cs="Arial"/>
              </w:rPr>
              <w:t xml:space="preserve"> odpowiednio o</w:t>
            </w:r>
            <w:r w:rsidR="00472F11" w:rsidRPr="006A3DAB">
              <w:rPr>
                <w:rFonts w:cs="Arial"/>
              </w:rPr>
              <w:t xml:space="preserve"> 0,1%</w:t>
            </w:r>
            <w:r w:rsidR="006501A0" w:rsidRPr="006A3DAB">
              <w:rPr>
                <w:rFonts w:cs="Arial"/>
              </w:rPr>
              <w:t xml:space="preserve"> i </w:t>
            </w:r>
            <w:r w:rsidR="00285D6F" w:rsidRPr="006A3DAB">
              <w:rPr>
                <w:rFonts w:cs="Arial"/>
              </w:rPr>
              <w:t>2,</w:t>
            </w:r>
            <w:r w:rsidR="006501A0" w:rsidRPr="006A3DAB">
              <w:rPr>
                <w:rFonts w:cs="Arial"/>
              </w:rPr>
              <w:t xml:space="preserve">1%. </w:t>
            </w:r>
            <w:r w:rsidR="00285D6F" w:rsidRPr="006A3DAB">
              <w:rPr>
                <w:rFonts w:cs="Arial"/>
              </w:rPr>
              <w:t>W omawianym miesiącu do rejestru REGON wpisano o </w:t>
            </w:r>
            <w:r w:rsidR="006A3DAB" w:rsidRPr="006A3DAB">
              <w:rPr>
                <w:rFonts w:cs="Arial"/>
              </w:rPr>
              <w:t>42,3</w:t>
            </w:r>
            <w:r w:rsidR="00285D6F" w:rsidRPr="006A3DAB">
              <w:rPr>
                <w:rFonts w:cs="Arial"/>
              </w:rPr>
              <w:t xml:space="preserve">% </w:t>
            </w:r>
            <w:r w:rsidR="006A3DAB" w:rsidRPr="006A3DAB">
              <w:rPr>
                <w:rFonts w:cs="Arial"/>
              </w:rPr>
              <w:t>więcej</w:t>
            </w:r>
            <w:r w:rsidR="00285D6F" w:rsidRPr="006A3DAB">
              <w:rPr>
                <w:rFonts w:cs="Arial"/>
              </w:rPr>
              <w:t xml:space="preserve"> nowych jednostek niż w </w:t>
            </w:r>
            <w:r w:rsidR="006A3DAB" w:rsidRPr="006A3DAB">
              <w:rPr>
                <w:rFonts w:cs="Arial"/>
              </w:rPr>
              <w:t>lutym</w:t>
            </w:r>
            <w:r w:rsidR="00285D6F" w:rsidRPr="006A3DAB">
              <w:rPr>
                <w:rFonts w:cs="Arial"/>
              </w:rPr>
              <w:t xml:space="preserve"> 202</w:t>
            </w:r>
            <w:r w:rsidR="006501A0" w:rsidRPr="006A3DAB">
              <w:rPr>
                <w:rFonts w:cs="Arial"/>
              </w:rPr>
              <w:t>6</w:t>
            </w:r>
            <w:r w:rsidR="00285D6F" w:rsidRPr="006A3DAB">
              <w:rPr>
                <w:rFonts w:cs="Arial"/>
              </w:rPr>
              <w:t xml:space="preserve"> r., a wykreślono z niego o </w:t>
            </w:r>
            <w:r w:rsidR="006501A0" w:rsidRPr="006A3DAB">
              <w:rPr>
                <w:rFonts w:cs="Arial"/>
              </w:rPr>
              <w:t>4</w:t>
            </w:r>
            <w:r w:rsidR="006A3DAB" w:rsidRPr="006A3DAB">
              <w:rPr>
                <w:rFonts w:cs="Arial"/>
              </w:rPr>
              <w:t>5,6</w:t>
            </w:r>
            <w:r w:rsidR="00285D6F" w:rsidRPr="006A3DAB">
              <w:rPr>
                <w:rFonts w:cs="Arial"/>
              </w:rPr>
              <w:t xml:space="preserve">% </w:t>
            </w:r>
            <w:r w:rsidR="006A3DAB" w:rsidRPr="006A3DAB">
              <w:rPr>
                <w:rFonts w:cs="Arial"/>
              </w:rPr>
              <w:t>więc</w:t>
            </w:r>
            <w:r w:rsidR="006A3DAB" w:rsidRPr="0084662A">
              <w:rPr>
                <w:rFonts w:cs="Arial"/>
              </w:rPr>
              <w:t>ej</w:t>
            </w:r>
            <w:r w:rsidR="00285D6F" w:rsidRPr="0084662A">
              <w:rPr>
                <w:rFonts w:cs="Arial"/>
              </w:rPr>
              <w:t xml:space="preserve"> jednostek. W </w:t>
            </w:r>
            <w:r w:rsidR="00285D6F" w:rsidRPr="0084662A">
              <w:t xml:space="preserve">końcu </w:t>
            </w:r>
            <w:r w:rsidR="00B6421C" w:rsidRPr="0084662A">
              <w:t>marca</w:t>
            </w:r>
            <w:r w:rsidR="00285D6F" w:rsidRPr="0084662A">
              <w:t xml:space="preserve"> br. </w:t>
            </w:r>
            <w:r w:rsidR="00285D6F" w:rsidRPr="0084662A">
              <w:rPr>
                <w:rFonts w:cs="Arial"/>
              </w:rPr>
              <w:t xml:space="preserve">zawieszoną działalność miało o </w:t>
            </w:r>
            <w:r w:rsidR="006501A0" w:rsidRPr="0084662A">
              <w:rPr>
                <w:rFonts w:cs="Arial"/>
              </w:rPr>
              <w:t>1,</w:t>
            </w:r>
            <w:r w:rsidR="006A3DAB" w:rsidRPr="0084662A">
              <w:rPr>
                <w:rFonts w:cs="Arial"/>
              </w:rPr>
              <w:t>2</w:t>
            </w:r>
            <w:r w:rsidR="00285D6F" w:rsidRPr="0084662A">
              <w:rPr>
                <w:rFonts w:cs="Arial"/>
              </w:rPr>
              <w:t xml:space="preserve">% </w:t>
            </w:r>
            <w:r w:rsidR="006A3DAB" w:rsidRPr="0084662A">
              <w:rPr>
                <w:rFonts w:cs="Arial"/>
              </w:rPr>
              <w:t>mniej</w:t>
            </w:r>
            <w:r w:rsidR="00285D6F" w:rsidRPr="0084662A">
              <w:rPr>
                <w:rFonts w:cs="Arial"/>
              </w:rPr>
              <w:t xml:space="preserve"> podmiotów niż miesiąc wcześniej</w:t>
            </w:r>
            <w:r w:rsidR="00285D6F" w:rsidRPr="0084662A">
              <w:t>.</w:t>
            </w:r>
          </w:p>
          <w:p w14:paraId="40060B8E" w14:textId="2D1A4BFB" w:rsidR="000C6AD6" w:rsidRPr="005D2423" w:rsidRDefault="002A2C94" w:rsidP="00F065A0">
            <w:pPr>
              <w:pStyle w:val="tekstnapierwszejstronie"/>
              <w:spacing w:after="360" w:line="270" w:lineRule="exact"/>
              <w:rPr>
                <w:rFonts w:cs="FiraSans-Regular"/>
                <w:szCs w:val="19"/>
              </w:rPr>
            </w:pPr>
            <w:r w:rsidRPr="0084662A">
              <w:rPr>
                <w:rFonts w:cs="FiraSans-Bold"/>
                <w:szCs w:val="19"/>
              </w:rPr>
              <w:t xml:space="preserve">W </w:t>
            </w:r>
            <w:r w:rsidR="005A35AE" w:rsidRPr="0084662A">
              <w:rPr>
                <w:rFonts w:cs="FiraSans-Bold"/>
                <w:szCs w:val="19"/>
              </w:rPr>
              <w:t>kwietniu</w:t>
            </w:r>
            <w:r w:rsidRPr="0084662A">
              <w:rPr>
                <w:rFonts w:cs="FiraSans-Bold"/>
                <w:szCs w:val="19"/>
              </w:rPr>
              <w:t xml:space="preserve"> </w:t>
            </w:r>
            <w:r w:rsidR="00DC6790" w:rsidRPr="001428BE">
              <w:rPr>
                <w:rFonts w:cs="FiraSans-Bold"/>
                <w:szCs w:val="19"/>
              </w:rPr>
              <w:t xml:space="preserve">2026 r. </w:t>
            </w:r>
            <w:r w:rsidR="00DC6790" w:rsidRPr="001428BE">
              <w:t>wskaźnik ogólnego klimatu koniunktury w większości badanych obszarów gospodarki wsk</w:t>
            </w:r>
            <w:r w:rsidR="00DC6790">
              <w:t>a</w:t>
            </w:r>
            <w:r w:rsidR="00DC6790" w:rsidRPr="001428BE">
              <w:t>zuj</w:t>
            </w:r>
            <w:r w:rsidR="00DC6790">
              <w:t>e</w:t>
            </w:r>
            <w:r w:rsidR="00DC6790" w:rsidRPr="001428BE">
              <w:t xml:space="preserve"> na </w:t>
            </w:r>
            <w:r w:rsidR="00DC6790">
              <w:t>pogorszenie</w:t>
            </w:r>
            <w:r w:rsidR="00DC6790" w:rsidRPr="001428BE">
              <w:t xml:space="preserve"> koniunktury w gospodarce. W porównaniu z poprzednim miesiącem </w:t>
            </w:r>
            <w:r w:rsidR="00DC6790">
              <w:t>największy spadek</w:t>
            </w:r>
            <w:r w:rsidR="00DC6790" w:rsidRPr="001428BE">
              <w:t xml:space="preserve"> wartości tego wskaźnika odnotowano w </w:t>
            </w:r>
            <w:r w:rsidR="00DC6790">
              <w:t>informacji i komunikacji</w:t>
            </w:r>
            <w:r w:rsidR="00DC6790" w:rsidRPr="001428BE">
              <w:t xml:space="preserve"> (o </w:t>
            </w:r>
            <w:r w:rsidR="00DC6790">
              <w:t>13,2</w:t>
            </w:r>
            <w:r w:rsidR="00DC6790" w:rsidRPr="001428BE">
              <w:t xml:space="preserve"> p. proc.)</w:t>
            </w:r>
            <w:r w:rsidR="00DC6790">
              <w:t xml:space="preserve">, </w:t>
            </w:r>
            <w:r w:rsidR="00DC6790" w:rsidRPr="001428BE">
              <w:t>natomiast jego najw</w:t>
            </w:r>
            <w:r w:rsidR="00DC6790">
              <w:t>yższ</w:t>
            </w:r>
            <w:r w:rsidR="00DC6790" w:rsidRPr="001428BE">
              <w:t xml:space="preserve">y wzrost </w:t>
            </w:r>
            <w:r w:rsidR="00DC6790">
              <w:t xml:space="preserve">wystąpił </w:t>
            </w:r>
            <w:r w:rsidR="00DC6790" w:rsidRPr="001428BE">
              <w:t xml:space="preserve">w </w:t>
            </w:r>
            <w:r w:rsidR="00DC6790">
              <w:t>zakwaterowaniu i gastronomii</w:t>
            </w:r>
            <w:r w:rsidR="00DC6790" w:rsidRPr="001428BE">
              <w:t xml:space="preserve"> (o </w:t>
            </w:r>
            <w:r w:rsidR="00DC6790">
              <w:t>7,2</w:t>
            </w:r>
            <w:r w:rsidR="00DC6790" w:rsidRPr="001428BE">
              <w:t xml:space="preserve"> p. proc.).</w:t>
            </w:r>
          </w:p>
        </w:tc>
      </w:tr>
    </w:tbl>
    <w:p w14:paraId="14750D5F" w14:textId="60A815F4" w:rsidR="006F496E" w:rsidRPr="005D2423" w:rsidRDefault="006F496E" w:rsidP="006F496E">
      <w:pPr>
        <w:spacing w:before="0" w:after="160" w:line="259" w:lineRule="auto"/>
        <w:rPr>
          <w:color w:val="000000" w:themeColor="text1"/>
          <w:sz w:val="32"/>
          <w:szCs w:val="40"/>
          <w:highlight w:val="yellow"/>
          <w:shd w:val="clear" w:color="auto" w:fill="FFFFFF"/>
        </w:rPr>
      </w:pPr>
    </w:p>
    <w:p w14:paraId="698EBAF8" w14:textId="62DE0A61" w:rsidR="006F496E" w:rsidRPr="00510777" w:rsidRDefault="006F496E" w:rsidP="006F496E">
      <w:pPr>
        <w:spacing w:before="0" w:after="160" w:line="259" w:lineRule="auto"/>
        <w:rPr>
          <w:sz w:val="32"/>
          <w:szCs w:val="40"/>
          <w:shd w:val="clear" w:color="auto" w:fill="FFFFFF"/>
        </w:rPr>
        <w:sectPr w:rsidR="006F496E" w:rsidRPr="00510777" w:rsidSect="003240FA">
          <w:footerReference w:type="default" r:id="rId11"/>
          <w:headerReference w:type="first" r:id="rId12"/>
          <w:footerReference w:type="first" r:id="rId13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5173DD27" w14:textId="39671ACE" w:rsidR="00F469A3" w:rsidRPr="003439F1" w:rsidRDefault="00770B00" w:rsidP="00F469A3">
      <w:pPr>
        <w:pStyle w:val="Nagwek1"/>
        <w:rPr>
          <w:color w:val="522398"/>
          <w:szCs w:val="19"/>
        </w:rPr>
      </w:pPr>
      <w:bookmarkStart w:id="0" w:name="_Toc130899128"/>
      <w:bookmarkStart w:id="1" w:name="_Toc135292454"/>
      <w:bookmarkStart w:id="2" w:name="_Toc136424257"/>
      <w:bookmarkStart w:id="3" w:name="_Toc142303881"/>
      <w:bookmarkStart w:id="4" w:name="_Toc142379678"/>
      <w:bookmarkStart w:id="5" w:name="_Toc144969780"/>
      <w:bookmarkStart w:id="6" w:name="_Toc152311049"/>
      <w:bookmarkStart w:id="7" w:name="_Toc160441046"/>
      <w:bookmarkStart w:id="8" w:name="_Toc165277083"/>
      <w:bookmarkStart w:id="9" w:name="_Toc168298702"/>
      <w:bookmarkStart w:id="10" w:name="_Toc173154752"/>
      <w:bookmarkStart w:id="11" w:name="_Toc175921720"/>
      <w:bookmarkStart w:id="12" w:name="_Toc181622889"/>
      <w:bookmarkStart w:id="13" w:name="_Toc184102731"/>
      <w:bookmarkStart w:id="14" w:name="_Toc192050580"/>
      <w:bookmarkStart w:id="15" w:name="_Toc197335122"/>
      <w:bookmarkStart w:id="16" w:name="_Toc199761856"/>
      <w:bookmarkStart w:id="17" w:name="_Toc205207545"/>
      <w:bookmarkStart w:id="18" w:name="_Toc208219638"/>
      <w:bookmarkStart w:id="19" w:name="_Toc212725273"/>
      <w:bookmarkStart w:id="20" w:name="_Toc223609212"/>
      <w:r w:rsidRPr="003439F1">
        <w:rPr>
          <w:color w:val="522398"/>
        </w:rPr>
        <w:lastRenderedPageBreak/>
        <w:t>Spis treści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0692AD4E" w14:textId="06AC94BF" w:rsidR="005B5616" w:rsidRPr="008D23E9" w:rsidRDefault="004652DF">
      <w:pPr>
        <w:pStyle w:val="Spistreci1"/>
        <w:rPr>
          <w:rFonts w:asciiTheme="minorHAnsi" w:eastAsiaTheme="minorEastAsia" w:hAnsiTheme="minorHAnsi"/>
          <w:color w:val="auto"/>
        </w:rPr>
      </w:pPr>
      <w:r w:rsidRPr="008D23E9">
        <w:rPr>
          <w:noProof w:val="0"/>
        </w:rPr>
        <w:fldChar w:fldCharType="begin"/>
      </w:r>
      <w:r w:rsidRPr="008D23E9">
        <w:instrText xml:space="preserve"> TOC \o "1-1" \h \z \u </w:instrText>
      </w:r>
      <w:r w:rsidRPr="008D23E9">
        <w:rPr>
          <w:noProof w:val="0"/>
        </w:rPr>
        <w:fldChar w:fldCharType="separate"/>
      </w:r>
      <w:hyperlink w:anchor="_Toc223609216" w:history="1">
        <w:r w:rsidR="005B5616" w:rsidRPr="008D23E9">
          <w:rPr>
            <w:rStyle w:val="Hipercze"/>
          </w:rPr>
          <w:t xml:space="preserve">Rynek pracy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_Toc223609216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4</w:t>
        </w:r>
        <w:r w:rsidR="005B5616" w:rsidRPr="008D23E9">
          <w:rPr>
            <w:webHidden/>
          </w:rPr>
          <w:fldChar w:fldCharType="end"/>
        </w:r>
      </w:hyperlink>
    </w:p>
    <w:p w14:paraId="440F3ACA" w14:textId="3DF250E7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17" w:history="1">
        <w:r w:rsidR="005B5616" w:rsidRPr="008D23E9">
          <w:rPr>
            <w:rStyle w:val="Hipercze"/>
          </w:rPr>
          <w:t xml:space="preserve">Wynagrodzenia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_Toc223609217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8</w:t>
        </w:r>
        <w:r w:rsidR="005B5616" w:rsidRPr="008D23E9">
          <w:rPr>
            <w:webHidden/>
          </w:rPr>
          <w:fldChar w:fldCharType="end"/>
        </w:r>
      </w:hyperlink>
    </w:p>
    <w:p w14:paraId="5373B123" w14:textId="6742F6A5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19" w:history="1">
        <w:r w:rsidR="005B5616" w:rsidRPr="008D23E9">
          <w:rPr>
            <w:rStyle w:val="Hipercze"/>
          </w:rPr>
          <w:t xml:space="preserve">Rolnictwo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_Toc223609219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9</w:t>
        </w:r>
        <w:r w:rsidR="005B5616" w:rsidRPr="008D23E9">
          <w:rPr>
            <w:webHidden/>
          </w:rPr>
          <w:fldChar w:fldCharType="end"/>
        </w:r>
      </w:hyperlink>
    </w:p>
    <w:p w14:paraId="185F7631" w14:textId="5A34B020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20" w:history="1">
        <w:r w:rsidR="005B5616" w:rsidRPr="008D23E9">
          <w:rPr>
            <w:rStyle w:val="Hipercze"/>
          </w:rPr>
          <w:t xml:space="preserve">Przemysł i budownictwo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_Toc223609220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12</w:t>
        </w:r>
        <w:r w:rsidR="005B5616" w:rsidRPr="008D23E9">
          <w:rPr>
            <w:webHidden/>
          </w:rPr>
          <w:fldChar w:fldCharType="end"/>
        </w:r>
      </w:hyperlink>
    </w:p>
    <w:p w14:paraId="2145ED8D" w14:textId="25CADF5D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21" w:history="1">
        <w:r w:rsidR="005B5616" w:rsidRPr="008D23E9">
          <w:rPr>
            <w:rStyle w:val="Hipercze"/>
          </w:rPr>
          <w:t xml:space="preserve">Budownictwo mieszkaniowe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_Toc223609221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14</w:t>
        </w:r>
        <w:r w:rsidR="005B5616" w:rsidRPr="008D23E9">
          <w:rPr>
            <w:webHidden/>
          </w:rPr>
          <w:fldChar w:fldCharType="end"/>
        </w:r>
      </w:hyperlink>
    </w:p>
    <w:p w14:paraId="12B6F319" w14:textId="74273AD1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22" w:history="1">
        <w:r w:rsidR="005B5616" w:rsidRPr="008D23E9">
          <w:rPr>
            <w:rStyle w:val="Hipercze"/>
          </w:rPr>
          <w:t xml:space="preserve">Rynek wewnętrzny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_Toc223609222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17</w:t>
        </w:r>
        <w:r w:rsidR="005B5616" w:rsidRPr="008D23E9">
          <w:rPr>
            <w:webHidden/>
          </w:rPr>
          <w:fldChar w:fldCharType="end"/>
        </w:r>
      </w:hyperlink>
    </w:p>
    <w:p w14:paraId="597346B2" w14:textId="7236AF12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25" w:history="1">
        <w:r w:rsidR="005B5616" w:rsidRPr="008D23E9">
          <w:rPr>
            <w:rStyle w:val="Hipercze"/>
          </w:rPr>
          <w:t xml:space="preserve">Podmioty gospodarki narodowej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_Toc223609225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18</w:t>
        </w:r>
        <w:r w:rsidR="005B5616" w:rsidRPr="008D23E9">
          <w:rPr>
            <w:webHidden/>
          </w:rPr>
          <w:fldChar w:fldCharType="end"/>
        </w:r>
      </w:hyperlink>
    </w:p>
    <w:p w14:paraId="366BF567" w14:textId="3779B16D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26" w:history="1">
        <w:r w:rsidR="005B5616" w:rsidRPr="008D23E9">
          <w:rPr>
            <w:rStyle w:val="Hipercze"/>
          </w:rPr>
          <w:t xml:space="preserve">Koniunktura gospodarcza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_Toc223609226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19</w:t>
        </w:r>
        <w:r w:rsidR="005B5616" w:rsidRPr="008D23E9">
          <w:rPr>
            <w:webHidden/>
          </w:rPr>
          <w:fldChar w:fldCharType="end"/>
        </w:r>
      </w:hyperlink>
    </w:p>
    <w:p w14:paraId="66B248FB" w14:textId="413C4247" w:rsidR="005B5616" w:rsidRPr="008D23E9" w:rsidRDefault="00843EE7">
      <w:pPr>
        <w:pStyle w:val="Spistreci1"/>
        <w:rPr>
          <w:rFonts w:asciiTheme="minorHAnsi" w:eastAsiaTheme="minorEastAsia" w:hAnsiTheme="minorHAnsi"/>
          <w:color w:val="auto"/>
        </w:rPr>
      </w:pPr>
      <w:hyperlink w:anchor="_Toc223609227" w:history="1">
        <w:r w:rsidR="005B5616" w:rsidRPr="008D23E9">
          <w:rPr>
            <w:rStyle w:val="Hipercze"/>
          </w:rPr>
          <w:t xml:space="preserve">Wybrane dane o województwie podlaskim </w:t>
        </w:r>
        <w:r w:rsidR="005B5616" w:rsidRPr="008D23E9">
          <w:rPr>
            <w:webHidden/>
          </w:rPr>
          <w:tab/>
          <w:t xml:space="preserve"> </w:t>
        </w:r>
        <w:r w:rsidR="005B5616" w:rsidRPr="008D23E9">
          <w:rPr>
            <w:webHidden/>
          </w:rPr>
          <w:fldChar w:fldCharType="begin"/>
        </w:r>
        <w:r w:rsidR="005B5616" w:rsidRPr="008D23E9">
          <w:rPr>
            <w:webHidden/>
          </w:rPr>
          <w:instrText xml:space="preserve"> PAGEREF _Toc223609227 \h </w:instrText>
        </w:r>
        <w:r w:rsidR="005B5616" w:rsidRPr="008D23E9">
          <w:rPr>
            <w:webHidden/>
          </w:rPr>
        </w:r>
        <w:r w:rsidR="005B5616" w:rsidRPr="008D23E9">
          <w:rPr>
            <w:webHidden/>
          </w:rPr>
          <w:fldChar w:fldCharType="separate"/>
        </w:r>
        <w:r w:rsidR="007E139A">
          <w:rPr>
            <w:webHidden/>
          </w:rPr>
          <w:t>25</w:t>
        </w:r>
        <w:r w:rsidR="005B5616" w:rsidRPr="008D23E9">
          <w:rPr>
            <w:webHidden/>
          </w:rPr>
          <w:fldChar w:fldCharType="end"/>
        </w:r>
      </w:hyperlink>
    </w:p>
    <w:p w14:paraId="23072F91" w14:textId="3600EB71" w:rsidR="004652DF" w:rsidRPr="00915D66" w:rsidRDefault="004652DF" w:rsidP="00F65A74">
      <w:pPr>
        <w:pStyle w:val="Spistreci"/>
        <w:rPr>
          <w:color w:val="000000" w:themeColor="text1"/>
          <w:szCs w:val="22"/>
        </w:rPr>
      </w:pPr>
      <w:r w:rsidRPr="008D23E9">
        <w:rPr>
          <w:color w:val="FF0000"/>
          <w:szCs w:val="22"/>
        </w:rPr>
        <w:fldChar w:fldCharType="end"/>
      </w:r>
    </w:p>
    <w:p w14:paraId="1417B1DA" w14:textId="5F45398C" w:rsidR="00FC015D" w:rsidRPr="003439F1" w:rsidRDefault="00770B00" w:rsidP="00FC015D">
      <w:pPr>
        <w:pStyle w:val="Nagwek1"/>
        <w:rPr>
          <w:color w:val="522398"/>
          <w:shd w:val="clear" w:color="auto" w:fill="FFFFFF"/>
        </w:rPr>
      </w:pPr>
      <w:bookmarkStart w:id="21" w:name="_Toc130899129"/>
      <w:bookmarkStart w:id="22" w:name="_Toc135292455"/>
      <w:bookmarkStart w:id="23" w:name="_Toc136424258"/>
      <w:bookmarkStart w:id="24" w:name="_Toc142303882"/>
      <w:bookmarkStart w:id="25" w:name="_Toc142379679"/>
      <w:bookmarkStart w:id="26" w:name="_Toc144969781"/>
      <w:bookmarkStart w:id="27" w:name="_Toc152311050"/>
      <w:bookmarkStart w:id="28" w:name="_Toc160441047"/>
      <w:bookmarkStart w:id="29" w:name="_Toc165277084"/>
      <w:bookmarkStart w:id="30" w:name="_Toc168298703"/>
      <w:bookmarkStart w:id="31" w:name="_Toc173154753"/>
      <w:bookmarkStart w:id="32" w:name="_Toc175921721"/>
      <w:bookmarkStart w:id="33" w:name="_Toc181622890"/>
      <w:bookmarkStart w:id="34" w:name="_Toc184102732"/>
      <w:bookmarkStart w:id="35" w:name="_Toc192050581"/>
      <w:bookmarkStart w:id="36" w:name="_Toc197335123"/>
      <w:bookmarkStart w:id="37" w:name="_Toc199761857"/>
      <w:bookmarkStart w:id="38" w:name="_Toc205207546"/>
      <w:bookmarkStart w:id="39" w:name="_Toc208219639"/>
      <w:bookmarkStart w:id="40" w:name="_Toc212725274"/>
      <w:bookmarkStart w:id="41" w:name="_Toc223609213"/>
      <w:r w:rsidRPr="003439F1">
        <w:rPr>
          <w:color w:val="522398"/>
          <w:shd w:val="clear" w:color="auto" w:fill="FFFFFF"/>
        </w:rPr>
        <w:t>Uwagi ogólne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14:paraId="6C0EAC31" w14:textId="7CE450CC" w:rsidR="00FC015D" w:rsidRPr="00EA72A5" w:rsidRDefault="00515A1D" w:rsidP="006B2A42">
      <w:pPr>
        <w:spacing w:after="240"/>
        <w:rPr>
          <w:shd w:val="clear" w:color="auto" w:fill="FFFFFF"/>
        </w:rPr>
      </w:pPr>
      <w:r w:rsidRPr="00EA72A5">
        <w:rPr>
          <w:shd w:val="clear" w:color="auto" w:fill="FFFFFF"/>
        </w:rPr>
        <w:t>Prezentowane w Komunikacie dane:</w:t>
      </w:r>
      <w:r w:rsidR="00C6744D">
        <w:rPr>
          <w:shd w:val="clear" w:color="auto" w:fill="FFFFFF"/>
        </w:rPr>
        <w:t xml:space="preserve">   </w:t>
      </w:r>
    </w:p>
    <w:p w14:paraId="09F0D641" w14:textId="35E01CB1" w:rsidR="00515A1D" w:rsidRPr="00515A1D" w:rsidRDefault="00515A1D" w:rsidP="004E5D70">
      <w:pPr>
        <w:pStyle w:val="Tekstwypunktowany"/>
      </w:pPr>
      <w:r w:rsidRPr="00515A1D">
        <w:t>o zatrudnieniu, wynagrodzeniach oraz produkcji sprzedanej przemysłu i budownictwa, produkcji budowlano-</w:t>
      </w:r>
      <w:r w:rsidR="00E93CA7">
        <w:t>-</w:t>
      </w:r>
      <w:r w:rsidR="00BD6874" w:rsidRPr="00BD6874">
        <w:rPr>
          <w:sz w:val="2"/>
          <w:szCs w:val="2"/>
        </w:rPr>
        <w:t> </w:t>
      </w:r>
      <w:r w:rsidRPr="00515A1D">
        <w:t>montażowej, a także o sprzedaży detalicznej i hurtowej towarów dotyczą podmiotów gospodarczych, w których liczba pracujących przekracza 9 osób,</w:t>
      </w:r>
    </w:p>
    <w:p w14:paraId="7758383A" w14:textId="37B95DC4" w:rsidR="00515A1D" w:rsidRPr="00515A1D" w:rsidRDefault="00515A1D" w:rsidP="004E5D70">
      <w:pPr>
        <w:pStyle w:val="Tekstwypunktowany"/>
      </w:pPr>
      <w:r w:rsidRPr="00515A1D">
        <w:t>o sektorze przedsiębiorstw dotyczą podmiotów prowadzących działalność gospodarczą w zakresie: leśnictwa i</w:t>
      </w:r>
      <w:r w:rsidR="00BD6874">
        <w:t> </w:t>
      </w:r>
      <w:r w:rsidRPr="00515A1D">
        <w:t xml:space="preserve"> pozyskiwania drewna; rybołówstwa w wodach morskich; górnictwa i wydobywania; przetwórstwa przemysłowego; wytwarzania i zaopatrywania w energię elektryczną, gaz, parę wodną, gorącą wodę i powietrze do układów klimatyzacyjnych; dostawy wody; gospodarowania ściekami i odpadami oraz działalności związanej z rekultywacją; budownictwa; handlu hurtowego i detalicznego; naprawy pojazdów samochodowych, włączając motocykle; transportu i gospodarki magazynowej; działalności związanej z zakwaterowaniem i usługami gastronomicznymi; informacji i komunikacji; działalności związanej z obsługą rynku nieruchomości; dzia</w:t>
      </w:r>
      <w:r w:rsidR="004E5D70">
        <w:t>łalności prawniczej, rachunkowo</w:t>
      </w:r>
      <w:r w:rsidR="009947C0">
        <w:t>-</w:t>
      </w:r>
      <w:r w:rsidRPr="00515A1D">
        <w:t>księgowej i doradztwa podatkowego, działalności firm centralnych (</w:t>
      </w:r>
      <w:proofErr w:type="spellStart"/>
      <w:r w:rsidRPr="00515A1D">
        <w:t>head</w:t>
      </w:r>
      <w:proofErr w:type="spellEnd"/>
      <w:r w:rsidRPr="00515A1D">
        <w:t xml:space="preserve"> </w:t>
      </w:r>
      <w:proofErr w:type="spellStart"/>
      <w:r w:rsidRPr="00515A1D">
        <w:t>offices</w:t>
      </w:r>
      <w:proofErr w:type="spellEnd"/>
      <w:r w:rsidRPr="00515A1D">
        <w:t>); doradztwa związanego z</w:t>
      </w:r>
      <w:r w:rsidR="00BD6874">
        <w:t> </w:t>
      </w:r>
      <w:r w:rsidRPr="00515A1D">
        <w:t xml:space="preserve"> zarządzaniem; działalności w zakresie architektury i inżynierii; badań i analiz technicznych; reklamy, badania rynku i opinii publicznej; pozostałej działalności profesjonalnej, naukowej i technicznej</w:t>
      </w:r>
      <w:r w:rsidR="00771D2B">
        <w:t>; działalności w zakresie usług</w:t>
      </w:r>
      <w:r w:rsidR="002A4260">
        <w:t xml:space="preserve"> </w:t>
      </w:r>
      <w:r w:rsidRPr="00515A1D">
        <w:t>administrowania i działalności wspierającej; działalności związanej z kulturą,</w:t>
      </w:r>
      <w:r w:rsidR="00530364">
        <w:t xml:space="preserve"> rozrywką i rekreacją; naprawy </w:t>
      </w:r>
      <w:r w:rsidRPr="00515A1D">
        <w:t>i konserwacji komputerów i artykułów użytku osobistego i domowego; pozostałej indywidualnej działalności usługowej,</w:t>
      </w:r>
    </w:p>
    <w:p w14:paraId="0E720741" w14:textId="77777777" w:rsidR="00515A1D" w:rsidRPr="001F4768" w:rsidRDefault="00515A1D" w:rsidP="004E5D70">
      <w:pPr>
        <w:pStyle w:val="Tekstwypunktowany"/>
        <w:rPr>
          <w:spacing w:val="-2"/>
        </w:rPr>
      </w:pPr>
      <w:r w:rsidRPr="001F4768">
        <w:rPr>
          <w:spacing w:val="-2"/>
        </w:rPr>
        <w:t>o skupie produktów rolnych obejmują skup od producentów z terenu województwa; ceny podano bez podatku VAT,</w:t>
      </w:r>
    </w:p>
    <w:p w14:paraId="478CF798" w14:textId="24B068BF" w:rsidR="00515A1D" w:rsidRDefault="00515A1D" w:rsidP="004E5D70">
      <w:pPr>
        <w:pStyle w:val="Tekstwypunktowany"/>
      </w:pPr>
      <w:r w:rsidRPr="00515A1D">
        <w:t>o wynikach finansowych przedsiębiorstw oraz nakładach inwestycyjnych dotyczą podmiotów gospodarczych prowadzących</w:t>
      </w:r>
      <w:r w:rsidR="009B1725">
        <w:t xml:space="preserve"> </w:t>
      </w:r>
      <w:r w:rsidRPr="00515A1D">
        <w:t>księgi rachunkowe (z wyjątkiem przedsiębiorstw rolnictwa, leśnictwa, łowiectwa i rybactwa,</w:t>
      </w:r>
      <w:r w:rsidR="009B1725">
        <w:t xml:space="preserve"> </w:t>
      </w:r>
      <w:r w:rsidRPr="00515A1D">
        <w:t>działalności finansowej i ubezpieczeniowej oraz szkół wyższych), w których liczba pracujących przekracza 49 osób.</w:t>
      </w:r>
    </w:p>
    <w:p w14:paraId="060357CA" w14:textId="42878E04" w:rsidR="00515A1D" w:rsidRPr="002E4EAC" w:rsidRDefault="00515A1D" w:rsidP="004E5D70">
      <w:pPr>
        <w:pStyle w:val="Tekstwypunktowany"/>
        <w:numPr>
          <w:ilvl w:val="0"/>
          <w:numId w:val="0"/>
        </w:numPr>
      </w:pPr>
      <w:r w:rsidRPr="00515A1D">
        <w:t xml:space="preserve">Dane w ujęciu wartościowym wyrażone są w cenach bieżących i stanowią podstawę dla obliczenia wskaźników struktury. </w:t>
      </w:r>
      <w:r w:rsidRPr="002E4EAC">
        <w:t xml:space="preserve">Wskaźniki dynamiki zaprezentowano na podstawie wartości w cenach bieżących, z wyjątkiem przemysłu, dla którego wskaźniki dynamiki podano na podstawie wartości w cenach stałych (średnie ceny bieżące </w:t>
      </w:r>
      <w:r w:rsidR="00AE0C06">
        <w:t xml:space="preserve">z </w:t>
      </w:r>
      <w:r w:rsidR="001D6BC2">
        <w:t>2021</w:t>
      </w:r>
      <w:r w:rsidRPr="002E4EAC">
        <w:t xml:space="preserve"> r.).</w:t>
      </w:r>
    </w:p>
    <w:p w14:paraId="494BA47E" w14:textId="3EA24346" w:rsidR="00515A1D" w:rsidRDefault="00515A1D" w:rsidP="004E5D70">
      <w:pPr>
        <w:pStyle w:val="Tekstwypunktowany"/>
        <w:numPr>
          <w:ilvl w:val="0"/>
          <w:numId w:val="0"/>
        </w:numPr>
      </w:pPr>
      <w:r w:rsidRPr="00515A1D">
        <w:t xml:space="preserve">Liczby </w:t>
      </w:r>
      <w:r w:rsidR="00232C49" w:rsidRPr="00515A1D">
        <w:t>względne (wskaźniki, odsetki) wyliczono na podstawie danych bezwzględnych wyrażonych z więk</w:t>
      </w:r>
      <w:r w:rsidR="00232C49">
        <w:t>szą dokładno</w:t>
      </w:r>
      <w:r w:rsidR="00232C49" w:rsidRPr="00515A1D">
        <w:t>ścią niż podane w tekście i tablicach.</w:t>
      </w:r>
    </w:p>
    <w:p w14:paraId="630FF449" w14:textId="77777777" w:rsidR="00662488" w:rsidRDefault="00662488" w:rsidP="00662488">
      <w:pPr>
        <w:pStyle w:val="Tekstwypunktowany"/>
        <w:numPr>
          <w:ilvl w:val="0"/>
          <w:numId w:val="0"/>
        </w:numPr>
      </w:pPr>
      <w:r w:rsidRPr="00211C6A">
        <w:t>Ze względu na zaokrąglenia danych, w niektórych przypadkach sumy składników mogą się nieznacznie różnić od wielkości „ogółem”.</w:t>
      </w:r>
    </w:p>
    <w:p w14:paraId="75F253E1" w14:textId="32084673" w:rsidR="00515A1D" w:rsidRDefault="00515A1D" w:rsidP="004E5D70">
      <w:pPr>
        <w:pStyle w:val="Tekstwypunktowany"/>
        <w:numPr>
          <w:ilvl w:val="0"/>
          <w:numId w:val="0"/>
        </w:numPr>
      </w:pPr>
      <w:r w:rsidRPr="00515A1D">
        <w:t>Dane prezentuje się w układzie Polskiej Klasyfikacji Działalności – PKD 2007.</w:t>
      </w:r>
      <w:r w:rsidR="0068108B">
        <w:t xml:space="preserve"> </w:t>
      </w:r>
    </w:p>
    <w:p w14:paraId="7CCADC0B" w14:textId="41892218" w:rsidR="006C33DB" w:rsidRPr="006C33DB" w:rsidRDefault="00984EA3" w:rsidP="006C33DB">
      <w:r>
        <w:t xml:space="preserve"> </w:t>
      </w:r>
    </w:p>
    <w:p w14:paraId="71F7E8A3" w14:textId="0D2BE959" w:rsidR="000D6243" w:rsidRPr="003439F1" w:rsidRDefault="000D6243" w:rsidP="000D6243">
      <w:pPr>
        <w:pStyle w:val="Nagwek1"/>
        <w:spacing w:before="0" w:after="260"/>
        <w:rPr>
          <w:color w:val="522398"/>
        </w:rPr>
      </w:pPr>
      <w:bookmarkStart w:id="42" w:name="_Toc130899130"/>
      <w:bookmarkStart w:id="43" w:name="_Toc135292456"/>
      <w:bookmarkStart w:id="44" w:name="_Toc136424259"/>
      <w:bookmarkStart w:id="45" w:name="_Toc142303883"/>
      <w:bookmarkStart w:id="46" w:name="_Toc142379680"/>
      <w:bookmarkStart w:id="47" w:name="_Toc144969782"/>
      <w:bookmarkStart w:id="48" w:name="_Toc152311051"/>
      <w:bookmarkStart w:id="49" w:name="_Toc160441048"/>
      <w:bookmarkStart w:id="50" w:name="_Toc165277085"/>
      <w:bookmarkStart w:id="51" w:name="_Toc168298704"/>
      <w:bookmarkStart w:id="52" w:name="_Toc173154754"/>
      <w:bookmarkStart w:id="53" w:name="_Toc175921722"/>
      <w:bookmarkStart w:id="54" w:name="_Toc181622891"/>
      <w:bookmarkStart w:id="55" w:name="_Toc184102733"/>
      <w:bookmarkStart w:id="56" w:name="_Toc192050582"/>
      <w:bookmarkStart w:id="57" w:name="_Toc197335124"/>
      <w:bookmarkStart w:id="58" w:name="_Toc199761858"/>
      <w:bookmarkStart w:id="59" w:name="_Toc205207547"/>
      <w:bookmarkStart w:id="60" w:name="_Toc208219640"/>
      <w:bookmarkStart w:id="61" w:name="_Toc212725275"/>
      <w:bookmarkStart w:id="62" w:name="_Toc223609214"/>
      <w:r>
        <w:rPr>
          <w:color w:val="522398"/>
        </w:rPr>
        <w:lastRenderedPageBreak/>
        <w:t>Polska Klasyfikacja Działalności – PKD 20</w:t>
      </w: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r w:rsidR="00A74F84">
        <w:rPr>
          <w:color w:val="522398"/>
        </w:rPr>
        <w:t>07</w:t>
      </w:r>
      <w:bookmarkEnd w:id="56"/>
      <w:bookmarkEnd w:id="57"/>
      <w:bookmarkEnd w:id="58"/>
      <w:bookmarkEnd w:id="59"/>
      <w:bookmarkEnd w:id="60"/>
      <w:bookmarkEnd w:id="61"/>
      <w:bookmarkEnd w:id="62"/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Polska Klasyfikacja Działalności – PKD 2007. "/>
      </w:tblPr>
      <w:tblGrid>
        <w:gridCol w:w="4255"/>
        <w:gridCol w:w="6212"/>
      </w:tblGrid>
      <w:tr w:rsidR="000D6243" w:rsidRPr="00FA5128" w14:paraId="354725B3" w14:textId="77777777" w:rsidTr="006D2F42">
        <w:trPr>
          <w:trHeight w:val="57"/>
          <w:tblHeader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EA49AD1" w14:textId="77777777" w:rsidR="000D6243" w:rsidRPr="008E6E02" w:rsidRDefault="000D6243" w:rsidP="009B05AC">
            <w:pPr>
              <w:pStyle w:val="Nagwek2"/>
              <w:tabs>
                <w:tab w:val="right" w:leader="dot" w:pos="4156"/>
              </w:tabs>
              <w:spacing w:before="120" w:after="120"/>
              <w:contextualSpacing/>
              <w:jc w:val="center"/>
              <w:outlineLvl w:val="1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8E6E02">
              <w:rPr>
                <w:rFonts w:ascii="Fira Sans" w:hAnsi="Fira Sans"/>
                <w:color w:val="000000" w:themeColor="text1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1BD42975" w14:textId="77777777" w:rsidR="000D6243" w:rsidRPr="00FA5128" w:rsidRDefault="000D6243" w:rsidP="009B05AC">
            <w:pPr>
              <w:pStyle w:val="NagwekPKD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t>Pełna nazwa</w:t>
            </w:r>
          </w:p>
        </w:tc>
      </w:tr>
      <w:tr w:rsidR="000D6243" w:rsidRPr="00FA5128" w14:paraId="539FD00F" w14:textId="77777777" w:rsidTr="006D2F42">
        <w:trPr>
          <w:trHeight w:val="57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057E26B6" w14:textId="77777777" w:rsidR="000D6243" w:rsidRPr="00FA5128" w:rsidRDefault="000D6243" w:rsidP="00667C42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center"/>
              <w:outlineLvl w:val="1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Sekcje</w:t>
            </w:r>
          </w:p>
        </w:tc>
      </w:tr>
      <w:tr w:rsidR="006A2A18" w:rsidRPr="00515A1D" w14:paraId="6332487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4FDB547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wytwarzanie i zaopatrywanie w energię elektryczną, gaz, parę wodną i gorącą wodę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042038DE" w14:textId="7A8A555D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wytwarzanie i zaopatrywanie w energię elektryczną, gaz, parę wodną, gorącą wodę i powietrze do układów klimatyzacyjnych</w:t>
            </w:r>
          </w:p>
        </w:tc>
      </w:tr>
      <w:tr w:rsidR="006A2A18" w:rsidRPr="00515A1D" w14:paraId="4EB9D78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B137A7E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dostawa wody; gospodarowanie ściekami i 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54EE526" w14:textId="34D3773E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dostawa wody; gospodarowanie ściekami i odpadami oraz działalność związana z</w:t>
            </w:r>
            <w:r>
              <w:t> </w:t>
            </w: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rekultywacją</w:t>
            </w:r>
          </w:p>
        </w:tc>
      </w:tr>
      <w:tr w:rsidR="006A2A18" w:rsidRPr="00515A1D" w14:paraId="53324B9D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A8EC92F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handel; naprawa pojazdów samochodowych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C8FA2C" w14:textId="1CDFEA47" w:rsidR="006A2A18" w:rsidRPr="00515A1D" w:rsidRDefault="006A2A18" w:rsidP="006A2A18">
            <w:pPr>
              <w:spacing w:before="70" w:after="70" w:line="190" w:lineRule="exact"/>
              <w:ind w:right="28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handel hurtowy i detaliczny; naprawa pojazdów samochodowych, włączając motocykle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A2A18" w:rsidRPr="00515A1D" w14:paraId="5D0EFBC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B8BB9E0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zakwaterowanie i gastronomia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A66992C" w14:textId="7FC6A74A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działalność związana z zakwaterowaniem i usługami gastronomicznymi</w:t>
            </w:r>
          </w:p>
        </w:tc>
      </w:tr>
      <w:tr w:rsidR="006A2A18" w:rsidRPr="00515A1D" w14:paraId="03E427E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2DF1156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obsługa rynku nieruchomości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A8E19D" w14:textId="1A22C777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działalność związana z obsługą rynku nieruchomości </w:t>
            </w:r>
          </w:p>
        </w:tc>
      </w:tr>
      <w:tr w:rsidR="006A2A18" w:rsidRPr="00515A1D" w14:paraId="7A8ACC2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DC1AB7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administrowanie i działalność wspierająca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0F9CF19" w14:textId="2AAB3848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działalność w zakresie usług administrowania i działalność wspierająca</w:t>
            </w:r>
          </w:p>
        </w:tc>
      </w:tr>
      <w:tr w:rsidR="000D6243" w:rsidRPr="00FA5128" w14:paraId="114322EC" w14:textId="77777777" w:rsidTr="006D2F42">
        <w:trPr>
          <w:trHeight w:val="57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C68E05" w14:textId="77777777" w:rsidR="000D6243" w:rsidRPr="00FA5128" w:rsidRDefault="000D6243" w:rsidP="00667C42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center"/>
              <w:outlineLvl w:val="1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Działy</w:t>
            </w:r>
          </w:p>
        </w:tc>
      </w:tr>
      <w:tr w:rsidR="006A2A18" w:rsidRPr="00515A1D" w14:paraId="2083276A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79F67B0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 drewna, korka, słomy i wikliny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959AE5F" w14:textId="3BCA6897" w:rsidR="006A2A18" w:rsidRPr="007D1268" w:rsidRDefault="006A2A18" w:rsidP="006A2A18">
            <w:pPr>
              <w:spacing w:before="70" w:after="70" w:line="196" w:lineRule="exact"/>
              <w:ind w:righ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 drewna oraz korka, z wyłączeniem mebli; produkcja wyrobów ze słomy i materiałów używanych do wyplatania</w:t>
            </w:r>
          </w:p>
        </w:tc>
      </w:tr>
      <w:tr w:rsidR="006A2A18" w:rsidRPr="00515A1D" w14:paraId="589B956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8BCA1F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7D60571" w14:textId="30D25B41" w:rsidR="006A2A18" w:rsidRPr="007D126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metalowych wyrobów gotowych, z wyłączeniem maszyn i urządzeń</w:t>
            </w:r>
          </w:p>
        </w:tc>
      </w:tr>
      <w:tr w:rsidR="006A2A18" w:rsidRPr="00515A1D" w14:paraId="627A90E3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3BF1942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538E373" w14:textId="540A0254" w:rsidR="006A2A18" w:rsidRPr="007D126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maszyn i urządzeń, gdzie indziej niesklasyfikowana</w:t>
            </w:r>
          </w:p>
        </w:tc>
      </w:tr>
      <w:tr w:rsidR="006A2A18" w:rsidRPr="00515A1D" w14:paraId="0AA5463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31533B4" w14:textId="77777777" w:rsidR="006A2A18" w:rsidRPr="006A2A18" w:rsidRDefault="006A2A18" w:rsidP="006A2A18">
            <w:pPr>
              <w:spacing w:before="70" w:after="70" w:line="196" w:lineRule="exact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F6D2EB3" w14:textId="19B4DB0F" w:rsidR="006A2A18" w:rsidRPr="007D126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pojazdów samochodowych, przyczep i naczep, z wyłączeniem motocykli</w:t>
            </w:r>
          </w:p>
        </w:tc>
      </w:tr>
      <w:tr w:rsidR="006A2A18" w:rsidRPr="00515A1D" w14:paraId="39BFEC7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184A1BA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83D10F2" w14:textId="413932C5" w:rsidR="006A2A18" w:rsidRPr="007D1268" w:rsidRDefault="006A2A18" w:rsidP="006A2A18">
            <w:pPr>
              <w:spacing w:before="70" w:after="70" w:line="196" w:lineRule="exact"/>
              <w:ind w:right="90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roboty budowlane związane ze wznoszeniem budynków</w:t>
            </w:r>
          </w:p>
        </w:tc>
      </w:tr>
      <w:tr w:rsidR="006A2A18" w:rsidRPr="00515A1D" w14:paraId="1AC29E3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2E00473" w14:textId="77777777" w:rsidR="006A2A18" w:rsidRPr="006A2A18" w:rsidRDefault="006A2A18" w:rsidP="006A2A18">
            <w:pPr>
              <w:spacing w:before="70" w:after="70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7177A7B" w14:textId="015BED3C" w:rsidR="006A2A18" w:rsidRPr="007D1268" w:rsidRDefault="006A2A18" w:rsidP="006A2A18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roboty związane z budową obiektów inżynierii lądowej i wodnej</w:t>
            </w:r>
          </w:p>
        </w:tc>
      </w:tr>
    </w:tbl>
    <w:p w14:paraId="373BB204" w14:textId="77777777" w:rsidR="000D6243" w:rsidRPr="003439F1" w:rsidRDefault="000D6243" w:rsidP="000D6243">
      <w:pPr>
        <w:pStyle w:val="Nagwek1"/>
        <w:spacing w:after="260"/>
        <w:rPr>
          <w:color w:val="522398"/>
        </w:rPr>
      </w:pPr>
      <w:bookmarkStart w:id="63" w:name="_Toc130899131"/>
      <w:bookmarkStart w:id="64" w:name="_Toc135292457"/>
      <w:bookmarkStart w:id="65" w:name="_Toc136424260"/>
      <w:bookmarkStart w:id="66" w:name="_Toc142303884"/>
      <w:bookmarkStart w:id="67" w:name="_Toc142379681"/>
      <w:bookmarkStart w:id="68" w:name="_Toc144969783"/>
      <w:bookmarkStart w:id="69" w:name="_Toc152311052"/>
      <w:bookmarkStart w:id="70" w:name="_Toc160441049"/>
      <w:bookmarkStart w:id="71" w:name="_Toc165277086"/>
      <w:bookmarkStart w:id="72" w:name="_Toc168298705"/>
      <w:bookmarkStart w:id="73" w:name="_Toc181622892"/>
      <w:bookmarkStart w:id="74" w:name="_Toc184102734"/>
      <w:bookmarkStart w:id="75" w:name="_Toc192050583"/>
      <w:bookmarkStart w:id="76" w:name="_Toc197335125"/>
      <w:bookmarkStart w:id="77" w:name="_Toc199761859"/>
      <w:bookmarkStart w:id="78" w:name="_Toc205207548"/>
      <w:bookmarkStart w:id="79" w:name="_Toc208219641"/>
      <w:bookmarkStart w:id="80" w:name="_Toc212725276"/>
      <w:bookmarkStart w:id="81" w:name="_Toc223609215"/>
      <w:r w:rsidRPr="003439F1">
        <w:rPr>
          <w:color w:val="522398"/>
        </w:rPr>
        <w:t>Objaśnienia znaków umownych</w:t>
      </w:r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Objaśnienia znaków umownych"/>
      </w:tblPr>
      <w:tblGrid>
        <w:gridCol w:w="4255"/>
        <w:gridCol w:w="6212"/>
      </w:tblGrid>
      <w:tr w:rsidR="000D6243" w:rsidRPr="000575B0" w14:paraId="2DE9992E" w14:textId="77777777" w:rsidTr="006D2F42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82912BB" w14:textId="77777777" w:rsidR="000D6243" w:rsidRPr="000575B0" w:rsidRDefault="000D6243" w:rsidP="009B05AC">
            <w:pPr>
              <w:pStyle w:val="Nagwek2"/>
              <w:tabs>
                <w:tab w:val="right" w:leader="dot" w:pos="4156"/>
              </w:tabs>
              <w:spacing w:before="100" w:after="100"/>
              <w:contextualSpacing/>
              <w:jc w:val="center"/>
              <w:outlineLvl w:val="1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0575B0">
              <w:rPr>
                <w:rFonts w:ascii="Fira Sans" w:hAnsi="Fira Sans"/>
                <w:color w:val="000000" w:themeColor="text1"/>
                <w:sz w:val="19"/>
                <w:szCs w:val="19"/>
              </w:rPr>
              <w:t>Symbol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2AC04A28" w14:textId="77777777" w:rsidR="000D6243" w:rsidRPr="000575B0" w:rsidRDefault="000D6243" w:rsidP="009B05AC">
            <w:pPr>
              <w:pStyle w:val="NagwekPKD"/>
              <w:spacing w:before="100" w:after="100"/>
              <w:rPr>
                <w:rFonts w:cs="Arial"/>
                <w:color w:val="000000" w:themeColor="text1"/>
                <w:sz w:val="16"/>
                <w:szCs w:val="16"/>
              </w:rPr>
            </w:pPr>
            <w:r w:rsidRPr="000575B0">
              <w:t>Opis</w:t>
            </w:r>
          </w:p>
        </w:tc>
      </w:tr>
      <w:tr w:rsidR="000D6243" w:rsidRPr="00FA5128" w14:paraId="30964DC8" w14:textId="77777777" w:rsidTr="006D2F42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75A63979" w14:textId="77777777" w:rsidR="000D6243" w:rsidRPr="00E317A0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Kreska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(–)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04F7C6E7" w14:textId="77777777" w:rsidR="000D6243" w:rsidRPr="00456CA6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456CA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</w:t>
            </w: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oznacza, że zjawisko nie wystąpiło</w:t>
            </w:r>
          </w:p>
        </w:tc>
      </w:tr>
      <w:tr w:rsidR="000D6243" w:rsidRPr="00515A1D" w14:paraId="201E878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1132BE89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Zero: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0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62C44F2E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zjawisko istniało w wielkości mniejszej od 0,5</w:t>
            </w:r>
          </w:p>
        </w:tc>
      </w:tr>
      <w:tr w:rsidR="000D6243" w:rsidRPr="00515A1D" w14:paraId="390A66C4" w14:textId="77777777" w:rsidTr="006D2F42">
        <w:trPr>
          <w:trHeight w:val="57"/>
        </w:trPr>
        <w:tc>
          <w:tcPr>
            <w:tcW w:w="4255" w:type="dxa"/>
            <w:tcBorders>
              <w:top w:val="nil"/>
              <w:bottom w:val="single" w:sz="4" w:space="0" w:color="522398"/>
              <w:right w:val="single" w:sz="4" w:space="0" w:color="522398"/>
            </w:tcBorders>
          </w:tcPr>
          <w:p w14:paraId="4E413A00" w14:textId="77777777" w:rsidR="000D6243" w:rsidRPr="00E317A0" w:rsidRDefault="000D6243" w:rsidP="00667C42">
            <w:pPr>
              <w:spacing w:before="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456CA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               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(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0,0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6212" w:type="dxa"/>
            <w:tcBorders>
              <w:top w:val="nil"/>
              <w:left w:val="single" w:sz="4" w:space="0" w:color="522398"/>
              <w:bottom w:val="single" w:sz="4" w:space="0" w:color="522398"/>
            </w:tcBorders>
          </w:tcPr>
          <w:p w14:paraId="375AFF8C" w14:textId="77777777" w:rsidR="000D6243" w:rsidRPr="00515A1D" w:rsidRDefault="000D6243" w:rsidP="00667C42">
            <w:pPr>
              <w:spacing w:before="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zjawisko istniało w wielkości mniejszej od 0,05</w:t>
            </w:r>
          </w:p>
        </w:tc>
      </w:tr>
      <w:tr w:rsidR="000D6243" w:rsidRPr="00515A1D" w14:paraId="440F9C4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F153CED" w14:textId="77777777" w:rsidR="000D6243" w:rsidRPr="00E317A0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Kropka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(.)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CCF3420" w14:textId="77777777" w:rsidR="000D6243" w:rsidRPr="00515A1D" w:rsidRDefault="000D6243" w:rsidP="00667C42">
            <w:pPr>
              <w:spacing w:before="70" w:after="70" w:line="196" w:lineRule="exact"/>
              <w:ind w:left="340" w:hanging="34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oznacza: brak informacji, konieczność zachowania tajemnicy statystycznej lub</w:t>
            </w:r>
            <w:r>
              <w:t> 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że wypełnienie pozycji jest niemożliwe albo niecelowe</w:t>
            </w:r>
          </w:p>
        </w:tc>
      </w:tr>
      <w:tr w:rsidR="000D6243" w:rsidRPr="00515A1D" w14:paraId="6AC785D1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5EAEB72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Znak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(*)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05728DD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—     oznacza, że dane zostały zmienione w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stosunku do już opublikowanych</w:t>
            </w:r>
          </w:p>
        </w:tc>
      </w:tr>
      <w:tr w:rsidR="000D6243" w:rsidRPr="00515A1D" w14:paraId="5D394B60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3659379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Znak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(∆)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AD735D6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oznacza, że nazwy zostały skrócone w stosunku do obowiązującej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klasyfikacji</w:t>
            </w:r>
          </w:p>
        </w:tc>
      </w:tr>
      <w:tr w:rsidR="000D6243" w:rsidRPr="00515A1D" w14:paraId="360019C8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A0D8CCB" w14:textId="77777777" w:rsidR="000D6243" w:rsidRPr="00760338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„W tym”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74DF4FAA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oznacza, że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nie podaje się wszystkich składników sumy</w:t>
            </w:r>
          </w:p>
        </w:tc>
      </w:tr>
    </w:tbl>
    <w:p w14:paraId="3CE9CC39" w14:textId="77777777" w:rsidR="000D6243" w:rsidRPr="000575B0" w:rsidRDefault="000D6243" w:rsidP="000D6243">
      <w:pPr>
        <w:spacing w:before="0" w:after="0" w:line="240" w:lineRule="auto"/>
        <w:rPr>
          <w:sz w:val="18"/>
          <w:lang w:eastAsia="pl-PL"/>
        </w:rPr>
      </w:pPr>
    </w:p>
    <w:p w14:paraId="704C73E1" w14:textId="77777777" w:rsidR="000D6243" w:rsidRPr="00515A1D" w:rsidRDefault="000D6243" w:rsidP="000D6243">
      <w:pPr>
        <w:spacing w:before="0" w:after="100"/>
        <w:rPr>
          <w:shd w:val="clear" w:color="auto" w:fill="FFFFFF"/>
        </w:rPr>
      </w:pPr>
      <w:r w:rsidRPr="00515A1D">
        <w:rPr>
          <w:shd w:val="clear" w:color="auto" w:fill="FFFFFF"/>
        </w:rPr>
        <w:t>Dane charakteryzujące województwo podlaskie można również znaleźć w publikacjach statystycznych</w:t>
      </w:r>
      <w:r w:rsidRPr="00B11087">
        <w:rPr>
          <w:rFonts w:ascii="Arial" w:hAnsi="Arial" w:cs="Arial"/>
          <w:b/>
          <w:i/>
          <w:color w:val="000000"/>
          <w:spacing w:val="-2"/>
        </w:rPr>
        <w:t xml:space="preserve"> </w:t>
      </w:r>
      <w:r w:rsidRPr="00515A1D">
        <w:rPr>
          <w:shd w:val="clear" w:color="auto" w:fill="FFFFFF"/>
        </w:rPr>
        <w:t>wydawanych przez Urząd Statystyczny w Białymstoku oraz w publikacjach ogólnopolskich GUS.</w:t>
      </w:r>
    </w:p>
    <w:p w14:paraId="40068263" w14:textId="5127BC2E" w:rsidR="000D6243" w:rsidRPr="00B44D60" w:rsidRDefault="000D6243" w:rsidP="000D6243">
      <w:pPr>
        <w:rPr>
          <w:color w:val="000000" w:themeColor="text1"/>
          <w:shd w:val="clear" w:color="auto" w:fill="FFFFFF"/>
        </w:rPr>
      </w:pPr>
      <w:r w:rsidRPr="00515A1D">
        <w:rPr>
          <w:shd w:val="clear" w:color="auto" w:fill="FFFFFF"/>
        </w:rPr>
        <w:t>Raport „Koniunktura gospodarcza w województwie podlaskim w</w:t>
      </w:r>
      <w:r w:rsidR="00133E51">
        <w:rPr>
          <w:shd w:val="clear" w:color="auto" w:fill="FFFFFF"/>
        </w:rPr>
        <w:t xml:space="preserve"> </w:t>
      </w:r>
      <w:r w:rsidR="00F065A0">
        <w:rPr>
          <w:shd w:val="clear" w:color="auto" w:fill="FFFFFF"/>
        </w:rPr>
        <w:t>kwietniu</w:t>
      </w:r>
      <w:r w:rsidR="00133E51">
        <w:rPr>
          <w:shd w:val="clear" w:color="auto" w:fill="FFFFFF"/>
        </w:rPr>
        <w:t xml:space="preserve"> </w:t>
      </w:r>
      <w:r w:rsidR="008B4443">
        <w:rPr>
          <w:shd w:val="clear" w:color="auto" w:fill="FFFFFF"/>
        </w:rPr>
        <w:t>2</w:t>
      </w:r>
      <w:r>
        <w:rPr>
          <w:shd w:val="clear" w:color="auto" w:fill="FFFFFF"/>
        </w:rPr>
        <w:t>02</w:t>
      </w:r>
      <w:r w:rsidR="00803C11">
        <w:rPr>
          <w:shd w:val="clear" w:color="auto" w:fill="FFFFFF"/>
        </w:rPr>
        <w:t>6</w:t>
      </w:r>
      <w:r w:rsidRPr="00515A1D">
        <w:rPr>
          <w:shd w:val="clear" w:color="auto" w:fill="FFFFFF"/>
        </w:rPr>
        <w:t xml:space="preserve"> r.” </w:t>
      </w:r>
      <w:r w:rsidR="001E668D">
        <w:rPr>
          <w:shd w:val="clear" w:color="auto" w:fill="FFFFFF"/>
        </w:rPr>
        <w:t>uka</w:t>
      </w:r>
      <w:r w:rsidR="00F14B09">
        <w:rPr>
          <w:shd w:val="clear" w:color="auto" w:fill="FFFFFF"/>
        </w:rPr>
        <w:t>że</w:t>
      </w:r>
      <w:r w:rsidRPr="00303736">
        <w:rPr>
          <w:shd w:val="clear" w:color="auto" w:fill="FFFFFF"/>
        </w:rPr>
        <w:t xml:space="preserve"> </w:t>
      </w:r>
      <w:r w:rsidRPr="00515A1D">
        <w:rPr>
          <w:shd w:val="clear" w:color="auto" w:fill="FFFFFF"/>
        </w:rPr>
        <w:t xml:space="preserve">się na stronie głównej Urzędu Statystycznego w Białymstoku: </w:t>
      </w:r>
      <w:hyperlink r:id="rId14" w:history="1">
        <w:r w:rsidRPr="000B4762">
          <w:rPr>
            <w:rStyle w:val="Hipercze"/>
            <w:rFonts w:cstheme="minorBidi"/>
            <w:shd w:val="clear" w:color="auto" w:fill="FFFFFF"/>
          </w:rPr>
          <w:t>bialystok.stat.gov.pl</w:t>
        </w:r>
      </w:hyperlink>
      <w:r>
        <w:rPr>
          <w:shd w:val="clear" w:color="auto" w:fill="FFFFFF"/>
        </w:rPr>
        <w:t xml:space="preserve"> w </w:t>
      </w:r>
      <w:r w:rsidRPr="007D1E72">
        <w:rPr>
          <w:color w:val="000000" w:themeColor="text1"/>
          <w:shd w:val="clear" w:color="auto" w:fill="FFFFFF"/>
        </w:rPr>
        <w:t xml:space="preserve">dniu </w:t>
      </w:r>
      <w:r w:rsidR="00285D6F">
        <w:rPr>
          <w:color w:val="000000" w:themeColor="text1"/>
          <w:shd w:val="clear" w:color="auto" w:fill="FFFFFF"/>
        </w:rPr>
        <w:t>2</w:t>
      </w:r>
      <w:r w:rsidR="00F065A0">
        <w:rPr>
          <w:color w:val="000000" w:themeColor="text1"/>
          <w:shd w:val="clear" w:color="auto" w:fill="FFFFFF"/>
        </w:rPr>
        <w:t>9</w:t>
      </w:r>
      <w:r w:rsidR="00285D6F">
        <w:rPr>
          <w:color w:val="000000" w:themeColor="text1"/>
          <w:shd w:val="clear" w:color="auto" w:fill="FFFFFF"/>
        </w:rPr>
        <w:t xml:space="preserve"> </w:t>
      </w:r>
      <w:r w:rsidR="00F065A0">
        <w:rPr>
          <w:color w:val="000000" w:themeColor="text1"/>
          <w:shd w:val="clear" w:color="auto" w:fill="FFFFFF"/>
        </w:rPr>
        <w:t>kwietnia</w:t>
      </w:r>
      <w:r w:rsidR="00D42DA2" w:rsidRPr="00240E09">
        <w:rPr>
          <w:color w:val="000000" w:themeColor="text1"/>
          <w:shd w:val="clear" w:color="auto" w:fill="FFFFFF"/>
        </w:rPr>
        <w:t xml:space="preserve"> </w:t>
      </w:r>
      <w:r w:rsidRPr="007D1E72">
        <w:rPr>
          <w:color w:val="000000" w:themeColor="text1"/>
          <w:shd w:val="clear" w:color="auto" w:fill="FFFFFF"/>
        </w:rPr>
        <w:t>202</w:t>
      </w:r>
      <w:r w:rsidR="00803C11">
        <w:rPr>
          <w:color w:val="000000" w:themeColor="text1"/>
          <w:shd w:val="clear" w:color="auto" w:fill="FFFFFF"/>
        </w:rPr>
        <w:t>6</w:t>
      </w:r>
      <w:r w:rsidRPr="007D1E72">
        <w:rPr>
          <w:color w:val="000000" w:themeColor="text1"/>
          <w:shd w:val="clear" w:color="auto" w:fill="FFFFFF"/>
        </w:rPr>
        <w:t xml:space="preserve"> r.</w:t>
      </w:r>
    </w:p>
    <w:p w14:paraId="54C4EF59" w14:textId="03C3C1F0" w:rsidR="000D6243" w:rsidRPr="00515A1D" w:rsidRDefault="000D6243" w:rsidP="000D6243">
      <w:pPr>
        <w:rPr>
          <w:shd w:val="clear" w:color="auto" w:fill="FFFFFF"/>
        </w:rPr>
      </w:pPr>
      <w:r w:rsidRPr="00515A1D">
        <w:rPr>
          <w:shd w:val="clear" w:color="auto" w:fill="FFFFFF"/>
        </w:rPr>
        <w:t>Przy publikowaniu danych US prosimy o poda</w:t>
      </w:r>
      <w:r w:rsidR="002E028E">
        <w:rPr>
          <w:shd w:val="clear" w:color="auto" w:fill="FFFFFF"/>
        </w:rPr>
        <w:t>wa</w:t>
      </w:r>
      <w:r w:rsidRPr="00515A1D">
        <w:rPr>
          <w:shd w:val="clear" w:color="auto" w:fill="FFFFFF"/>
        </w:rPr>
        <w:t>nie źródła.</w:t>
      </w:r>
    </w:p>
    <w:p w14:paraId="333AEC69" w14:textId="14C673B6" w:rsidR="002E4EAC" w:rsidRPr="007F640F" w:rsidRDefault="003F3FFC" w:rsidP="008E0201">
      <w:pPr>
        <w:pStyle w:val="Rynekpracy"/>
      </w:pPr>
      <w:bookmarkStart w:id="82" w:name="_Toc223609216"/>
      <w:r w:rsidRPr="007F640F">
        <w:lastRenderedPageBreak/>
        <w:t>Rynek pracy</w:t>
      </w:r>
      <w:bookmarkEnd w:id="82"/>
    </w:p>
    <w:p w14:paraId="4B72B47B" w14:textId="2A9D3AE8" w:rsidR="004B48DE" w:rsidRPr="002F7F82" w:rsidRDefault="00AA43BF" w:rsidP="00E94AA5">
      <w:pPr>
        <w:pStyle w:val="TRE"/>
        <w:rPr>
          <w:bCs/>
          <w:color w:val="000000" w:themeColor="text1"/>
        </w:rPr>
      </w:pPr>
      <w:r w:rsidRPr="00DB09B5">
        <w:rPr>
          <w:bCs/>
          <w:color w:val="000000" w:themeColor="text1"/>
        </w:rPr>
        <w:t xml:space="preserve">Przeciętne </w:t>
      </w:r>
      <w:r w:rsidR="009F10A0" w:rsidRPr="00DB09B5">
        <w:rPr>
          <w:bCs/>
          <w:color w:val="000000" w:themeColor="text1"/>
        </w:rPr>
        <w:t>zatrudnienie</w:t>
      </w:r>
      <w:r w:rsidR="009F10A0" w:rsidRPr="00DB09B5">
        <w:rPr>
          <w:rStyle w:val="Odwoanieprzypisudolnego"/>
          <w:bCs/>
          <w:color w:val="000000" w:themeColor="text1"/>
        </w:rPr>
        <w:footnoteReference w:id="1"/>
      </w:r>
      <w:r w:rsidR="009F10A0" w:rsidRPr="00DB09B5">
        <w:rPr>
          <w:bCs/>
          <w:color w:val="000000" w:themeColor="text1"/>
        </w:rPr>
        <w:t xml:space="preserve"> w </w:t>
      </w:r>
      <w:r w:rsidR="009F10A0" w:rsidRPr="00DB09B5">
        <w:rPr>
          <w:bCs/>
          <w:color w:val="000000" w:themeColor="text1"/>
          <w:spacing w:val="-2"/>
        </w:rPr>
        <w:t xml:space="preserve">sektorze </w:t>
      </w:r>
      <w:r w:rsidR="00967F6A" w:rsidRPr="00DB09B5">
        <w:rPr>
          <w:bCs/>
          <w:color w:val="000000" w:themeColor="text1"/>
          <w:spacing w:val="-2"/>
        </w:rPr>
        <w:t xml:space="preserve">przedsiębiorstw </w:t>
      </w:r>
      <w:r w:rsidR="002B5C4B" w:rsidRPr="002F7F82">
        <w:rPr>
          <w:color w:val="000000" w:themeColor="text1"/>
          <w:spacing w:val="-2"/>
        </w:rPr>
        <w:t xml:space="preserve">w </w:t>
      </w:r>
      <w:r w:rsidR="00F148F6" w:rsidRPr="002F7F82">
        <w:rPr>
          <w:color w:val="000000" w:themeColor="text1"/>
          <w:spacing w:val="-2"/>
        </w:rPr>
        <w:t>marcu</w:t>
      </w:r>
      <w:r w:rsidR="007E24FE" w:rsidRPr="002F7F82">
        <w:rPr>
          <w:color w:val="000000" w:themeColor="text1"/>
          <w:spacing w:val="-2"/>
        </w:rPr>
        <w:t xml:space="preserve"> 2026</w:t>
      </w:r>
      <w:r w:rsidR="00737F22" w:rsidRPr="002F7F82">
        <w:rPr>
          <w:color w:val="000000" w:themeColor="text1"/>
          <w:spacing w:val="-2"/>
        </w:rPr>
        <w:t xml:space="preserve"> r. ukształtowało się na poziomie </w:t>
      </w:r>
      <w:r w:rsidR="00737F22" w:rsidRPr="002F7F82">
        <w:rPr>
          <w:color w:val="000000" w:themeColor="text1"/>
        </w:rPr>
        <w:t>11</w:t>
      </w:r>
      <w:r w:rsidR="00B8190F" w:rsidRPr="002F7F82">
        <w:rPr>
          <w:color w:val="000000" w:themeColor="text1"/>
        </w:rPr>
        <w:t>8,</w:t>
      </w:r>
      <w:r w:rsidR="002F7F82" w:rsidRPr="002F7F82">
        <w:rPr>
          <w:color w:val="000000" w:themeColor="text1"/>
        </w:rPr>
        <w:t>6</w:t>
      </w:r>
      <w:r w:rsidR="00737F22" w:rsidRPr="002F7F82">
        <w:rPr>
          <w:color w:val="000000" w:themeColor="text1"/>
        </w:rPr>
        <w:t> tys. etatów</w:t>
      </w:r>
      <w:r w:rsidR="002F7F82" w:rsidRPr="002F7F82">
        <w:rPr>
          <w:color w:val="000000" w:themeColor="text1"/>
        </w:rPr>
        <w:t>, tj. niższym od zanotowanego w</w:t>
      </w:r>
      <w:r w:rsidR="00CE670A" w:rsidRPr="002F7F82">
        <w:rPr>
          <w:color w:val="000000" w:themeColor="text1"/>
        </w:rPr>
        <w:t xml:space="preserve"> poprzedni</w:t>
      </w:r>
      <w:r w:rsidR="002F7F82" w:rsidRPr="002F7F82">
        <w:rPr>
          <w:color w:val="000000" w:themeColor="text1"/>
        </w:rPr>
        <w:t>m</w:t>
      </w:r>
      <w:r w:rsidR="00CE670A" w:rsidRPr="002F7F82">
        <w:rPr>
          <w:color w:val="000000" w:themeColor="text1"/>
        </w:rPr>
        <w:t xml:space="preserve"> miesiąc</w:t>
      </w:r>
      <w:r w:rsidR="002F7F82" w:rsidRPr="002F7F82">
        <w:rPr>
          <w:color w:val="000000" w:themeColor="text1"/>
        </w:rPr>
        <w:t>u</w:t>
      </w:r>
      <w:r w:rsidR="00CE670A" w:rsidRPr="002F7F82">
        <w:rPr>
          <w:color w:val="000000" w:themeColor="text1"/>
        </w:rPr>
        <w:t xml:space="preserve"> </w:t>
      </w:r>
      <w:r w:rsidR="002F7F82" w:rsidRPr="002F7F82">
        <w:rPr>
          <w:color w:val="000000" w:themeColor="text1"/>
        </w:rPr>
        <w:t xml:space="preserve">i </w:t>
      </w:r>
      <w:r w:rsidR="00CE670A" w:rsidRPr="002F7F82">
        <w:rPr>
          <w:color w:val="000000" w:themeColor="text1"/>
        </w:rPr>
        <w:t>analogicznym miesiąc</w:t>
      </w:r>
      <w:r w:rsidR="002F7F82" w:rsidRPr="002F7F82">
        <w:rPr>
          <w:color w:val="000000" w:themeColor="text1"/>
        </w:rPr>
        <w:t>u</w:t>
      </w:r>
      <w:r w:rsidR="00CE670A" w:rsidRPr="002F7F82">
        <w:rPr>
          <w:color w:val="000000" w:themeColor="text1"/>
        </w:rPr>
        <w:t xml:space="preserve"> </w:t>
      </w:r>
      <w:r w:rsidR="00CE670A" w:rsidRPr="002F7F82">
        <w:rPr>
          <w:color w:val="000000" w:themeColor="text1"/>
          <w:spacing w:val="-2"/>
        </w:rPr>
        <w:t xml:space="preserve">ubiegłego roku </w:t>
      </w:r>
      <w:r w:rsidR="002F7F82" w:rsidRPr="002F7F82">
        <w:rPr>
          <w:color w:val="000000" w:themeColor="text1"/>
          <w:spacing w:val="-2"/>
        </w:rPr>
        <w:t xml:space="preserve">odpowiednio o 0,1% i 1,1% </w:t>
      </w:r>
      <w:r w:rsidR="002F7F82" w:rsidRPr="002F7F82">
        <w:rPr>
          <w:color w:val="000000" w:themeColor="text1"/>
          <w:spacing w:val="-2"/>
        </w:rPr>
        <w:br/>
      </w:r>
      <w:r w:rsidR="00CE670A" w:rsidRPr="002F7F82">
        <w:rPr>
          <w:color w:val="000000" w:themeColor="text1"/>
          <w:spacing w:val="-2"/>
        </w:rPr>
        <w:t>(w marcu 202</w:t>
      </w:r>
      <w:r w:rsidR="00177461" w:rsidRPr="002F7F82">
        <w:rPr>
          <w:color w:val="000000" w:themeColor="text1"/>
          <w:spacing w:val="-2"/>
        </w:rPr>
        <w:t>5</w:t>
      </w:r>
      <w:r w:rsidR="00CE670A" w:rsidRPr="002F7F82">
        <w:rPr>
          <w:color w:val="000000" w:themeColor="text1"/>
          <w:spacing w:val="-2"/>
        </w:rPr>
        <w:t xml:space="preserve"> r. w ujęciu rocznym spadło o </w:t>
      </w:r>
      <w:r w:rsidR="002F7F82" w:rsidRPr="002F7F82">
        <w:rPr>
          <w:color w:val="000000" w:themeColor="text1"/>
          <w:spacing w:val="-2"/>
        </w:rPr>
        <w:t>1,0</w:t>
      </w:r>
      <w:r w:rsidR="00CE670A" w:rsidRPr="002F7F82">
        <w:rPr>
          <w:color w:val="000000" w:themeColor="text1"/>
          <w:spacing w:val="-2"/>
        </w:rPr>
        <w:t>%).</w:t>
      </w:r>
      <w:r w:rsidR="00CE670A" w:rsidRPr="002F7F82">
        <w:rPr>
          <w:b/>
          <w:color w:val="000000" w:themeColor="text1"/>
          <w:spacing w:val="-2"/>
        </w:rPr>
        <w:t xml:space="preserve"> </w:t>
      </w:r>
      <w:r w:rsidR="00CE670A" w:rsidRPr="002F7F82">
        <w:rPr>
          <w:bCs/>
          <w:color w:val="000000" w:themeColor="text1"/>
          <w:spacing w:val="-2"/>
        </w:rPr>
        <w:t>Stopa bezrobocia rejestrowanego w końcu marca 202</w:t>
      </w:r>
      <w:r w:rsidR="00177461" w:rsidRPr="002F7F82">
        <w:rPr>
          <w:bCs/>
          <w:color w:val="000000" w:themeColor="text1"/>
          <w:spacing w:val="-2"/>
        </w:rPr>
        <w:t>6</w:t>
      </w:r>
      <w:r w:rsidR="00CE670A" w:rsidRPr="002F7F82">
        <w:rPr>
          <w:bCs/>
          <w:color w:val="000000" w:themeColor="text1"/>
          <w:spacing w:val="-2"/>
        </w:rPr>
        <w:t xml:space="preserve"> r.</w:t>
      </w:r>
      <w:r w:rsidR="00B242DB" w:rsidRPr="002F7F82">
        <w:rPr>
          <w:bCs/>
          <w:color w:val="000000" w:themeColor="text1"/>
          <w:spacing w:val="-2"/>
        </w:rPr>
        <w:t xml:space="preserve"> </w:t>
      </w:r>
      <w:r w:rsidR="00CE670A" w:rsidRPr="002F7F82">
        <w:rPr>
          <w:bCs/>
          <w:color w:val="000000" w:themeColor="text1"/>
        </w:rPr>
        <w:t>wynosiła 7,</w:t>
      </w:r>
      <w:r w:rsidR="00B242DB" w:rsidRPr="002F7F82">
        <w:rPr>
          <w:bCs/>
          <w:color w:val="000000" w:themeColor="text1"/>
        </w:rPr>
        <w:t>7</w:t>
      </w:r>
      <w:r w:rsidR="00CE670A" w:rsidRPr="002F7F82">
        <w:rPr>
          <w:bCs/>
          <w:color w:val="000000" w:themeColor="text1"/>
        </w:rPr>
        <w:t>%</w:t>
      </w:r>
      <w:r w:rsidR="00B242DB" w:rsidRPr="002F7F82">
        <w:rPr>
          <w:bCs/>
          <w:color w:val="000000" w:themeColor="text1"/>
        </w:rPr>
        <w:t xml:space="preserve"> i</w:t>
      </w:r>
      <w:r w:rsidR="002F7F82" w:rsidRPr="002F7F82">
        <w:rPr>
          <w:bCs/>
          <w:color w:val="000000" w:themeColor="text1"/>
        </w:rPr>
        <w:t> </w:t>
      </w:r>
      <w:r w:rsidR="00B242DB" w:rsidRPr="002F7F82">
        <w:rPr>
          <w:bCs/>
          <w:color w:val="000000" w:themeColor="text1"/>
        </w:rPr>
        <w:t>zwiększyła się o 0,5 p. proc. w porównaniu z zanotowaną rok wcześniej.</w:t>
      </w:r>
    </w:p>
    <w:p w14:paraId="13998D3A" w14:textId="38C54AD1" w:rsidR="00177461" w:rsidRPr="002F7F82" w:rsidRDefault="00AC502A" w:rsidP="00177461">
      <w:pPr>
        <w:pStyle w:val="TRE"/>
        <w:rPr>
          <w:color w:val="000000" w:themeColor="text1"/>
        </w:rPr>
      </w:pPr>
      <w:r w:rsidRPr="002F7F82">
        <w:rPr>
          <w:color w:val="000000" w:themeColor="text1"/>
        </w:rPr>
        <w:t xml:space="preserve">W </w:t>
      </w:r>
      <w:r w:rsidR="00177461" w:rsidRPr="002F7F82">
        <w:rPr>
          <w:color w:val="000000" w:themeColor="text1"/>
        </w:rPr>
        <w:t xml:space="preserve">okresie styczeń–marzec br. </w:t>
      </w:r>
      <w:r w:rsidR="00177461" w:rsidRPr="002F7F82">
        <w:rPr>
          <w:b/>
          <w:color w:val="000000" w:themeColor="text1"/>
        </w:rPr>
        <w:t>przeciętne zatrudnienie w sektorze przedsiębiorstw</w:t>
      </w:r>
      <w:r w:rsidR="00177461" w:rsidRPr="002F7F82">
        <w:rPr>
          <w:color w:val="000000" w:themeColor="text1"/>
        </w:rPr>
        <w:t xml:space="preserve"> osiągnęło poziom 1</w:t>
      </w:r>
      <w:r w:rsidR="002F7F82" w:rsidRPr="002F7F82">
        <w:rPr>
          <w:color w:val="000000" w:themeColor="text1"/>
        </w:rPr>
        <w:t>18,7</w:t>
      </w:r>
      <w:r w:rsidR="00177461" w:rsidRPr="002F7F82">
        <w:rPr>
          <w:color w:val="000000" w:themeColor="text1"/>
        </w:rPr>
        <w:t xml:space="preserve"> tys. etatów, tj. o </w:t>
      </w:r>
      <w:r w:rsidR="002F7F82" w:rsidRPr="002F7F82">
        <w:rPr>
          <w:color w:val="000000" w:themeColor="text1"/>
        </w:rPr>
        <w:t>0,8</w:t>
      </w:r>
      <w:r w:rsidR="00177461" w:rsidRPr="002F7F82">
        <w:rPr>
          <w:color w:val="000000" w:themeColor="text1"/>
        </w:rPr>
        <w:t>% niższy niż rok wcześniej.</w:t>
      </w:r>
    </w:p>
    <w:p w14:paraId="6F1E889C" w14:textId="2F7E1933" w:rsidR="00B7006D" w:rsidRDefault="00B7006D" w:rsidP="00177461">
      <w:pPr>
        <w:pStyle w:val="Tytutablicy"/>
      </w:pPr>
      <w:r>
        <w:t xml:space="preserve">Tablica </w:t>
      </w:r>
      <w:fldSimple w:instr=" SEQ Tablica_ \* ARABIC ">
        <w:r w:rsidR="005D391B">
          <w:rPr>
            <w:noProof/>
          </w:rPr>
          <w:t>1</w:t>
        </w:r>
      </w:fldSimple>
      <w:r>
        <w:t xml:space="preserve">. </w:t>
      </w:r>
      <w:r w:rsidRPr="007B092D">
        <w:t>Przeciętne zatrudnienie w sektorze przedsiębiorstw</w:t>
      </w:r>
      <w:r w:rsidR="005E1689"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. Przeciętne zatrudnienie w sektorze przedsiębiorstw "/>
        <w:tblDescription w:val="Dane do tablicy dostępne w załączonym pliku excel."/>
      </w:tblPr>
      <w:tblGrid>
        <w:gridCol w:w="5387"/>
        <w:gridCol w:w="1268"/>
        <w:gridCol w:w="1268"/>
        <w:gridCol w:w="1268"/>
        <w:gridCol w:w="1269"/>
      </w:tblGrid>
      <w:tr w:rsidR="00D97847" w:rsidRPr="00C826D7" w14:paraId="7C662991" w14:textId="77777777" w:rsidTr="00644526">
        <w:trPr>
          <w:trHeight w:val="437"/>
        </w:trPr>
        <w:tc>
          <w:tcPr>
            <w:tcW w:w="5387" w:type="dxa"/>
            <w:vMerge w:val="restart"/>
            <w:tcBorders>
              <w:left w:val="nil"/>
            </w:tcBorders>
            <w:vAlign w:val="center"/>
          </w:tcPr>
          <w:p w14:paraId="6F1B9621" w14:textId="32C6FBC9" w:rsidR="00D97847" w:rsidRPr="00F67EC6" w:rsidRDefault="00D97847" w:rsidP="00D97847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536" w:type="dxa"/>
            <w:gridSpan w:val="2"/>
            <w:tcBorders>
              <w:bottom w:val="single" w:sz="4" w:space="0" w:color="522398"/>
            </w:tcBorders>
            <w:vAlign w:val="center"/>
          </w:tcPr>
          <w:p w14:paraId="1B03868E" w14:textId="54EC5B26" w:rsidR="00D97847" w:rsidRDefault="00D97847" w:rsidP="00D97847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537" w:type="dxa"/>
            <w:gridSpan w:val="2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4E8917E2" w14:textId="6B4BEF54" w:rsidR="00D97847" w:rsidRPr="00C826D7" w:rsidRDefault="00D97847" w:rsidP="00D97847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C826D7">
              <w:rPr>
                <w:rFonts w:ascii="Fira Sans" w:hAnsi="Fira Sans" w:cs="Arial"/>
                <w:color w:val="000000" w:themeColor="text1"/>
                <w:sz w:val="16"/>
                <w:szCs w:val="16"/>
              </w:rPr>
              <w:t>–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6</w:t>
            </w:r>
          </w:p>
        </w:tc>
      </w:tr>
      <w:tr w:rsidR="00D97847" w:rsidRPr="00C826D7" w14:paraId="1BF2EAFA" w14:textId="77777777" w:rsidTr="00D97847">
        <w:trPr>
          <w:trHeight w:val="437"/>
        </w:trPr>
        <w:tc>
          <w:tcPr>
            <w:tcW w:w="5387" w:type="dxa"/>
            <w:vMerge/>
            <w:tcBorders>
              <w:left w:val="nil"/>
            </w:tcBorders>
            <w:vAlign w:val="center"/>
          </w:tcPr>
          <w:p w14:paraId="76C398E1" w14:textId="5A2AB0A1" w:rsidR="00D97847" w:rsidRPr="00F67EC6" w:rsidRDefault="00D97847" w:rsidP="00D97847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tcBorders>
              <w:bottom w:val="single" w:sz="4" w:space="0" w:color="522398"/>
            </w:tcBorders>
            <w:vAlign w:val="center"/>
          </w:tcPr>
          <w:p w14:paraId="167E196C" w14:textId="6D8CF1B6" w:rsidR="00D97847" w:rsidRDefault="00D97847" w:rsidP="00D97847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tysiącach etatów</w:t>
            </w:r>
          </w:p>
        </w:tc>
        <w:tc>
          <w:tcPr>
            <w:tcW w:w="1268" w:type="dxa"/>
            <w:tcBorders>
              <w:bottom w:val="single" w:sz="4" w:space="0" w:color="522398"/>
            </w:tcBorders>
            <w:vAlign w:val="center"/>
          </w:tcPr>
          <w:p w14:paraId="331073BB" w14:textId="44858F42" w:rsidR="00D97847" w:rsidRDefault="00D97847" w:rsidP="00D97847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5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=100</w:t>
            </w:r>
          </w:p>
        </w:tc>
        <w:tc>
          <w:tcPr>
            <w:tcW w:w="1268" w:type="dxa"/>
            <w:tcBorders>
              <w:bottom w:val="single" w:sz="4" w:space="0" w:color="522398"/>
            </w:tcBorders>
            <w:vAlign w:val="center"/>
          </w:tcPr>
          <w:p w14:paraId="6977A846" w14:textId="5050A997" w:rsidR="00D97847" w:rsidRDefault="00D97847" w:rsidP="00D97847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tysiącach etatów</w:t>
            </w:r>
          </w:p>
        </w:tc>
        <w:tc>
          <w:tcPr>
            <w:tcW w:w="1269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7588CB7A" w14:textId="5B964E86" w:rsidR="00D97847" w:rsidRPr="00C826D7" w:rsidRDefault="00D97847" w:rsidP="00D97847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5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=100</w:t>
            </w:r>
          </w:p>
        </w:tc>
      </w:tr>
      <w:tr w:rsidR="005F5DD0" w:rsidRPr="00A66E10" w14:paraId="31A640E3" w14:textId="77777777" w:rsidTr="00D97847">
        <w:trPr>
          <w:trHeight w:val="510"/>
        </w:trPr>
        <w:tc>
          <w:tcPr>
            <w:tcW w:w="5387" w:type="dxa"/>
            <w:tcBorders>
              <w:top w:val="single" w:sz="8" w:space="0" w:color="522398"/>
              <w:left w:val="nil"/>
              <w:right w:val="single" w:sz="4" w:space="0" w:color="522398"/>
            </w:tcBorders>
          </w:tcPr>
          <w:p w14:paraId="1D074A02" w14:textId="77777777" w:rsidR="005F5DD0" w:rsidRPr="00F67EC6" w:rsidRDefault="005F5DD0" w:rsidP="005F5DD0">
            <w:pPr>
              <w:pStyle w:val="tytuwykresu"/>
              <w:spacing w:before="120" w:after="120"/>
              <w:rPr>
                <w:shd w:val="clear" w:color="auto" w:fill="FFFFFF"/>
              </w:rPr>
            </w:pPr>
            <w:r w:rsidRPr="00F67EC6">
              <w:rPr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268" w:type="dxa"/>
            <w:tcBorders>
              <w:top w:val="single" w:sz="8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E42E0AC" w14:textId="60D90DC9" w:rsidR="005F5DD0" w:rsidRPr="00E319AC" w:rsidRDefault="005F5DD0" w:rsidP="005F5DD0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b/>
                <w:bCs/>
                <w:sz w:val="16"/>
                <w:szCs w:val="16"/>
              </w:rPr>
              <w:t>118,6</w:t>
            </w:r>
          </w:p>
        </w:tc>
        <w:tc>
          <w:tcPr>
            <w:tcW w:w="1268" w:type="dxa"/>
            <w:tcBorders>
              <w:top w:val="single" w:sz="8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6E45A8F5" w14:textId="01F2B875" w:rsidR="005F5DD0" w:rsidRPr="00E319AC" w:rsidRDefault="005F5DD0" w:rsidP="005F5DD0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b/>
                <w:bCs/>
                <w:sz w:val="16"/>
                <w:szCs w:val="16"/>
              </w:rPr>
              <w:t>98,9</w:t>
            </w:r>
          </w:p>
        </w:tc>
        <w:tc>
          <w:tcPr>
            <w:tcW w:w="1268" w:type="dxa"/>
            <w:tcBorders>
              <w:top w:val="single" w:sz="8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463E927E" w14:textId="579B0B36" w:rsidR="005F5DD0" w:rsidRPr="00E319AC" w:rsidRDefault="005F5DD0" w:rsidP="005F5DD0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b/>
                <w:bCs/>
                <w:sz w:val="16"/>
                <w:szCs w:val="16"/>
              </w:rPr>
              <w:t>118,7</w:t>
            </w:r>
          </w:p>
        </w:tc>
        <w:tc>
          <w:tcPr>
            <w:tcW w:w="1269" w:type="dxa"/>
            <w:tcBorders>
              <w:top w:val="single" w:sz="8" w:space="0" w:color="522398"/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1DCF380E" w14:textId="720A04FC" w:rsidR="005F5DD0" w:rsidRPr="00E319AC" w:rsidRDefault="005F5DD0" w:rsidP="005F5DD0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b/>
                <w:bCs/>
                <w:sz w:val="16"/>
                <w:szCs w:val="16"/>
              </w:rPr>
              <w:t>99,2</w:t>
            </w:r>
          </w:p>
        </w:tc>
      </w:tr>
      <w:tr w:rsidR="005F5DD0" w:rsidRPr="00A66E10" w14:paraId="7E3554B0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</w:tcPr>
          <w:p w14:paraId="52140919" w14:textId="77777777" w:rsidR="005F5DD0" w:rsidRPr="00F67EC6" w:rsidRDefault="005F5DD0" w:rsidP="005F5DD0">
            <w:pPr>
              <w:pStyle w:val="tytuwykresu"/>
              <w:spacing w:before="96" w:after="96"/>
              <w:ind w:left="170"/>
              <w:rPr>
                <w:b w:val="0"/>
                <w:shd w:val="clear" w:color="auto" w:fill="FFFFFF"/>
              </w:rPr>
            </w:pPr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 xml:space="preserve">w </w:t>
            </w:r>
            <w:proofErr w:type="spellStart"/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>tym</w:t>
            </w:r>
            <w:proofErr w:type="spellEnd"/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>: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</w:tcPr>
          <w:p w14:paraId="725F4E71" w14:textId="77777777" w:rsidR="005F5DD0" w:rsidRPr="00E319AC" w:rsidRDefault="005F5DD0" w:rsidP="005F5DD0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</w:tcPr>
          <w:p w14:paraId="6A9724F2" w14:textId="77777777" w:rsidR="005F5DD0" w:rsidRPr="00E319AC" w:rsidRDefault="005F5DD0" w:rsidP="005F5DD0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</w:tcPr>
          <w:p w14:paraId="27966E7A" w14:textId="292AD0C0" w:rsidR="005F5DD0" w:rsidRPr="00E319AC" w:rsidRDefault="005F5DD0" w:rsidP="005F5DD0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</w:tcPr>
          <w:p w14:paraId="27E458F4" w14:textId="77777777" w:rsidR="005F5DD0" w:rsidRPr="00E319AC" w:rsidRDefault="005F5DD0" w:rsidP="005F5DD0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</w:tr>
      <w:tr w:rsidR="005F5DD0" w:rsidRPr="00A66E10" w14:paraId="7FD8FC5A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EFEF226" w14:textId="77777777" w:rsidR="005F5DD0" w:rsidRPr="003439F1" w:rsidRDefault="005F5DD0" w:rsidP="005F5DD0">
            <w:pPr>
              <w:pStyle w:val="Nagwek8"/>
              <w:tabs>
                <w:tab w:val="right" w:leader="dot" w:pos="4156"/>
              </w:tabs>
              <w:spacing w:before="96" w:after="9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Przemysł</w:t>
            </w:r>
            <w:proofErr w:type="spellEnd"/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6B1E8CD" w14:textId="056E3DBF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56,2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635632E" w14:textId="71438826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99,1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EBFEC26" w14:textId="46CB09BF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56,3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10D2BE3E" w14:textId="7641CC9C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99,6</w:t>
            </w:r>
          </w:p>
        </w:tc>
      </w:tr>
      <w:tr w:rsidR="005F5DD0" w:rsidRPr="00A66E10" w14:paraId="3E00D06F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BBF291C" w14:textId="3B8746AF" w:rsidR="005F5DD0" w:rsidRPr="000C53AA" w:rsidRDefault="005F5DD0" w:rsidP="005F5DD0">
            <w:pPr>
              <w:pStyle w:val="Nagwek2"/>
              <w:tabs>
                <w:tab w:val="right" w:leader="dot" w:pos="4156"/>
              </w:tabs>
              <w:spacing w:before="80" w:after="80"/>
              <w:ind w:left="170" w:firstLine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w tym: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57F02A7" w14:textId="77777777" w:rsidR="005F5DD0" w:rsidRPr="00E319AC" w:rsidRDefault="005F5DD0" w:rsidP="005F5DD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2B1701C" w14:textId="77777777" w:rsidR="005F5DD0" w:rsidRPr="00E319AC" w:rsidRDefault="005F5DD0" w:rsidP="005F5DD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114AD42" w14:textId="5CF1C8CE" w:rsidR="005F5DD0" w:rsidRPr="00E319AC" w:rsidRDefault="005F5DD0" w:rsidP="005F5DD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7DCD09E0" w14:textId="77777777" w:rsidR="005F5DD0" w:rsidRPr="00E319AC" w:rsidRDefault="005F5DD0" w:rsidP="005F5DD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F5DD0" w:rsidRPr="00A66E10" w14:paraId="242D5C4B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D533BBA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80" w:after="60"/>
              <w:ind w:left="170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>przetwórstwo przemysłowe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13F2E8A" w14:textId="55536FE9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50,8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3166372" w14:textId="7CF92591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98,9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3737FF5" w14:textId="7D232967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50,9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95CB234" w14:textId="48F84CD4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37542E">
              <w:rPr>
                <w:rFonts w:cs="Arial"/>
                <w:sz w:val="16"/>
                <w:szCs w:val="16"/>
              </w:rPr>
              <w:t>99,4</w:t>
            </w:r>
          </w:p>
        </w:tc>
      </w:tr>
      <w:tr w:rsidR="005F5DD0" w:rsidRPr="00A66E10" w14:paraId="675F2F46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9571D59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80" w:after="60"/>
              <w:ind w:left="170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>dostawa wody; gospodarowanie ściekami i odpadami;</w:t>
            </w:r>
            <w:r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 </w:t>
            </w: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rekultywacja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9B1BD80" w14:textId="78A836F5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3,3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2D0DA4C" w14:textId="68513BF4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104,2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5216989" w14:textId="0F75EFA9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3,3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54D0BFE9" w14:textId="3A77EF13" w:rsidR="005F5DD0" w:rsidRPr="00E319AC" w:rsidRDefault="005F5DD0" w:rsidP="005F5DD0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105,0</w:t>
            </w:r>
          </w:p>
        </w:tc>
      </w:tr>
      <w:tr w:rsidR="005F5DD0" w:rsidRPr="00A66E10" w14:paraId="680CB36B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9A58445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E4045">
              <w:rPr>
                <w:rFonts w:ascii="Fira Sans" w:hAnsi="Fira Sans"/>
                <w:iCs/>
                <w:color w:val="000000" w:themeColor="text1"/>
                <w:sz w:val="16"/>
                <w:szCs w:val="16"/>
              </w:rPr>
              <w:t>Budownictwo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FF53741" w14:textId="261B8D16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12,5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66E9165" w14:textId="0A004F06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60784FB" w14:textId="48E45E57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12,4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D45C113" w14:textId="7C03FC2E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101,2</w:t>
            </w:r>
          </w:p>
        </w:tc>
      </w:tr>
      <w:tr w:rsidR="005F5DD0" w:rsidRPr="00A66E10" w14:paraId="56EFF76A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A4BEE95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E4045">
              <w:rPr>
                <w:rFonts w:ascii="Fira Sans" w:hAnsi="Fira Sans"/>
                <w:iCs/>
                <w:color w:val="000000" w:themeColor="text1"/>
                <w:sz w:val="16"/>
                <w:szCs w:val="16"/>
              </w:rPr>
              <w:t xml:space="preserve">Handel; naprawa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pojazdów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samochodowych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93E4D5C" w14:textId="3FEE62FA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25,1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AA478FA" w14:textId="3757EACF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99,5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E78E06B" w14:textId="42D7E6CF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25,2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3ED0545" w14:textId="6FBE6458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100,0</w:t>
            </w:r>
          </w:p>
        </w:tc>
      </w:tr>
      <w:tr w:rsidR="005F5DD0" w:rsidRPr="00A66E10" w14:paraId="38FEA26E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EF3850F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Transport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gospodarka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magazynowa</w:t>
            </w:r>
            <w:proofErr w:type="spellEnd"/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9E84452" w14:textId="761C794E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9,9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C1177B7" w14:textId="3D66908F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98,1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B4DD09A" w14:textId="22C49518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9,9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36B781E3" w14:textId="6A9876B5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98,7</w:t>
            </w:r>
          </w:p>
        </w:tc>
      </w:tr>
      <w:tr w:rsidR="005F5DD0" w:rsidRPr="00A66E10" w14:paraId="0D7F7FBC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BAA1BF2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Zakwaterowanie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gastronomia</w:t>
            </w:r>
            <w:proofErr w:type="spellEnd"/>
            <w:r w:rsidRPr="000F31B2">
              <w:rPr>
                <w:rFonts w:ascii="Fira Sans" w:hAnsi="Fira Sans"/>
                <w:iCs/>
                <w:color w:val="000000" w:themeColor="text1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F20F999" w14:textId="760EF869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2,8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8108970" w14:textId="375CBB3F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113,6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6EB4A8F" w14:textId="7B883753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2,8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B21DF46" w14:textId="33BF6A62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113,5</w:t>
            </w:r>
          </w:p>
        </w:tc>
      </w:tr>
      <w:tr w:rsidR="005F5DD0" w:rsidRPr="00A66E10" w14:paraId="0BFA1987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F541A26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Informacja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komunikacja</w:t>
            </w:r>
            <w:proofErr w:type="spellEnd"/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6BFB594" w14:textId="5160F590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1,3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615C6A7" w14:textId="0FB9657D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98,1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E534D7D" w14:textId="56772D86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1,3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0D5B8B42" w14:textId="351A419A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98,6</w:t>
            </w:r>
          </w:p>
        </w:tc>
      </w:tr>
      <w:tr w:rsidR="005F5DD0" w:rsidRPr="00A66E10" w14:paraId="5A143FFB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4B20C83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Obsługa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rynku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nieruchomości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B00986D" w14:textId="4B537534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2,0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74E308C" w14:textId="5BC437F0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96,3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9B2B13A" w14:textId="11A2C92F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2,0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B98A58F" w14:textId="2D0CBF21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96,5</w:t>
            </w:r>
          </w:p>
        </w:tc>
      </w:tr>
      <w:tr w:rsidR="005F5DD0" w:rsidRPr="00A66E10" w14:paraId="4F1105B5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5E762B7" w14:textId="77777777" w:rsidR="005F5DD0" w:rsidRPr="002F2949" w:rsidRDefault="005F5DD0" w:rsidP="005F5DD0">
            <w:pPr>
              <w:pStyle w:val="Default"/>
              <w:spacing w:before="96" w:after="96"/>
              <w:rPr>
                <w:iCs/>
                <w:color w:val="000000" w:themeColor="text1"/>
                <w:sz w:val="16"/>
                <w:szCs w:val="16"/>
                <w:vertAlign w:val="superscript"/>
              </w:rPr>
            </w:pPr>
            <w:r w:rsidRPr="00704E5A">
              <w:rPr>
                <w:color w:val="000000" w:themeColor="text1"/>
                <w:sz w:val="16"/>
                <w:szCs w:val="16"/>
              </w:rPr>
              <w:t>Działalność profesjonalna, naukowa i techniczna</w:t>
            </w:r>
            <w:r w:rsidRPr="00704E5A">
              <w:rPr>
                <w:color w:val="000000" w:themeColor="text1"/>
                <w:sz w:val="8"/>
                <w:szCs w:val="8"/>
              </w:rPr>
              <w:t xml:space="preserve"> </w:t>
            </w:r>
            <w:r w:rsidRPr="00704E5A">
              <w:rPr>
                <w:rFonts w:cs="Arial"/>
                <w:color w:val="000000" w:themeColor="text1"/>
                <w:position w:val="5"/>
                <w:sz w:val="12"/>
                <w:szCs w:val="12"/>
              </w:rPr>
              <w:t>a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7818295" w14:textId="5D0D3186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2,4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B9E6CA0" w14:textId="5E31C808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100,4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5B3B14E" w14:textId="36D3B964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C0ECE67" w14:textId="737C0D0A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98,7</w:t>
            </w:r>
          </w:p>
        </w:tc>
      </w:tr>
      <w:tr w:rsidR="005F5DD0" w:rsidRPr="00A66E10" w14:paraId="308AC119" w14:textId="77777777" w:rsidTr="00D97847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B14C4BF" w14:textId="77777777" w:rsidR="005F5DD0" w:rsidRPr="00EA72A5" w:rsidRDefault="005F5DD0" w:rsidP="005F5DD0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Administrowanie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działalność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wspierająca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39773C8" w14:textId="790D1F0E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2,6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3F6983F" w14:textId="076D67FB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75,5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E1E5114" w14:textId="0B3AC075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2,6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33CF3E03" w14:textId="67F60BCA" w:rsidR="005F5DD0" w:rsidRPr="00E319AC" w:rsidRDefault="005F5DD0" w:rsidP="005F5DD0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37542E">
              <w:rPr>
                <w:rFonts w:cs="Arial"/>
                <w:sz w:val="16"/>
                <w:szCs w:val="16"/>
              </w:rPr>
              <w:t>75,3</w:t>
            </w:r>
          </w:p>
        </w:tc>
      </w:tr>
    </w:tbl>
    <w:p w14:paraId="6E8471A8" w14:textId="38E22C20" w:rsidR="00D91B57" w:rsidRDefault="005A35F6" w:rsidP="00804ADA">
      <w:pPr>
        <w:pStyle w:val="Tekstpodstawowywcity"/>
        <w:spacing w:before="120" w:after="120" w:line="240" w:lineRule="exact"/>
        <w:ind w:firstLine="0"/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</w:pPr>
      <w:r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 xml:space="preserve">a </w:t>
      </w:r>
      <w:r w:rsidR="002E0804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 xml:space="preserve">Nie obejmuje </w:t>
      </w:r>
      <w:r w:rsidR="003D36D8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>działów:</w:t>
      </w:r>
      <w:r w:rsidR="003D36D8" w:rsidRPr="00DE17E7">
        <w:rPr>
          <w:rFonts w:ascii="Fira Sans" w:hAnsi="Fira Sans" w:cs="Arial"/>
          <w:noProof/>
          <w:color w:val="000000" w:themeColor="text1"/>
          <w:sz w:val="19"/>
          <w:szCs w:val="19"/>
        </w:rPr>
        <w:t xml:space="preserve"> </w:t>
      </w:r>
      <w:r w:rsidR="003D36D8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>badania naukowe i prace rozwojowe, działalność weterynaryjna.</w:t>
      </w:r>
    </w:p>
    <w:p w14:paraId="3C8AB44A" w14:textId="369E5A49" w:rsidR="002568CD" w:rsidRPr="00DF648B" w:rsidRDefault="007A72D8" w:rsidP="002568CD">
      <w:pPr>
        <w:pStyle w:val="TRE"/>
        <w:spacing w:before="200"/>
        <w:rPr>
          <w:rFonts w:eastAsiaTheme="minorHAnsi"/>
          <w:color w:val="000000" w:themeColor="text1"/>
          <w:shd w:val="clear" w:color="auto" w:fill="FFFFFF"/>
        </w:rPr>
      </w:pPr>
      <w:r w:rsidRPr="005F5DD0">
        <w:rPr>
          <w:color w:val="000000" w:themeColor="text1"/>
        </w:rPr>
        <w:t xml:space="preserve">W </w:t>
      </w:r>
      <w:r w:rsidR="005E3514" w:rsidRPr="005F5DD0">
        <w:rPr>
          <w:color w:val="000000" w:themeColor="text1"/>
        </w:rPr>
        <w:t xml:space="preserve">odniesieniu do </w:t>
      </w:r>
      <w:r w:rsidR="002568CD" w:rsidRPr="005F5DD0">
        <w:rPr>
          <w:color w:val="000000" w:themeColor="text1"/>
        </w:rPr>
        <w:t xml:space="preserve">1 kwartału 2025 r. spadek przeciętnego zatrudnienia miał miejsce przede wszystkim w sekcjach: </w:t>
      </w:r>
      <w:r w:rsidR="005F5DD0" w:rsidRPr="005F5DD0">
        <w:rPr>
          <w:color w:val="000000" w:themeColor="text1"/>
        </w:rPr>
        <w:t>admi</w:t>
      </w:r>
      <w:r w:rsidR="005F5DD0" w:rsidRPr="00791BA1">
        <w:rPr>
          <w:color w:val="000000" w:themeColor="text1"/>
        </w:rPr>
        <w:t xml:space="preserve">nistrowanie i działalność wspierająca </w:t>
      </w:r>
      <w:r w:rsidR="005F5DD0" w:rsidRPr="00E32F16">
        <w:rPr>
          <w:color w:val="000000" w:themeColor="text1"/>
        </w:rPr>
        <w:t xml:space="preserve">(o </w:t>
      </w:r>
      <w:r w:rsidR="005F5DD0" w:rsidRPr="0037542E">
        <w:rPr>
          <w:color w:val="auto"/>
        </w:rPr>
        <w:t>24,7</w:t>
      </w:r>
      <w:r w:rsidR="005F5DD0">
        <w:rPr>
          <w:color w:val="000000" w:themeColor="text1"/>
        </w:rPr>
        <w:t>%</w:t>
      </w:r>
      <w:r w:rsidR="005F5DD0" w:rsidRPr="00E32F16">
        <w:rPr>
          <w:color w:val="000000" w:themeColor="text1"/>
        </w:rPr>
        <w:t xml:space="preserve">), </w:t>
      </w:r>
      <w:r w:rsidR="005F5DD0">
        <w:rPr>
          <w:color w:val="000000" w:themeColor="text1"/>
        </w:rPr>
        <w:t>o</w:t>
      </w:r>
      <w:r w:rsidR="005F5DD0" w:rsidRPr="00791BA1">
        <w:rPr>
          <w:color w:val="000000" w:themeColor="text1"/>
        </w:rPr>
        <w:t xml:space="preserve">bsługa rynku nieruchomości </w:t>
      </w:r>
      <w:r w:rsidR="005F5DD0">
        <w:rPr>
          <w:color w:val="000000" w:themeColor="text1"/>
        </w:rPr>
        <w:t xml:space="preserve">(o </w:t>
      </w:r>
      <w:r w:rsidR="005F5DD0" w:rsidRPr="0037542E">
        <w:rPr>
          <w:color w:val="auto"/>
        </w:rPr>
        <w:t>3,5</w:t>
      </w:r>
      <w:r w:rsidR="005F5DD0" w:rsidRPr="00791BA1">
        <w:rPr>
          <w:color w:val="auto"/>
        </w:rPr>
        <w:t>%)</w:t>
      </w:r>
      <w:r w:rsidR="005F5DD0">
        <w:rPr>
          <w:color w:val="auto"/>
        </w:rPr>
        <w:t>, i</w:t>
      </w:r>
      <w:r w:rsidR="005F5DD0" w:rsidRPr="00791BA1">
        <w:rPr>
          <w:color w:val="auto"/>
        </w:rPr>
        <w:t>nformacja i komunikacja</w:t>
      </w:r>
      <w:r w:rsidR="005F5DD0">
        <w:rPr>
          <w:color w:val="auto"/>
        </w:rPr>
        <w:t xml:space="preserve"> (o </w:t>
      </w:r>
      <w:r w:rsidR="005F5DD0" w:rsidRPr="0037542E">
        <w:rPr>
          <w:color w:val="auto"/>
        </w:rPr>
        <w:t>1,4</w:t>
      </w:r>
      <w:r w:rsidR="005F5DD0">
        <w:rPr>
          <w:color w:val="auto"/>
        </w:rPr>
        <w:t>%), t</w:t>
      </w:r>
      <w:r w:rsidR="005F5DD0" w:rsidRPr="00791BA1">
        <w:rPr>
          <w:color w:val="auto"/>
        </w:rPr>
        <w:t>ransport i gospodarka magazynowa</w:t>
      </w:r>
      <w:r w:rsidR="005F5DD0">
        <w:rPr>
          <w:color w:val="auto"/>
        </w:rPr>
        <w:t xml:space="preserve"> oraz d</w:t>
      </w:r>
      <w:r w:rsidR="005F5DD0" w:rsidRPr="00791BA1">
        <w:rPr>
          <w:color w:val="auto"/>
        </w:rPr>
        <w:t>ziałalność profesjonalna, naukowa i techniczna</w:t>
      </w:r>
      <w:r w:rsidR="005F5DD0">
        <w:rPr>
          <w:color w:val="000000" w:themeColor="text1"/>
        </w:rPr>
        <w:t xml:space="preserve"> </w:t>
      </w:r>
      <w:r w:rsidR="005F5DD0" w:rsidRPr="00E32F16">
        <w:rPr>
          <w:color w:val="000000" w:themeColor="text1"/>
        </w:rPr>
        <w:t>(</w:t>
      </w:r>
      <w:r w:rsidR="005F5DD0" w:rsidRPr="0037542E">
        <w:rPr>
          <w:color w:val="auto"/>
        </w:rPr>
        <w:t>po 1,3</w:t>
      </w:r>
      <w:r w:rsidR="005F5DD0" w:rsidRPr="00E32F16">
        <w:rPr>
          <w:color w:val="000000" w:themeColor="text1"/>
        </w:rPr>
        <w:t>%)</w:t>
      </w:r>
      <w:r w:rsidR="005F5DD0">
        <w:rPr>
          <w:color w:val="000000" w:themeColor="text1"/>
        </w:rPr>
        <w:t>.</w:t>
      </w:r>
      <w:r w:rsidR="005F5DD0" w:rsidRPr="00E32F16">
        <w:rPr>
          <w:rFonts w:eastAsiaTheme="minorHAnsi"/>
          <w:color w:val="000000" w:themeColor="text1"/>
          <w:shd w:val="clear" w:color="auto" w:fill="FFFFFF"/>
        </w:rPr>
        <w:t xml:space="preserve"> Jego wzrost wystąpił </w:t>
      </w:r>
      <w:r w:rsidR="005F5DD0" w:rsidRPr="00966187">
        <w:rPr>
          <w:rFonts w:eastAsiaTheme="minorHAnsi"/>
          <w:color w:val="000000" w:themeColor="text1"/>
          <w:spacing w:val="-2"/>
          <w:shd w:val="clear" w:color="auto" w:fill="FFFFFF"/>
        </w:rPr>
        <w:t xml:space="preserve">w </w:t>
      </w:r>
      <w:r w:rsidR="005F5DD0" w:rsidRPr="00966187">
        <w:rPr>
          <w:rFonts w:eastAsiaTheme="minorHAnsi" w:cstheme="minorBidi"/>
          <w:color w:val="000000" w:themeColor="text1"/>
          <w:spacing w:val="-2"/>
          <w:szCs w:val="22"/>
          <w:shd w:val="clear" w:color="auto" w:fill="FFFFFF"/>
          <w:lang w:eastAsia="en-US"/>
        </w:rPr>
        <w:t>zakwaterowaniu i gastronomii (o </w:t>
      </w:r>
      <w:r w:rsidR="005F5DD0" w:rsidRPr="00966187">
        <w:rPr>
          <w:rFonts w:eastAsiaTheme="minorHAnsi" w:cstheme="minorBidi"/>
          <w:color w:val="auto"/>
          <w:spacing w:val="-2"/>
          <w:szCs w:val="22"/>
          <w:shd w:val="clear" w:color="auto" w:fill="FFFFFF"/>
          <w:lang w:eastAsia="en-US"/>
        </w:rPr>
        <w:t>13,5</w:t>
      </w:r>
      <w:r w:rsidR="005F5DD0" w:rsidRPr="00966187">
        <w:rPr>
          <w:rFonts w:eastAsiaTheme="minorHAnsi" w:cstheme="minorBidi"/>
          <w:color w:val="000000" w:themeColor="text1"/>
          <w:spacing w:val="-2"/>
          <w:szCs w:val="22"/>
          <w:shd w:val="clear" w:color="auto" w:fill="FFFFFF"/>
          <w:lang w:eastAsia="en-US"/>
        </w:rPr>
        <w:t xml:space="preserve">%) oraz </w:t>
      </w:r>
      <w:r w:rsidR="005F5DD0" w:rsidRPr="00966187">
        <w:rPr>
          <w:rFonts w:eastAsiaTheme="minorHAnsi"/>
          <w:color w:val="000000" w:themeColor="text1"/>
          <w:spacing w:val="-2"/>
          <w:shd w:val="clear" w:color="auto" w:fill="FFFFFF"/>
        </w:rPr>
        <w:t xml:space="preserve">dostawie wody; gospodarowaniu ściekami i odpadami; rekultywacji (o </w:t>
      </w:r>
      <w:r w:rsidR="005F5DD0" w:rsidRPr="00966187">
        <w:rPr>
          <w:rFonts w:eastAsiaTheme="minorHAnsi"/>
          <w:color w:val="auto"/>
          <w:spacing w:val="-2"/>
          <w:shd w:val="clear" w:color="auto" w:fill="FFFFFF"/>
        </w:rPr>
        <w:t>5,0</w:t>
      </w:r>
      <w:r w:rsidR="005F5DD0" w:rsidRPr="00966187">
        <w:rPr>
          <w:rFonts w:eastAsiaTheme="minorHAnsi"/>
          <w:color w:val="000000" w:themeColor="text1"/>
          <w:spacing w:val="-2"/>
          <w:shd w:val="clear" w:color="auto" w:fill="FFFFFF"/>
        </w:rPr>
        <w:t>%)</w:t>
      </w:r>
      <w:r w:rsidR="005F5DD0" w:rsidRPr="00966187">
        <w:rPr>
          <w:rFonts w:eastAsiaTheme="minorHAnsi" w:cstheme="minorBidi"/>
          <w:color w:val="000000" w:themeColor="text1"/>
          <w:spacing w:val="-2"/>
          <w:szCs w:val="22"/>
          <w:shd w:val="clear" w:color="auto" w:fill="FFFFFF"/>
          <w:lang w:eastAsia="en-US"/>
        </w:rPr>
        <w:t>.</w:t>
      </w:r>
    </w:p>
    <w:p w14:paraId="531CBACB" w14:textId="1A6B15D6" w:rsidR="00C05A53" w:rsidRDefault="002568CD" w:rsidP="002568CD">
      <w:pPr>
        <w:pStyle w:val="TRE"/>
        <w:spacing w:before="200"/>
        <w:rPr>
          <w:rFonts w:eastAsiaTheme="minorHAnsi"/>
          <w:color w:val="auto"/>
        </w:rPr>
      </w:pPr>
      <w:r w:rsidRPr="00C05A53">
        <w:rPr>
          <w:rFonts w:eastAsiaTheme="minorHAnsi"/>
          <w:color w:val="000000" w:themeColor="text1"/>
        </w:rPr>
        <w:t xml:space="preserve">Wśród </w:t>
      </w:r>
      <w:r w:rsidR="00C87AB5" w:rsidRPr="00C05A53">
        <w:rPr>
          <w:rFonts w:eastAsiaTheme="minorHAnsi"/>
          <w:color w:val="000000" w:themeColor="text1"/>
        </w:rPr>
        <w:t xml:space="preserve">działów o znaczącym udziale w zatrudnieniu, w </w:t>
      </w:r>
      <w:r w:rsidR="00C87AB5">
        <w:rPr>
          <w:rFonts w:eastAsiaTheme="minorHAnsi"/>
          <w:color w:val="000000" w:themeColor="text1"/>
        </w:rPr>
        <w:t>porównaniu z analogicznym okresem</w:t>
      </w:r>
      <w:r w:rsidR="00C87AB5" w:rsidRPr="00C05A53">
        <w:rPr>
          <w:rFonts w:eastAsiaTheme="minorHAnsi"/>
          <w:color w:val="000000" w:themeColor="text1"/>
        </w:rPr>
        <w:t xml:space="preserve"> ubiegłego </w:t>
      </w:r>
      <w:r w:rsidRPr="00C05A53">
        <w:rPr>
          <w:rFonts w:eastAsiaTheme="minorHAnsi"/>
          <w:color w:val="000000" w:themeColor="text1"/>
        </w:rPr>
        <w:t xml:space="preserve">roku spadek zatrudnienia stwierdzono głównie w: </w:t>
      </w:r>
      <w:r w:rsidR="00C05A53" w:rsidRPr="00C05A53">
        <w:rPr>
          <w:rFonts w:eastAsiaTheme="minorHAnsi"/>
          <w:color w:val="000000" w:themeColor="text1"/>
        </w:rPr>
        <w:t>poligrafii i reprod</w:t>
      </w:r>
      <w:r w:rsidR="00C05A53" w:rsidRPr="0037542E">
        <w:rPr>
          <w:rFonts w:eastAsiaTheme="minorHAnsi"/>
          <w:color w:val="auto"/>
        </w:rPr>
        <w:t>ukcji zapisanych nośników informacji (o 13,4</w:t>
      </w:r>
      <w:r w:rsidR="00C05A53" w:rsidRPr="00A5506A">
        <w:rPr>
          <w:rFonts w:eastAsiaTheme="minorHAnsi"/>
          <w:color w:val="000000" w:themeColor="text1"/>
        </w:rPr>
        <w:t xml:space="preserve">%), </w:t>
      </w:r>
      <w:r w:rsidR="00C05A53" w:rsidRPr="0037542E">
        <w:rPr>
          <w:rFonts w:eastAsiaTheme="minorHAnsi"/>
          <w:color w:val="auto"/>
        </w:rPr>
        <w:t>produkcji mebli (o</w:t>
      </w:r>
      <w:r w:rsidR="00C87AB5">
        <w:rPr>
          <w:rFonts w:eastAsiaTheme="minorHAnsi"/>
          <w:color w:val="auto"/>
        </w:rPr>
        <w:t> </w:t>
      </w:r>
      <w:r w:rsidR="00C05A53" w:rsidRPr="0037542E">
        <w:rPr>
          <w:rFonts w:eastAsiaTheme="minorHAnsi"/>
          <w:color w:val="auto"/>
        </w:rPr>
        <w:t>8,3</w:t>
      </w:r>
      <w:r w:rsidR="00C05A53" w:rsidRPr="00A5506A">
        <w:rPr>
          <w:rFonts w:eastAsiaTheme="minorHAnsi"/>
          <w:color w:val="000000" w:themeColor="text1"/>
        </w:rPr>
        <w:t xml:space="preserve">%), </w:t>
      </w:r>
      <w:r w:rsidR="00C05A53" w:rsidRPr="0037542E">
        <w:rPr>
          <w:rFonts w:eastAsiaTheme="minorHAnsi"/>
          <w:color w:val="auto"/>
        </w:rPr>
        <w:t>produkcji pozostałego sprzętu transportowego (o 5,7</w:t>
      </w:r>
      <w:r w:rsidR="00C05A53" w:rsidRPr="00A5506A">
        <w:rPr>
          <w:rFonts w:eastAsiaTheme="minorHAnsi"/>
          <w:color w:val="000000" w:themeColor="text1"/>
        </w:rPr>
        <w:t xml:space="preserve">%), </w:t>
      </w:r>
      <w:r w:rsidR="00C05A53" w:rsidRPr="0037542E">
        <w:rPr>
          <w:rFonts w:eastAsiaTheme="minorHAnsi"/>
          <w:color w:val="auto"/>
        </w:rPr>
        <w:t>produkcji wyrobów z metali, a także w obsłudze rynku nieruchomości (po 3,5%). Wyższ</w:t>
      </w:r>
      <w:r w:rsidR="00C05A53" w:rsidRPr="00A5506A">
        <w:rPr>
          <w:rFonts w:eastAsiaTheme="minorHAnsi"/>
          <w:color w:val="000000" w:themeColor="text1"/>
        </w:rPr>
        <w:t xml:space="preserve">e </w:t>
      </w:r>
      <w:r w:rsidR="00C05A53" w:rsidRPr="0037542E">
        <w:rPr>
          <w:rFonts w:eastAsiaTheme="minorHAnsi"/>
          <w:color w:val="auto"/>
        </w:rPr>
        <w:t>niż przed rokiem zatrudnienie zanotowano w produkcji papieru i wyrobów z papieru (o</w:t>
      </w:r>
      <w:r w:rsidR="00C87AB5">
        <w:rPr>
          <w:rFonts w:eastAsiaTheme="minorHAnsi"/>
          <w:color w:val="auto"/>
        </w:rPr>
        <w:t> </w:t>
      </w:r>
      <w:r w:rsidR="00C05A53" w:rsidRPr="0037542E">
        <w:rPr>
          <w:rFonts w:eastAsiaTheme="minorHAnsi"/>
          <w:color w:val="auto"/>
        </w:rPr>
        <w:t>55,9%), gastronomii (o 15,0%) oraz budowie obiektów inżynierii lądowej i wodnej (o 7,9%).</w:t>
      </w:r>
      <w:r w:rsidR="00C05A53">
        <w:rPr>
          <w:rFonts w:eastAsiaTheme="minorHAnsi"/>
          <w:color w:val="auto"/>
        </w:rPr>
        <w:t xml:space="preserve"> </w:t>
      </w:r>
    </w:p>
    <w:p w14:paraId="672D6DBF" w14:textId="3BDBB3AA" w:rsidR="00185627" w:rsidRDefault="00185627" w:rsidP="002568CD">
      <w:pPr>
        <w:pStyle w:val="TRE"/>
        <w:spacing w:before="200"/>
        <w:rPr>
          <w:b/>
          <w:color w:val="000000" w:themeColor="text1"/>
          <w:spacing w:val="-2"/>
        </w:rPr>
      </w:pPr>
    </w:p>
    <w:p w14:paraId="1951FA1B" w14:textId="78F4A3B7" w:rsidR="002568CD" w:rsidRDefault="002568CD" w:rsidP="007C7A0A">
      <w:pPr>
        <w:pStyle w:val="TRE"/>
        <w:spacing w:before="200" w:after="0"/>
        <w:rPr>
          <w:b/>
          <w:color w:val="000000" w:themeColor="text1"/>
          <w:spacing w:val="-2"/>
        </w:rPr>
      </w:pPr>
    </w:p>
    <w:p w14:paraId="5C398F60" w14:textId="273E454C" w:rsidR="002568CD" w:rsidRDefault="002568CD" w:rsidP="007C7A0A">
      <w:pPr>
        <w:pStyle w:val="TRE"/>
        <w:spacing w:before="200" w:after="0"/>
        <w:rPr>
          <w:b/>
          <w:color w:val="000000" w:themeColor="text1"/>
          <w:spacing w:val="-2"/>
        </w:rPr>
      </w:pPr>
    </w:p>
    <w:p w14:paraId="10E53BE0" w14:textId="50BAD4E6" w:rsidR="00CF05F6" w:rsidRPr="00ED08E8" w:rsidRDefault="00CF05F6" w:rsidP="007C7A0A">
      <w:pPr>
        <w:pStyle w:val="TRE"/>
        <w:spacing w:before="200" w:after="0"/>
        <w:rPr>
          <w:b/>
          <w:color w:val="000000" w:themeColor="text1"/>
          <w:spacing w:val="-2"/>
        </w:rPr>
      </w:pPr>
      <w:r w:rsidRPr="00ED08E8">
        <w:rPr>
          <w:b/>
          <w:color w:val="000000" w:themeColor="text1"/>
          <w:spacing w:val="-2"/>
        </w:rPr>
        <w:lastRenderedPageBreak/>
        <w:t xml:space="preserve">Wykres 1. Przeciętne zatrudnienie w sektorze przedsiębiorstw </w:t>
      </w:r>
    </w:p>
    <w:p w14:paraId="612CFA8D" w14:textId="09F9B0E3" w:rsidR="00805F88" w:rsidRDefault="00CF05F6" w:rsidP="00805F88">
      <w:pPr>
        <w:pStyle w:val="Tekstpodstawowy"/>
        <w:spacing w:before="0" w:after="0" w:line="240" w:lineRule="auto"/>
        <w:ind w:firstLine="851"/>
        <w:rPr>
          <w:noProof/>
          <w:color w:val="000000" w:themeColor="text1"/>
          <w:sz w:val="18"/>
        </w:rPr>
      </w:pPr>
      <w:r w:rsidRPr="000C4656">
        <w:rPr>
          <w:color w:val="000000" w:themeColor="text1"/>
          <w:sz w:val="18"/>
        </w:rPr>
        <w:t>(przeciętna miesięczna 20</w:t>
      </w:r>
      <w:r>
        <w:rPr>
          <w:color w:val="000000" w:themeColor="text1"/>
          <w:sz w:val="18"/>
        </w:rPr>
        <w:t>21</w:t>
      </w:r>
      <w:r w:rsidRPr="000C4656">
        <w:rPr>
          <w:color w:val="000000" w:themeColor="text1"/>
          <w:sz w:val="18"/>
        </w:rPr>
        <w:t>=100)</w:t>
      </w:r>
      <w:r w:rsidRPr="00153725">
        <w:rPr>
          <w:noProof/>
          <w:color w:val="000000" w:themeColor="text1"/>
          <w:sz w:val="18"/>
        </w:rPr>
        <w:t xml:space="preserve"> </w:t>
      </w:r>
    </w:p>
    <w:p w14:paraId="353C280B" w14:textId="2D13A612" w:rsidR="00E2376C" w:rsidRDefault="00E2376C" w:rsidP="00E2376C">
      <w:pPr>
        <w:pStyle w:val="Tekstpodstawowy"/>
        <w:spacing w:before="140" w:after="0" w:line="240" w:lineRule="auto"/>
        <w:jc w:val="center"/>
        <w:rPr>
          <w:noProof/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046C02D2" wp14:editId="2A4A360D">
            <wp:extent cx="6595117" cy="2724144"/>
            <wp:effectExtent l="0" t="0" r="0" b="635"/>
            <wp:docPr id="12" name="Wykres 12" descr="Wykres 1. Przeciętne zatrudnienie w sektorze przedsiębiorstw (przeciętna miesięczna 2021=100)&#10;&#10;Na wykresie liniowym zaprezentowano przeciętne zatrudnienie w sektorze przedsiębiorstw przy podstawie przeciętna miesięczna 2021=100 dla poszczególnych miesięcy w latach 2022–2026 dla Polski i województwa podlaskiego. Ostatni zaprezentowany okres to 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0A8F60B" w14:textId="2623BA50" w:rsidR="00B4500C" w:rsidRPr="005A0DD2" w:rsidRDefault="00B4500C" w:rsidP="00E2376C">
      <w:pPr>
        <w:pStyle w:val="Tekstpodstawowy"/>
        <w:spacing w:before="80" w:after="0" w:line="240" w:lineRule="auto"/>
        <w:rPr>
          <w:color w:val="000000" w:themeColor="text1"/>
          <w:sz w:val="18"/>
        </w:rPr>
      </w:pPr>
      <w:r w:rsidRPr="005A0DD2">
        <w:rPr>
          <w:color w:val="000000" w:themeColor="text1"/>
          <w:spacing w:val="-2"/>
        </w:rPr>
        <w:t xml:space="preserve">W końcu </w:t>
      </w:r>
      <w:r w:rsidR="00EE25A3" w:rsidRPr="005A0DD2">
        <w:rPr>
          <w:color w:val="000000" w:themeColor="text1"/>
          <w:spacing w:val="-2"/>
        </w:rPr>
        <w:t>marca</w:t>
      </w:r>
      <w:r w:rsidR="00EF1D0F" w:rsidRPr="005A0DD2">
        <w:rPr>
          <w:color w:val="000000" w:themeColor="text1"/>
          <w:spacing w:val="-2"/>
        </w:rPr>
        <w:t xml:space="preserve"> 202</w:t>
      </w:r>
      <w:r w:rsidR="00B9546D" w:rsidRPr="005A0DD2">
        <w:rPr>
          <w:color w:val="000000" w:themeColor="text1"/>
          <w:spacing w:val="-2"/>
        </w:rPr>
        <w:t>6</w:t>
      </w:r>
      <w:r w:rsidRPr="005A0DD2">
        <w:rPr>
          <w:color w:val="000000" w:themeColor="text1"/>
          <w:spacing w:val="-2"/>
        </w:rPr>
        <w:t xml:space="preserve"> r. liczba </w:t>
      </w:r>
      <w:r w:rsidRPr="005A0DD2">
        <w:rPr>
          <w:b/>
          <w:color w:val="000000" w:themeColor="text1"/>
          <w:spacing w:val="-2"/>
        </w:rPr>
        <w:t>bezrobotnych zarejestrowanych</w:t>
      </w:r>
      <w:r w:rsidR="00185627" w:rsidRPr="005A0DD2">
        <w:rPr>
          <w:rStyle w:val="Odwoanieprzypisudolnego"/>
          <w:color w:val="000000" w:themeColor="text1"/>
        </w:rPr>
        <w:footnoteReference w:id="2"/>
      </w:r>
      <w:r w:rsidR="00185627" w:rsidRPr="005A0DD2">
        <w:rPr>
          <w:color w:val="000000" w:themeColor="text1"/>
          <w:spacing w:val="-2"/>
        </w:rPr>
        <w:t xml:space="preserve"> </w:t>
      </w:r>
      <w:r w:rsidRPr="005A0DD2">
        <w:rPr>
          <w:color w:val="000000" w:themeColor="text1"/>
          <w:spacing w:val="-2"/>
        </w:rPr>
        <w:t xml:space="preserve"> w urzędach pracy wynosiła </w:t>
      </w:r>
      <w:r w:rsidR="005A0DD2" w:rsidRPr="005A0DD2">
        <w:rPr>
          <w:color w:val="000000" w:themeColor="text1"/>
          <w:spacing w:val="-2"/>
        </w:rPr>
        <w:t>33470</w:t>
      </w:r>
      <w:r w:rsidR="0026099F" w:rsidRPr="005A0DD2">
        <w:rPr>
          <w:color w:val="000000" w:themeColor="text1"/>
          <w:spacing w:val="-2"/>
        </w:rPr>
        <w:t xml:space="preserve"> </w:t>
      </w:r>
      <w:r w:rsidR="0079788F" w:rsidRPr="005A0DD2">
        <w:rPr>
          <w:color w:val="000000" w:themeColor="text1"/>
          <w:spacing w:val="-2"/>
        </w:rPr>
        <w:t>os</w:t>
      </w:r>
      <w:r w:rsidR="00D36709" w:rsidRPr="005A0DD2">
        <w:rPr>
          <w:color w:val="000000" w:themeColor="text1"/>
          <w:spacing w:val="-2"/>
        </w:rPr>
        <w:t>ób</w:t>
      </w:r>
      <w:r w:rsidRPr="005A0DD2">
        <w:rPr>
          <w:color w:val="000000" w:themeColor="text1"/>
          <w:spacing w:val="-2"/>
        </w:rPr>
        <w:t xml:space="preserve"> i była o </w:t>
      </w:r>
      <w:r w:rsidR="005A0DD2" w:rsidRPr="005A0DD2">
        <w:rPr>
          <w:color w:val="000000" w:themeColor="text1"/>
          <w:spacing w:val="-2"/>
        </w:rPr>
        <w:t>837</w:t>
      </w:r>
      <w:r w:rsidR="0026099F" w:rsidRPr="005A0DD2">
        <w:rPr>
          <w:color w:val="000000" w:themeColor="text1"/>
          <w:spacing w:val="-2"/>
        </w:rPr>
        <w:t xml:space="preserve"> </w:t>
      </w:r>
      <w:r w:rsidR="005A0DD2" w:rsidRPr="005A0DD2">
        <w:rPr>
          <w:color w:val="000000" w:themeColor="text1"/>
          <w:spacing w:val="-2"/>
        </w:rPr>
        <w:t>os</w:t>
      </w:r>
      <w:r w:rsidR="00C0427F">
        <w:rPr>
          <w:color w:val="000000" w:themeColor="text1"/>
          <w:spacing w:val="-2"/>
        </w:rPr>
        <w:t>ób</w:t>
      </w:r>
      <w:r w:rsidR="0026099F" w:rsidRPr="005A0DD2">
        <w:rPr>
          <w:color w:val="000000" w:themeColor="text1"/>
          <w:spacing w:val="-2"/>
        </w:rPr>
        <w:t xml:space="preserve"> </w:t>
      </w:r>
      <w:r w:rsidR="0026099F" w:rsidRPr="005A0DD2">
        <w:rPr>
          <w:color w:val="000000" w:themeColor="text1"/>
        </w:rPr>
        <w:t>(o </w:t>
      </w:r>
      <w:r w:rsidR="005A0DD2" w:rsidRPr="005A0DD2">
        <w:rPr>
          <w:color w:val="000000" w:themeColor="text1"/>
        </w:rPr>
        <w:t>2,4</w:t>
      </w:r>
      <w:r w:rsidR="0026099F" w:rsidRPr="005A0DD2">
        <w:rPr>
          <w:color w:val="000000" w:themeColor="text1"/>
        </w:rPr>
        <w:t xml:space="preserve">%) </w:t>
      </w:r>
      <w:r w:rsidR="005A0DD2" w:rsidRPr="005A0DD2">
        <w:rPr>
          <w:color w:val="000000" w:themeColor="text1"/>
        </w:rPr>
        <w:t>mniejsza</w:t>
      </w:r>
      <w:r w:rsidR="0026099F" w:rsidRPr="005A0DD2">
        <w:rPr>
          <w:color w:val="000000" w:themeColor="text1"/>
        </w:rPr>
        <w:t xml:space="preserve"> niż w końcu </w:t>
      </w:r>
      <w:r w:rsidR="005A0DD2" w:rsidRPr="005A0DD2">
        <w:rPr>
          <w:color w:val="000000" w:themeColor="text1"/>
        </w:rPr>
        <w:t>lutego</w:t>
      </w:r>
      <w:r w:rsidR="00EF1D0F" w:rsidRPr="005A0DD2">
        <w:rPr>
          <w:color w:val="000000" w:themeColor="text1"/>
        </w:rPr>
        <w:t xml:space="preserve"> 202</w:t>
      </w:r>
      <w:r w:rsidR="00B9546D" w:rsidRPr="005A0DD2">
        <w:rPr>
          <w:color w:val="000000" w:themeColor="text1"/>
        </w:rPr>
        <w:t>6</w:t>
      </w:r>
      <w:r w:rsidR="0026099F" w:rsidRPr="005A0DD2">
        <w:rPr>
          <w:color w:val="000000" w:themeColor="text1"/>
        </w:rPr>
        <w:t xml:space="preserve"> r.</w:t>
      </w:r>
      <w:r w:rsidR="005A0DD2" w:rsidRPr="005A0DD2">
        <w:rPr>
          <w:color w:val="000000" w:themeColor="text1"/>
        </w:rPr>
        <w:t>,</w:t>
      </w:r>
      <w:r w:rsidR="00B10D7B" w:rsidRPr="005A0DD2">
        <w:rPr>
          <w:color w:val="000000" w:themeColor="text1"/>
        </w:rPr>
        <w:t xml:space="preserve"> </w:t>
      </w:r>
      <w:r w:rsidR="005A0DD2" w:rsidRPr="005A0DD2">
        <w:rPr>
          <w:color w:val="000000" w:themeColor="text1"/>
        </w:rPr>
        <w:t>ale o</w:t>
      </w:r>
      <w:r w:rsidR="00B10D7B" w:rsidRPr="005A0DD2">
        <w:rPr>
          <w:color w:val="000000" w:themeColor="text1"/>
        </w:rPr>
        <w:t xml:space="preserve"> </w:t>
      </w:r>
      <w:r w:rsidR="005A0DD2" w:rsidRPr="005A0DD2">
        <w:rPr>
          <w:color w:val="000000" w:themeColor="text1"/>
        </w:rPr>
        <w:t>2285</w:t>
      </w:r>
      <w:r w:rsidR="00B10D7B" w:rsidRPr="005A0DD2">
        <w:rPr>
          <w:color w:val="000000" w:themeColor="text1"/>
        </w:rPr>
        <w:t xml:space="preserve"> </w:t>
      </w:r>
      <w:r w:rsidR="005A0DD2" w:rsidRPr="005A0DD2">
        <w:rPr>
          <w:color w:val="000000" w:themeColor="text1"/>
        </w:rPr>
        <w:t>osób</w:t>
      </w:r>
      <w:r w:rsidR="0026099F" w:rsidRPr="005A0DD2">
        <w:rPr>
          <w:color w:val="000000" w:themeColor="text1"/>
        </w:rPr>
        <w:t xml:space="preserve"> (o </w:t>
      </w:r>
      <w:r w:rsidR="0042205E" w:rsidRPr="005A0DD2">
        <w:rPr>
          <w:color w:val="000000" w:themeColor="text1"/>
        </w:rPr>
        <w:t>7,</w:t>
      </w:r>
      <w:r w:rsidR="005A0DD2" w:rsidRPr="005A0DD2">
        <w:rPr>
          <w:color w:val="000000" w:themeColor="text1"/>
        </w:rPr>
        <w:t>3</w:t>
      </w:r>
      <w:r w:rsidR="0026099F" w:rsidRPr="005A0DD2">
        <w:rPr>
          <w:color w:val="000000" w:themeColor="text1"/>
        </w:rPr>
        <w:t>%) większa od zanotowanej rok wcześniej. Kobiety stanowiły 4</w:t>
      </w:r>
      <w:r w:rsidR="0042205E" w:rsidRPr="005A0DD2">
        <w:rPr>
          <w:color w:val="000000" w:themeColor="text1"/>
        </w:rPr>
        <w:t>1,</w:t>
      </w:r>
      <w:r w:rsidR="005A0DD2" w:rsidRPr="005A0DD2">
        <w:rPr>
          <w:color w:val="000000" w:themeColor="text1"/>
        </w:rPr>
        <w:t>4</w:t>
      </w:r>
      <w:r w:rsidR="0026099F" w:rsidRPr="005A0DD2">
        <w:rPr>
          <w:color w:val="000000" w:themeColor="text1"/>
        </w:rPr>
        <w:t>% ogółu zarejestrowanych bezrobotnych (przed rokiem – 4</w:t>
      </w:r>
      <w:r w:rsidR="004E310A" w:rsidRPr="005A0DD2">
        <w:rPr>
          <w:color w:val="000000" w:themeColor="text1"/>
        </w:rPr>
        <w:t>3,</w:t>
      </w:r>
      <w:r w:rsidR="005A0DD2" w:rsidRPr="005A0DD2">
        <w:rPr>
          <w:color w:val="000000" w:themeColor="text1"/>
        </w:rPr>
        <w:t>1</w:t>
      </w:r>
      <w:r w:rsidR="0026099F" w:rsidRPr="005A0DD2">
        <w:rPr>
          <w:color w:val="000000" w:themeColor="text1"/>
        </w:rPr>
        <w:t>%).</w:t>
      </w:r>
    </w:p>
    <w:p w14:paraId="5EC2F690" w14:textId="1A92F2FB" w:rsidR="00CF05F6" w:rsidRDefault="00CF05F6" w:rsidP="00B4500C">
      <w:pPr>
        <w:pStyle w:val="Tytutablicy"/>
      </w:pPr>
      <w:r>
        <w:t xml:space="preserve">Tablica </w:t>
      </w:r>
      <w:fldSimple w:instr=" SEQ Tablica_ \* ARABIC ">
        <w:r w:rsidR="005D391B">
          <w:rPr>
            <w:noProof/>
          </w:rPr>
          <w:t>2</w:t>
        </w:r>
      </w:fldSimple>
      <w:r>
        <w:t>. Liczba bezrobotnych i stopa bezrobocia</w:t>
      </w:r>
      <w:r w:rsidR="0064057D"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2. Liczba bezrobotnych i stopa bezrobocia"/>
        <w:tblDescription w:val="Dane do tablicy dostępne w załączonym pliku excel."/>
      </w:tblPr>
      <w:tblGrid>
        <w:gridCol w:w="4965"/>
        <w:gridCol w:w="1830"/>
        <w:gridCol w:w="1830"/>
        <w:gridCol w:w="1831"/>
      </w:tblGrid>
      <w:tr w:rsidR="00B9546D" w14:paraId="6440DF71" w14:textId="77777777" w:rsidTr="008578A8">
        <w:trPr>
          <w:trHeight w:val="370"/>
        </w:trPr>
        <w:tc>
          <w:tcPr>
            <w:tcW w:w="4965" w:type="dxa"/>
            <w:vMerge w:val="restart"/>
            <w:tcBorders>
              <w:left w:val="nil"/>
            </w:tcBorders>
            <w:vAlign w:val="center"/>
          </w:tcPr>
          <w:p w14:paraId="7879D1B1" w14:textId="7AAA7972" w:rsidR="00B9546D" w:rsidRPr="00F67EC6" w:rsidRDefault="00B9546D" w:rsidP="009F3FD4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1830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0E4910A4" w14:textId="7D922CB7" w:rsidR="00B9546D" w:rsidRPr="00ED1323" w:rsidRDefault="00B9546D" w:rsidP="009F3FD4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cs="Arial"/>
                <w:color w:val="000000" w:themeColor="text1"/>
                <w:sz w:val="16"/>
                <w:szCs w:val="16"/>
              </w:rPr>
              <w:t>3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36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4DA23E67" w14:textId="49561E82" w:rsidR="00B9546D" w:rsidRPr="00ED1323" w:rsidRDefault="00B9546D" w:rsidP="009F3FD4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2026</w:t>
            </w:r>
          </w:p>
        </w:tc>
      </w:tr>
      <w:tr w:rsidR="00B9546D" w14:paraId="356B3F7D" w14:textId="77777777" w:rsidTr="000467E8">
        <w:trPr>
          <w:trHeight w:val="369"/>
        </w:trPr>
        <w:tc>
          <w:tcPr>
            <w:tcW w:w="4965" w:type="dxa"/>
            <w:vMerge/>
            <w:tcBorders>
              <w:left w:val="nil"/>
            </w:tcBorders>
            <w:vAlign w:val="center"/>
          </w:tcPr>
          <w:p w14:paraId="30C72FF3" w14:textId="77777777" w:rsidR="00B9546D" w:rsidRPr="00F67EC6" w:rsidRDefault="00B9546D" w:rsidP="009F3FD4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830" w:type="dxa"/>
            <w:vMerge/>
            <w:tcBorders>
              <w:right w:val="single" w:sz="4" w:space="0" w:color="FFFFFF" w:themeColor="background1"/>
            </w:tcBorders>
            <w:vAlign w:val="center"/>
          </w:tcPr>
          <w:p w14:paraId="7426D9E4" w14:textId="77777777" w:rsidR="00B9546D" w:rsidRPr="00ED1323" w:rsidRDefault="00B9546D" w:rsidP="009F3FD4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830" w:type="dxa"/>
            <w:tcBorders>
              <w:right w:val="single" w:sz="4" w:space="0" w:color="FFFFFF" w:themeColor="background1"/>
            </w:tcBorders>
            <w:vAlign w:val="center"/>
          </w:tcPr>
          <w:p w14:paraId="1181E642" w14:textId="4EF69522" w:rsidR="00B9546D" w:rsidRPr="00ED1323" w:rsidRDefault="00B9546D" w:rsidP="009F3FD4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64874B93" w14:textId="4F43E5F1" w:rsidR="00B9546D" w:rsidRPr="00ED1323" w:rsidRDefault="00B9546D" w:rsidP="009F3FD4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4C2CD0" w14:paraId="53C35C6F" w14:textId="77777777" w:rsidTr="00185627">
        <w:trPr>
          <w:trHeight w:val="340"/>
        </w:trPr>
        <w:tc>
          <w:tcPr>
            <w:tcW w:w="4965" w:type="dxa"/>
            <w:tcBorders>
              <w:top w:val="single" w:sz="8" w:space="0" w:color="522398"/>
              <w:left w:val="nil"/>
            </w:tcBorders>
            <w:vAlign w:val="center"/>
          </w:tcPr>
          <w:p w14:paraId="3D59070E" w14:textId="4059CAD3" w:rsidR="004C2CD0" w:rsidRPr="002A707D" w:rsidRDefault="004C2CD0" w:rsidP="004C2CD0">
            <w:pPr>
              <w:pStyle w:val="Nagwek8"/>
              <w:tabs>
                <w:tab w:val="right" w:leader="dot" w:pos="4156"/>
              </w:tabs>
              <w:spacing w:before="70" w:after="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zarejestrowani (stan w końcu miesiąca)</w:t>
            </w:r>
          </w:p>
        </w:tc>
        <w:tc>
          <w:tcPr>
            <w:tcW w:w="1830" w:type="dxa"/>
            <w:tcBorders>
              <w:top w:val="single" w:sz="8" w:space="0" w:color="522398"/>
            </w:tcBorders>
          </w:tcPr>
          <w:p w14:paraId="1B70734A" w14:textId="089E68BD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31185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44039122" w14:textId="5AEEEFF0" w:rsidR="004C2CD0" w:rsidRPr="000C4EF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34307</w:t>
            </w:r>
          </w:p>
        </w:tc>
        <w:tc>
          <w:tcPr>
            <w:tcW w:w="1831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57E3A87B" w14:textId="354FC550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33470</w:t>
            </w:r>
          </w:p>
        </w:tc>
      </w:tr>
      <w:tr w:rsidR="004C2CD0" w14:paraId="10EA570F" w14:textId="77777777" w:rsidTr="00185627">
        <w:trPr>
          <w:trHeight w:val="340"/>
        </w:trPr>
        <w:tc>
          <w:tcPr>
            <w:tcW w:w="4965" w:type="dxa"/>
            <w:tcBorders>
              <w:left w:val="nil"/>
            </w:tcBorders>
            <w:vAlign w:val="center"/>
          </w:tcPr>
          <w:p w14:paraId="08BE01CB" w14:textId="77777777" w:rsidR="004C2CD0" w:rsidRPr="002A707D" w:rsidRDefault="004C2CD0" w:rsidP="004C2CD0">
            <w:pPr>
              <w:pStyle w:val="Nagwek8"/>
              <w:tabs>
                <w:tab w:val="right" w:leader="dot" w:pos="4156"/>
              </w:tabs>
              <w:spacing w:before="70" w:after="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nowo zarejestrowani (w ciągu miesiąca)</w:t>
            </w:r>
          </w:p>
        </w:tc>
        <w:tc>
          <w:tcPr>
            <w:tcW w:w="1830" w:type="dxa"/>
          </w:tcPr>
          <w:p w14:paraId="7C5778B2" w14:textId="4024BCFA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3089</w:t>
            </w:r>
          </w:p>
        </w:tc>
        <w:tc>
          <w:tcPr>
            <w:tcW w:w="1830" w:type="dxa"/>
            <w:vAlign w:val="center"/>
          </w:tcPr>
          <w:p w14:paraId="42BE4E75" w14:textId="1B77BCAF" w:rsidR="004C2CD0" w:rsidRPr="000C4EF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3027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19D4B9D8" w14:textId="5051698D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2822</w:t>
            </w:r>
          </w:p>
        </w:tc>
      </w:tr>
      <w:tr w:rsidR="004C2CD0" w14:paraId="0AB78BEF" w14:textId="77777777" w:rsidTr="00185627">
        <w:trPr>
          <w:trHeight w:val="340"/>
        </w:trPr>
        <w:tc>
          <w:tcPr>
            <w:tcW w:w="4965" w:type="dxa"/>
            <w:tcBorders>
              <w:left w:val="nil"/>
            </w:tcBorders>
            <w:vAlign w:val="center"/>
          </w:tcPr>
          <w:p w14:paraId="091A87C9" w14:textId="3197F2A6" w:rsidR="004C2CD0" w:rsidRPr="002A707D" w:rsidRDefault="004C2CD0" w:rsidP="004C2CD0">
            <w:pPr>
              <w:pStyle w:val="Nagwek2"/>
              <w:tabs>
                <w:tab w:val="right" w:leader="dot" w:pos="4156"/>
              </w:tabs>
              <w:spacing w:before="70" w:after="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wyrejestrowani (w ciągu miesiąca)</w:t>
            </w:r>
          </w:p>
        </w:tc>
        <w:tc>
          <w:tcPr>
            <w:tcW w:w="1830" w:type="dxa"/>
          </w:tcPr>
          <w:p w14:paraId="59D7D95F" w14:textId="5C72A400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3858</w:t>
            </w:r>
          </w:p>
        </w:tc>
        <w:tc>
          <w:tcPr>
            <w:tcW w:w="1830" w:type="dxa"/>
            <w:vAlign w:val="center"/>
          </w:tcPr>
          <w:p w14:paraId="48BB09EC" w14:textId="5B8E3321" w:rsidR="004C2CD0" w:rsidRPr="000C4EF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2758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4A78789A" w14:textId="5E4B17BE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3659</w:t>
            </w:r>
          </w:p>
        </w:tc>
      </w:tr>
      <w:tr w:rsidR="004C2CD0" w14:paraId="37E1DA6A" w14:textId="77777777" w:rsidTr="00185627">
        <w:trPr>
          <w:trHeight w:val="340"/>
        </w:trPr>
        <w:tc>
          <w:tcPr>
            <w:tcW w:w="4965" w:type="dxa"/>
            <w:tcBorders>
              <w:left w:val="nil"/>
            </w:tcBorders>
            <w:vAlign w:val="center"/>
          </w:tcPr>
          <w:p w14:paraId="3E7FF716" w14:textId="77777777" w:rsidR="004C2CD0" w:rsidRPr="002A707D" w:rsidRDefault="004C2CD0" w:rsidP="004C2CD0">
            <w:pPr>
              <w:pStyle w:val="Nagwek2"/>
              <w:tabs>
                <w:tab w:val="right" w:leader="dot" w:pos="4156"/>
              </w:tabs>
              <w:spacing w:before="70" w:after="7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Stopa bezrobocia rejestrowanego (stan w końcu miesiąca)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w %</w:t>
            </w:r>
          </w:p>
        </w:tc>
        <w:tc>
          <w:tcPr>
            <w:tcW w:w="1830" w:type="dxa"/>
          </w:tcPr>
          <w:p w14:paraId="4E36E7B9" w14:textId="350A8465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7,2</w:t>
            </w:r>
          </w:p>
        </w:tc>
        <w:tc>
          <w:tcPr>
            <w:tcW w:w="1830" w:type="dxa"/>
            <w:vAlign w:val="center"/>
          </w:tcPr>
          <w:p w14:paraId="2B649128" w14:textId="794C639C" w:rsidR="004C2CD0" w:rsidRPr="000C4EF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7,8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4C21630D" w14:textId="01DAC5D8" w:rsidR="004C2CD0" w:rsidRPr="0055411E" w:rsidRDefault="004C2CD0" w:rsidP="004C2CD0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7,7</w:t>
            </w:r>
          </w:p>
        </w:tc>
      </w:tr>
    </w:tbl>
    <w:p w14:paraId="6E84F58A" w14:textId="72F7F2A3" w:rsidR="00CF05F6" w:rsidRPr="00EA4BDA" w:rsidRDefault="00CF05F6" w:rsidP="00CF05F6">
      <w:pPr>
        <w:pStyle w:val="Tekstpodstawowy"/>
        <w:tabs>
          <w:tab w:val="left" w:pos="426"/>
        </w:tabs>
        <w:spacing w:before="320" w:after="0"/>
        <w:rPr>
          <w:b/>
          <w:color w:val="000000" w:themeColor="text1"/>
          <w:spacing w:val="-2"/>
        </w:rPr>
      </w:pPr>
      <w:r w:rsidRPr="005F3401">
        <w:rPr>
          <w:b/>
          <w:color w:val="000000" w:themeColor="text1"/>
          <w:spacing w:val="-2"/>
        </w:rPr>
        <w:t>Wykres 2. Stopa bezrobocia rejestrowanego</w:t>
      </w:r>
    </w:p>
    <w:p w14:paraId="7DCC9196" w14:textId="7EA14B9D" w:rsidR="00CF05F6" w:rsidRDefault="0012079E" w:rsidP="00CF05F6">
      <w:pPr>
        <w:pStyle w:val="Tekstpodstawowy"/>
        <w:tabs>
          <w:tab w:val="left" w:pos="426"/>
        </w:tabs>
        <w:spacing w:before="0" w:after="20"/>
        <w:ind w:left="851"/>
        <w:rPr>
          <w:color w:val="000000" w:themeColor="text1"/>
          <w:sz w:val="18"/>
        </w:rPr>
      </w:pPr>
      <w:r w:rsidRPr="005F3401">
        <w:rPr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10A12DE5" wp14:editId="31350405">
                <wp:simplePos x="0" y="0"/>
                <wp:positionH relativeFrom="margin">
                  <wp:posOffset>171751</wp:posOffset>
                </wp:positionH>
                <wp:positionV relativeFrom="paragraph">
                  <wp:posOffset>8255</wp:posOffset>
                </wp:positionV>
                <wp:extent cx="246647" cy="300355"/>
                <wp:effectExtent l="0" t="0" r="1270" b="4445"/>
                <wp:wrapNone/>
                <wp:docPr id="25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47" cy="30035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1B2BC" w14:textId="6E526D1C" w:rsidR="008E196F" w:rsidRDefault="008E196F" w:rsidP="00CF05F6">
                            <w:pPr>
                              <w:pStyle w:val="Normalny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>%</w:t>
                            </w:r>
                          </w:p>
                        </w:txbxContent>
                      </wps:txbx>
                      <wps:bodyPr vertOverflow="clip"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12DE5" id="_x0000_t202" coordsize="21600,21600" o:spt="202" path="m,l,21600r21600,l21600,xe">
                <v:stroke joinstyle="miter"/>
                <v:path gradientshapeok="t" o:connecttype="rect"/>
              </v:shapetype>
              <v:shape id="Tekst 6" o:spid="_x0000_s1026" type="#_x0000_t202" style="position:absolute;left:0;text-align:left;margin-left:13.5pt;margin-top:.65pt;width:19.4pt;height:23.65pt;z-index: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" filled="f" stroked="f" strokeweight="3e-5mm">
                <v:textbox inset="2.16pt,1.8pt,2.16pt,1.8pt">
                  <w:txbxContent>
                    <w:p w14:paraId="1BC1B2BC" w14:textId="6E526D1C" w:rsidR="008E196F" w:rsidRDefault="008E196F" w:rsidP="00CF05F6">
                      <w:pPr>
                        <w:pStyle w:val="NormalnyWeb"/>
                        <w:spacing w:before="0" w:beforeAutospacing="0" w:after="0" w:afterAutospacing="0"/>
                      </w:pPr>
                      <w:r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05F6" w:rsidRPr="005F3401">
        <w:rPr>
          <w:color w:val="000000" w:themeColor="text1"/>
          <w:sz w:val="18"/>
        </w:rPr>
        <w:t>Stan w końcu miesiąca</w:t>
      </w:r>
    </w:p>
    <w:p w14:paraId="4CFB30F1" w14:textId="0D84E874" w:rsidR="00A554EF" w:rsidRDefault="00A554EF" w:rsidP="00A554EF">
      <w:pPr>
        <w:pStyle w:val="Tekstpodstawowy"/>
        <w:tabs>
          <w:tab w:val="left" w:pos="426"/>
        </w:tabs>
        <w:spacing w:before="140" w:after="0" w:line="240" w:lineRule="auto"/>
        <w:rPr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3F95DCA7" wp14:editId="7C08494A">
            <wp:extent cx="6609080" cy="2691994"/>
            <wp:effectExtent l="0" t="0" r="1270" b="0"/>
            <wp:docPr id="26" name="Wykres 26" descr="Wykres 2. Stopa bezrobocia rejestrowanego (stan w końcu miesiąca)&#10;&#10;Na wykresie liniowym zaprezentowano stopę bezrobocia rejestrowanego dla poszczególnych miesięcy w latach 2021–2026 dla Polski i województwa podlaskiego. Ostatni zaprezentowany okres to 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28F8FF9B" w14:textId="730EE4FD" w:rsidR="00F65FE0" w:rsidRPr="00FB588E" w:rsidRDefault="00C73ECD" w:rsidP="00A554EF">
      <w:pPr>
        <w:pStyle w:val="Tekstpodstawowy"/>
        <w:tabs>
          <w:tab w:val="left" w:pos="426"/>
        </w:tabs>
        <w:spacing w:line="240" w:lineRule="auto"/>
        <w:rPr>
          <w:color w:val="FF0000"/>
        </w:rPr>
      </w:pPr>
      <w:r w:rsidRPr="004C2CD0">
        <w:rPr>
          <w:b/>
          <w:color w:val="000000" w:themeColor="text1"/>
        </w:rPr>
        <w:lastRenderedPageBreak/>
        <w:t>Stopa bezrobocia rejestrowanego</w:t>
      </w:r>
      <w:r w:rsidRPr="004C2CD0">
        <w:rPr>
          <w:color w:val="000000" w:themeColor="text1"/>
        </w:rPr>
        <w:t xml:space="preserve"> </w:t>
      </w:r>
      <w:r w:rsidR="00877118" w:rsidRPr="004C2CD0">
        <w:rPr>
          <w:color w:val="000000" w:themeColor="text1"/>
        </w:rPr>
        <w:t xml:space="preserve">w województwie podlaskim </w:t>
      </w:r>
      <w:r w:rsidRPr="004C2CD0">
        <w:rPr>
          <w:color w:val="000000" w:themeColor="text1"/>
        </w:rPr>
        <w:t>wynosiła 7,</w:t>
      </w:r>
      <w:r w:rsidR="004C2CD0" w:rsidRPr="004C2CD0">
        <w:rPr>
          <w:color w:val="000000" w:themeColor="text1"/>
        </w:rPr>
        <w:t>7</w:t>
      </w:r>
      <w:r w:rsidRPr="004C2CD0">
        <w:rPr>
          <w:color w:val="000000" w:themeColor="text1"/>
        </w:rPr>
        <w:t>% i</w:t>
      </w:r>
      <w:r w:rsidR="000F5CCE" w:rsidRPr="004C2CD0">
        <w:rPr>
          <w:color w:val="000000" w:themeColor="text1"/>
        </w:rPr>
        <w:t xml:space="preserve"> </w:t>
      </w:r>
      <w:r w:rsidR="004C2CD0" w:rsidRPr="004C2CD0">
        <w:rPr>
          <w:color w:val="000000" w:themeColor="text1"/>
        </w:rPr>
        <w:t>zmniejszyła się w porównaniu z zanoto</w:t>
      </w:r>
      <w:r w:rsidR="004C2CD0" w:rsidRPr="00B713C5">
        <w:t>waną w końcu poprzedniego miesiąca (o 0,1 p. proc. do 7,7%), ale wzrosła w skali roku (o 0,</w:t>
      </w:r>
      <w:r w:rsidR="004C2CD0">
        <w:t>5</w:t>
      </w:r>
      <w:r w:rsidR="004C2CD0" w:rsidRPr="00B713C5">
        <w:t xml:space="preserve"> p. proc.).</w:t>
      </w:r>
    </w:p>
    <w:p w14:paraId="5B8B35B2" w14:textId="200FC1FC" w:rsidR="00D0223E" w:rsidRDefault="00C73ECD" w:rsidP="002576E2">
      <w:pPr>
        <w:pStyle w:val="TRE"/>
        <w:spacing w:before="0" w:after="0"/>
        <w:rPr>
          <w:color w:val="000000" w:themeColor="text1"/>
          <w:spacing w:val="-2"/>
        </w:rPr>
      </w:pPr>
      <w:r w:rsidRPr="0012219C">
        <w:rPr>
          <w:color w:val="000000" w:themeColor="text1"/>
        </w:rPr>
        <w:t xml:space="preserve">Powiatem </w:t>
      </w:r>
      <w:r w:rsidR="000307DB" w:rsidRPr="0012219C">
        <w:rPr>
          <w:color w:val="000000" w:themeColor="text1"/>
        </w:rPr>
        <w:t xml:space="preserve">o najwyższej stopie bezrobocia był </w:t>
      </w:r>
      <w:r w:rsidR="00AE5C06" w:rsidRPr="0012219C">
        <w:rPr>
          <w:color w:val="000000" w:themeColor="text1"/>
        </w:rPr>
        <w:t>kolneński (1</w:t>
      </w:r>
      <w:r w:rsidR="0012219C" w:rsidRPr="0012219C">
        <w:rPr>
          <w:color w:val="000000" w:themeColor="text1"/>
        </w:rPr>
        <w:t>3,5</w:t>
      </w:r>
      <w:r w:rsidR="00AE5C06" w:rsidRPr="0012219C">
        <w:rPr>
          <w:color w:val="000000" w:themeColor="text1"/>
        </w:rPr>
        <w:t xml:space="preserve">%). Wysoką wartość analizowanego wskaźnika zanotowano również w powiatach </w:t>
      </w:r>
      <w:r w:rsidR="00D36709" w:rsidRPr="0012219C">
        <w:rPr>
          <w:color w:val="000000" w:themeColor="text1"/>
        </w:rPr>
        <w:t>sejneńskim (12,</w:t>
      </w:r>
      <w:r w:rsidR="0012219C" w:rsidRPr="0012219C">
        <w:rPr>
          <w:color w:val="000000" w:themeColor="text1"/>
        </w:rPr>
        <w:t>6</w:t>
      </w:r>
      <w:r w:rsidR="00D36709" w:rsidRPr="0012219C">
        <w:rPr>
          <w:color w:val="000000" w:themeColor="text1"/>
        </w:rPr>
        <w:t>%) i sokólskim (1</w:t>
      </w:r>
      <w:r w:rsidR="0042205E" w:rsidRPr="0012219C">
        <w:rPr>
          <w:color w:val="000000" w:themeColor="text1"/>
        </w:rPr>
        <w:t>1,</w:t>
      </w:r>
      <w:r w:rsidR="0012219C" w:rsidRPr="0012219C">
        <w:rPr>
          <w:color w:val="000000" w:themeColor="text1"/>
        </w:rPr>
        <w:t>7</w:t>
      </w:r>
      <w:r w:rsidR="00D36709" w:rsidRPr="0012219C">
        <w:rPr>
          <w:color w:val="000000" w:themeColor="text1"/>
        </w:rPr>
        <w:t xml:space="preserve">%). Najniższa stopa bezrobocia wystąpiła w powiecie </w:t>
      </w:r>
      <w:r w:rsidR="008F2F31" w:rsidRPr="0012219C">
        <w:rPr>
          <w:color w:val="000000" w:themeColor="text1"/>
        </w:rPr>
        <w:t>bielskim (5,</w:t>
      </w:r>
      <w:r w:rsidR="0012219C" w:rsidRPr="0012219C">
        <w:rPr>
          <w:color w:val="000000" w:themeColor="text1"/>
        </w:rPr>
        <w:t>3</w:t>
      </w:r>
      <w:r w:rsidR="008F2F31" w:rsidRPr="0012219C">
        <w:rPr>
          <w:color w:val="000000" w:themeColor="text1"/>
        </w:rPr>
        <w:t>%), mieście Białystok (6,</w:t>
      </w:r>
      <w:r w:rsidR="0012219C" w:rsidRPr="0012219C">
        <w:rPr>
          <w:color w:val="000000" w:themeColor="text1"/>
        </w:rPr>
        <w:t>0</w:t>
      </w:r>
      <w:r w:rsidR="008F2F31" w:rsidRPr="0012219C">
        <w:rPr>
          <w:color w:val="000000" w:themeColor="text1"/>
        </w:rPr>
        <w:t xml:space="preserve">%) </w:t>
      </w:r>
      <w:r w:rsidR="009771CF">
        <w:rPr>
          <w:color w:val="000000" w:themeColor="text1"/>
        </w:rPr>
        <w:t>oraz</w:t>
      </w:r>
      <w:r w:rsidR="008F2F31" w:rsidRPr="0012219C">
        <w:rPr>
          <w:color w:val="000000" w:themeColor="text1"/>
        </w:rPr>
        <w:t xml:space="preserve"> powi</w:t>
      </w:r>
      <w:r w:rsidR="009771CF">
        <w:rPr>
          <w:color w:val="000000" w:themeColor="text1"/>
        </w:rPr>
        <w:t>atach</w:t>
      </w:r>
      <w:r w:rsidR="008F2F31" w:rsidRPr="0012219C">
        <w:rPr>
          <w:color w:val="000000" w:themeColor="text1"/>
        </w:rPr>
        <w:t xml:space="preserve"> </w:t>
      </w:r>
      <w:r w:rsidR="00D0223E">
        <w:rPr>
          <w:color w:val="000000" w:themeColor="text1"/>
        </w:rPr>
        <w:t xml:space="preserve">łomżyńskim i </w:t>
      </w:r>
      <w:r w:rsidR="008F2F31" w:rsidRPr="0012219C">
        <w:rPr>
          <w:color w:val="000000" w:themeColor="text1"/>
        </w:rPr>
        <w:t>suwalskim (</w:t>
      </w:r>
      <w:r w:rsidR="00D0223E">
        <w:rPr>
          <w:color w:val="000000" w:themeColor="text1"/>
        </w:rPr>
        <w:t xml:space="preserve">po </w:t>
      </w:r>
      <w:r w:rsidR="008F2F31" w:rsidRPr="0012219C">
        <w:rPr>
          <w:color w:val="000000" w:themeColor="text1"/>
        </w:rPr>
        <w:t>6</w:t>
      </w:r>
      <w:r w:rsidR="008F2F31" w:rsidRPr="00BD1099">
        <w:rPr>
          <w:color w:val="000000" w:themeColor="text1"/>
        </w:rPr>
        <w:t>,</w:t>
      </w:r>
      <w:r w:rsidR="0012219C" w:rsidRPr="00BD1099">
        <w:rPr>
          <w:color w:val="000000" w:themeColor="text1"/>
        </w:rPr>
        <w:t>1</w:t>
      </w:r>
      <w:r w:rsidR="008F2F31" w:rsidRPr="00BD1099">
        <w:rPr>
          <w:color w:val="000000" w:themeColor="text1"/>
        </w:rPr>
        <w:t xml:space="preserve">%). W odniesieniu do stanu w końcu </w:t>
      </w:r>
      <w:r w:rsidR="00EE25A3" w:rsidRPr="00BD1099">
        <w:rPr>
          <w:color w:val="000000" w:themeColor="text1"/>
        </w:rPr>
        <w:t>marca</w:t>
      </w:r>
      <w:r w:rsidR="008F2F31" w:rsidRPr="00BD1099">
        <w:rPr>
          <w:color w:val="000000" w:themeColor="text1"/>
        </w:rPr>
        <w:t xml:space="preserve"> 2025 r. stopa bezrobo</w:t>
      </w:r>
      <w:r w:rsidR="008F2F31" w:rsidRPr="00BD1099">
        <w:rPr>
          <w:color w:val="000000" w:themeColor="text1"/>
          <w:spacing w:val="-2"/>
        </w:rPr>
        <w:t>cia zwiększyła się w czternastu</w:t>
      </w:r>
      <w:r w:rsidR="008F2F31" w:rsidRPr="00BD1099">
        <w:rPr>
          <w:color w:val="000000" w:themeColor="text1"/>
          <w:spacing w:val="-3"/>
        </w:rPr>
        <w:t xml:space="preserve"> powiatach województwa podlaskiego, przy czym najbardziej </w:t>
      </w:r>
      <w:r w:rsidR="008F2F31" w:rsidRPr="00D0223E">
        <w:rPr>
          <w:color w:val="000000" w:themeColor="text1"/>
          <w:spacing w:val="-2"/>
        </w:rPr>
        <w:t xml:space="preserve">wrosła w </w:t>
      </w:r>
      <w:r w:rsidR="00BD1099" w:rsidRPr="00D0223E">
        <w:rPr>
          <w:color w:val="000000" w:themeColor="text1"/>
          <w:spacing w:val="-2"/>
        </w:rPr>
        <w:t>powiecie</w:t>
      </w:r>
      <w:r w:rsidR="008F2F31" w:rsidRPr="00D0223E">
        <w:rPr>
          <w:color w:val="000000" w:themeColor="text1"/>
          <w:spacing w:val="-2"/>
        </w:rPr>
        <w:t xml:space="preserve"> zambrowskim </w:t>
      </w:r>
      <w:r w:rsidR="00BD1099" w:rsidRPr="00D0223E">
        <w:rPr>
          <w:color w:val="000000" w:themeColor="text1"/>
          <w:spacing w:val="-2"/>
        </w:rPr>
        <w:t>(o 1,2 p. proc.) oraz w powiatach monieckim i sokólskim</w:t>
      </w:r>
      <w:r w:rsidR="009771CF">
        <w:rPr>
          <w:color w:val="000000" w:themeColor="text1"/>
          <w:spacing w:val="-2"/>
        </w:rPr>
        <w:t>, a także</w:t>
      </w:r>
      <w:r w:rsidR="00BD1099" w:rsidRPr="00D0223E">
        <w:rPr>
          <w:color w:val="000000" w:themeColor="text1"/>
          <w:spacing w:val="-2"/>
        </w:rPr>
        <w:t xml:space="preserve"> w mieście Białystok </w:t>
      </w:r>
    </w:p>
    <w:p w14:paraId="38C05E90" w14:textId="3CB9C7E2" w:rsidR="00D36709" w:rsidRPr="00FB588E" w:rsidRDefault="00BD1099" w:rsidP="002576E2">
      <w:pPr>
        <w:pStyle w:val="TRE"/>
        <w:spacing w:before="0" w:after="0"/>
      </w:pPr>
      <w:r w:rsidRPr="00D0223E">
        <w:rPr>
          <w:color w:val="000000" w:themeColor="text1"/>
          <w:spacing w:val="-2"/>
        </w:rPr>
        <w:t xml:space="preserve">(po 0,7 p. proc.). </w:t>
      </w:r>
      <w:r w:rsidRPr="00BD1099">
        <w:rPr>
          <w:color w:val="000000" w:themeColor="text1"/>
        </w:rPr>
        <w:t>Spadek stopy bez</w:t>
      </w:r>
      <w:r w:rsidRPr="00BD1099">
        <w:rPr>
          <w:color w:val="000000" w:themeColor="text1"/>
          <w:spacing w:val="-2"/>
        </w:rPr>
        <w:t>robocia zaobserwowano w trzech powiatach</w:t>
      </w:r>
      <w:r w:rsidR="005206FE">
        <w:rPr>
          <w:color w:val="000000" w:themeColor="text1"/>
          <w:spacing w:val="-2"/>
        </w:rPr>
        <w:t xml:space="preserve">: </w:t>
      </w:r>
      <w:r w:rsidRPr="00BD1099">
        <w:rPr>
          <w:color w:val="000000" w:themeColor="text1"/>
          <w:spacing w:val="-2"/>
        </w:rPr>
        <w:t>grajewskim i kolneńskim (po 0,4 p. proc.)</w:t>
      </w:r>
      <w:r w:rsidR="005206FE">
        <w:rPr>
          <w:color w:val="000000" w:themeColor="text1"/>
          <w:spacing w:val="-2"/>
        </w:rPr>
        <w:t xml:space="preserve"> oraz suwalskim (o 0,2 p.</w:t>
      </w:r>
      <w:r w:rsidR="006212CF">
        <w:rPr>
          <w:color w:val="000000" w:themeColor="text1"/>
          <w:spacing w:val="-2"/>
        </w:rPr>
        <w:t xml:space="preserve"> </w:t>
      </w:r>
      <w:r w:rsidR="005206FE">
        <w:rPr>
          <w:color w:val="000000" w:themeColor="text1"/>
          <w:spacing w:val="-2"/>
        </w:rPr>
        <w:t>proc.)</w:t>
      </w:r>
      <w:r w:rsidRPr="00BD1099">
        <w:rPr>
          <w:color w:val="000000" w:themeColor="text1"/>
          <w:spacing w:val="-2"/>
        </w:rPr>
        <w:t>.</w:t>
      </w:r>
    </w:p>
    <w:p w14:paraId="7109ACC7" w14:textId="20BD77BA" w:rsidR="00CF05F6" w:rsidRPr="009C1F86" w:rsidRDefault="00CF05F6" w:rsidP="00F54BC0">
      <w:pPr>
        <w:pStyle w:val="Tekstpodstawowy"/>
        <w:tabs>
          <w:tab w:val="left" w:pos="426"/>
        </w:tabs>
        <w:spacing w:before="360" w:after="0" w:line="240" w:lineRule="auto"/>
        <w:rPr>
          <w:color w:val="000000" w:themeColor="text1"/>
          <w:sz w:val="18"/>
        </w:rPr>
      </w:pPr>
      <w:r w:rsidRPr="009C1F86">
        <w:rPr>
          <w:b/>
          <w:color w:val="000000" w:themeColor="text1"/>
          <w:spacing w:val="-2"/>
        </w:rPr>
        <w:t>Mapa 1.</w:t>
      </w:r>
      <w:r w:rsidRPr="009C1F86">
        <w:rPr>
          <w:b/>
          <w:color w:val="000000" w:themeColor="text1"/>
          <w:spacing w:val="-2"/>
        </w:rPr>
        <w:tab/>
        <w:t xml:space="preserve">Stopa bezrobocia rejestrowanego według powiatów w </w:t>
      </w:r>
      <w:r>
        <w:rPr>
          <w:b/>
          <w:color w:val="000000" w:themeColor="text1"/>
          <w:spacing w:val="-2"/>
        </w:rPr>
        <w:t>202</w:t>
      </w:r>
      <w:r w:rsidR="002576E2">
        <w:rPr>
          <w:b/>
          <w:color w:val="000000" w:themeColor="text1"/>
          <w:spacing w:val="-2"/>
        </w:rPr>
        <w:t>6</w:t>
      </w:r>
      <w:r w:rsidRPr="009C1F86">
        <w:rPr>
          <w:b/>
          <w:color w:val="000000" w:themeColor="text1"/>
          <w:spacing w:val="-2"/>
        </w:rPr>
        <w:t xml:space="preserve"> r.</w:t>
      </w:r>
      <w:r w:rsidR="007D2A96">
        <w:rPr>
          <w:b/>
          <w:color w:val="000000" w:themeColor="text1"/>
          <w:spacing w:val="-2"/>
        </w:rPr>
        <w:t xml:space="preserve"> </w:t>
      </w:r>
    </w:p>
    <w:p w14:paraId="264B83F3" w14:textId="41BDFD77" w:rsidR="00456204" w:rsidRDefault="00CF05F6" w:rsidP="00456204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0" w:after="0" w:line="240" w:lineRule="auto"/>
        <w:rPr>
          <w:spacing w:val="-2"/>
        </w:rPr>
      </w:pPr>
      <w:r w:rsidRPr="00E80973">
        <w:rPr>
          <w:spacing w:val="-2"/>
        </w:rPr>
        <w:tab/>
      </w:r>
      <w:r w:rsidRPr="00E80973">
        <w:rPr>
          <w:spacing w:val="-2"/>
        </w:rPr>
        <w:tab/>
        <w:t xml:space="preserve">Stan w końcu </w:t>
      </w:r>
      <w:r w:rsidR="00EE25A3">
        <w:rPr>
          <w:spacing w:val="-2"/>
        </w:rPr>
        <w:t>marca</w:t>
      </w:r>
    </w:p>
    <w:p w14:paraId="7B0AA890" w14:textId="30B19EF7" w:rsidR="00C33C93" w:rsidRDefault="00C33C93" w:rsidP="00C33C93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280" w:after="80" w:line="240" w:lineRule="auto"/>
        <w:jc w:val="center"/>
        <w:rPr>
          <w:spacing w:val="-2"/>
        </w:rPr>
      </w:pPr>
      <w:r>
        <w:rPr>
          <w:noProof/>
          <w:spacing w:val="-2"/>
        </w:rPr>
        <w:drawing>
          <wp:inline distT="0" distB="0" distL="0" distR="0" wp14:anchorId="538E5FC4" wp14:editId="5285C8CE">
            <wp:extent cx="4029463" cy="4068000"/>
            <wp:effectExtent l="0" t="0" r="9525" b="8890"/>
            <wp:docPr id="10" name="Obraz 10" descr="Mapa 1. Stopa bezrobocia rejestrowanego według powiatów w 2026 r. (stan w końcu marca)&#10;&#10;Na mapie przedstawiono stopę bezrobocia rejestrowanego w województwie podlaskim według powiatów w końcu marca 2026 r. &#10;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Mapa 1. Stopa bezrobocia rejestrowanego według powiatów w 2026 r. (stan w końcu marca)&#10;&#10;Na mapie przedstawiono stopę bezrobocia rejestrowanego w województwie podlaskim według powiatów w końcu marca 2026 r. &#10;Dane do mapy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463" cy="40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11007" w14:textId="094E9A42" w:rsidR="007D2A96" w:rsidRPr="000D520C" w:rsidRDefault="000A3DC2" w:rsidP="00626BEA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320" w:after="80" w:line="240" w:lineRule="auto"/>
        <w:rPr>
          <w:color w:val="000000" w:themeColor="text1"/>
          <w:spacing w:val="-4"/>
        </w:rPr>
      </w:pPr>
      <w:r w:rsidRPr="000D520C">
        <w:rPr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3123584" behindDoc="0" locked="0" layoutInCell="1" allowOverlap="1" wp14:anchorId="19FCFEDD" wp14:editId="5173D6A5">
                <wp:simplePos x="0" y="0"/>
                <wp:positionH relativeFrom="margin">
                  <wp:posOffset>1497989</wp:posOffset>
                </wp:positionH>
                <wp:positionV relativeFrom="paragraph">
                  <wp:posOffset>4254608</wp:posOffset>
                </wp:positionV>
                <wp:extent cx="3465830" cy="236855"/>
                <wp:effectExtent l="0" t="0" r="20320" b="10795"/>
                <wp:wrapNone/>
                <wp:docPr id="80" name="Prostokąt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5830" cy="236855"/>
                        </a:xfrm>
                        <a:prstGeom prst="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6C46F" id="Prostokąt 80" o:spid="_x0000_s1026" style="position:absolute;margin-left:117.95pt;margin-top:335pt;width:272.9pt;height:18.65pt;z-index:253123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" filled="f" strokecolor="#1f4d78 [1604]" strokeweight=".5pt">
                <w10:wrap anchorx="margin"/>
              </v:rect>
            </w:pict>
          </mc:Fallback>
        </mc:AlternateContent>
      </w:r>
      <w:r w:rsidR="002B5C4B" w:rsidRPr="000D520C">
        <w:rPr>
          <w:color w:val="000000" w:themeColor="text1"/>
          <w:spacing w:val="-2"/>
        </w:rPr>
        <w:t xml:space="preserve">W </w:t>
      </w:r>
      <w:r w:rsidR="00F148F6" w:rsidRPr="000D520C">
        <w:rPr>
          <w:color w:val="000000" w:themeColor="text1"/>
          <w:spacing w:val="-2"/>
        </w:rPr>
        <w:t>marcu</w:t>
      </w:r>
      <w:r w:rsidR="007E24FE" w:rsidRPr="000D520C">
        <w:rPr>
          <w:color w:val="000000" w:themeColor="text1"/>
          <w:spacing w:val="-2"/>
        </w:rPr>
        <w:t xml:space="preserve"> 2026</w:t>
      </w:r>
      <w:r w:rsidR="00CF05F6" w:rsidRPr="000D520C">
        <w:rPr>
          <w:color w:val="000000" w:themeColor="text1"/>
          <w:spacing w:val="-2"/>
        </w:rPr>
        <w:t xml:space="preserve"> r. w powiatowych urzędach pracy </w:t>
      </w:r>
      <w:r w:rsidR="00CF05F6" w:rsidRPr="000D520C">
        <w:rPr>
          <w:b/>
          <w:color w:val="000000" w:themeColor="text1"/>
          <w:spacing w:val="-2"/>
        </w:rPr>
        <w:t xml:space="preserve">zarejestrowano </w:t>
      </w:r>
      <w:r w:rsidR="000D520C" w:rsidRPr="000D520C">
        <w:rPr>
          <w:color w:val="000000" w:themeColor="text1"/>
          <w:spacing w:val="-2"/>
        </w:rPr>
        <w:t>2822</w:t>
      </w:r>
      <w:r w:rsidR="00CF05F6" w:rsidRPr="000D520C">
        <w:rPr>
          <w:b/>
          <w:color w:val="000000" w:themeColor="text1"/>
          <w:spacing w:val="-2"/>
        </w:rPr>
        <w:t xml:space="preserve"> </w:t>
      </w:r>
      <w:r w:rsidR="000D520C" w:rsidRPr="000D520C">
        <w:rPr>
          <w:color w:val="000000" w:themeColor="text1"/>
          <w:spacing w:val="-2"/>
        </w:rPr>
        <w:t>osoby</w:t>
      </w:r>
      <w:r w:rsidR="0064147D" w:rsidRPr="000D520C">
        <w:rPr>
          <w:color w:val="000000" w:themeColor="text1"/>
          <w:spacing w:val="-2"/>
        </w:rPr>
        <w:t xml:space="preserve"> bezrobotn</w:t>
      </w:r>
      <w:r w:rsidR="000D520C" w:rsidRPr="000D520C">
        <w:rPr>
          <w:color w:val="000000" w:themeColor="text1"/>
          <w:spacing w:val="-2"/>
        </w:rPr>
        <w:t>e</w:t>
      </w:r>
      <w:r w:rsidR="0064147D" w:rsidRPr="000D520C">
        <w:rPr>
          <w:color w:val="000000" w:themeColor="text1"/>
          <w:spacing w:val="-2"/>
        </w:rPr>
        <w:t xml:space="preserve">, tj. o </w:t>
      </w:r>
      <w:r w:rsidR="000D520C" w:rsidRPr="000D520C">
        <w:rPr>
          <w:color w:val="000000" w:themeColor="text1"/>
          <w:spacing w:val="-2"/>
        </w:rPr>
        <w:t>205</w:t>
      </w:r>
      <w:r w:rsidR="0064147D" w:rsidRPr="000D520C">
        <w:rPr>
          <w:color w:val="000000" w:themeColor="text1"/>
          <w:spacing w:val="-2"/>
        </w:rPr>
        <w:t xml:space="preserve"> (o </w:t>
      </w:r>
      <w:r w:rsidR="000D520C" w:rsidRPr="000D520C">
        <w:rPr>
          <w:color w:val="000000" w:themeColor="text1"/>
          <w:spacing w:val="-2"/>
        </w:rPr>
        <w:t>6,8</w:t>
      </w:r>
      <w:r w:rsidR="0064147D" w:rsidRPr="000D520C">
        <w:rPr>
          <w:color w:val="000000" w:themeColor="text1"/>
          <w:spacing w:val="-2"/>
        </w:rPr>
        <w:t xml:space="preserve">%) </w:t>
      </w:r>
      <w:r w:rsidR="00E83B51" w:rsidRPr="000D520C">
        <w:rPr>
          <w:color w:val="000000" w:themeColor="text1"/>
          <w:spacing w:val="-2"/>
        </w:rPr>
        <w:t>mniej</w:t>
      </w:r>
      <w:r w:rsidR="0064147D" w:rsidRPr="000D520C">
        <w:rPr>
          <w:color w:val="000000" w:themeColor="text1"/>
          <w:spacing w:val="-2"/>
        </w:rPr>
        <w:t xml:space="preserve"> niż przed miesiącem</w:t>
      </w:r>
      <w:r w:rsidR="00FC74F2" w:rsidRPr="000D520C">
        <w:rPr>
          <w:color w:val="000000" w:themeColor="text1"/>
          <w:spacing w:val="-2"/>
        </w:rPr>
        <w:t xml:space="preserve"> i </w:t>
      </w:r>
      <w:r w:rsidR="0064147D" w:rsidRPr="000D520C">
        <w:rPr>
          <w:color w:val="000000" w:themeColor="text1"/>
          <w:spacing w:val="-2"/>
        </w:rPr>
        <w:t xml:space="preserve">o </w:t>
      </w:r>
      <w:r w:rsidR="000D520C" w:rsidRPr="000D520C">
        <w:rPr>
          <w:color w:val="000000" w:themeColor="text1"/>
          <w:spacing w:val="-2"/>
        </w:rPr>
        <w:t>267</w:t>
      </w:r>
      <w:r w:rsidR="0064147D" w:rsidRPr="000D520C">
        <w:rPr>
          <w:color w:val="000000" w:themeColor="text1"/>
          <w:spacing w:val="-2"/>
        </w:rPr>
        <w:t xml:space="preserve"> (o </w:t>
      </w:r>
      <w:r w:rsidR="000D520C" w:rsidRPr="000D520C">
        <w:rPr>
          <w:color w:val="000000" w:themeColor="text1"/>
          <w:spacing w:val="-2"/>
        </w:rPr>
        <w:t>8,6</w:t>
      </w:r>
      <w:r w:rsidR="0064147D" w:rsidRPr="000D520C">
        <w:rPr>
          <w:color w:val="000000" w:themeColor="text1"/>
          <w:spacing w:val="-2"/>
        </w:rPr>
        <w:t xml:space="preserve">%) </w:t>
      </w:r>
      <w:r w:rsidR="00F67C67" w:rsidRPr="000D520C">
        <w:rPr>
          <w:color w:val="000000" w:themeColor="text1"/>
          <w:spacing w:val="-2"/>
        </w:rPr>
        <w:t>mniej</w:t>
      </w:r>
      <w:r w:rsidR="0064147D" w:rsidRPr="000D520C">
        <w:rPr>
          <w:color w:val="000000" w:themeColor="text1"/>
          <w:spacing w:val="-2"/>
        </w:rPr>
        <w:t xml:space="preserve"> niż przed rokiem. W ogólnej liczbie nowo zarejestrowanych bezrobotnych w odniesieniu do analogicznego okresu poprzedniego roku zmniejszył się odsetek</w:t>
      </w:r>
      <w:r w:rsidR="0064147D" w:rsidRPr="000D520C">
        <w:rPr>
          <w:color w:val="000000" w:themeColor="text1"/>
          <w:spacing w:val="-4"/>
        </w:rPr>
        <w:t xml:space="preserve"> </w:t>
      </w:r>
      <w:r w:rsidR="0064147D" w:rsidRPr="000D520C">
        <w:rPr>
          <w:color w:val="000000" w:themeColor="text1"/>
          <w:spacing w:val="-2"/>
        </w:rPr>
        <w:t xml:space="preserve">rejestrujących się po raz kolejny (o </w:t>
      </w:r>
      <w:r w:rsidR="000D520C" w:rsidRPr="000D520C">
        <w:rPr>
          <w:color w:val="000000" w:themeColor="text1"/>
          <w:spacing w:val="-2"/>
        </w:rPr>
        <w:t>3,4</w:t>
      </w:r>
      <w:r w:rsidR="0064147D" w:rsidRPr="000D520C">
        <w:rPr>
          <w:color w:val="000000" w:themeColor="text1"/>
          <w:spacing w:val="-2"/>
        </w:rPr>
        <w:t xml:space="preserve"> p. proc. do </w:t>
      </w:r>
      <w:r w:rsidR="00D36709" w:rsidRPr="000D520C">
        <w:rPr>
          <w:color w:val="000000" w:themeColor="text1"/>
          <w:spacing w:val="-2"/>
        </w:rPr>
        <w:t>7</w:t>
      </w:r>
      <w:r w:rsidR="000D520C" w:rsidRPr="000D520C">
        <w:rPr>
          <w:color w:val="000000" w:themeColor="text1"/>
          <w:spacing w:val="-2"/>
        </w:rPr>
        <w:t>4,9</w:t>
      </w:r>
      <w:r w:rsidR="0064147D" w:rsidRPr="000D520C">
        <w:rPr>
          <w:color w:val="000000" w:themeColor="text1"/>
          <w:spacing w:val="-2"/>
        </w:rPr>
        <w:t xml:space="preserve">%). Spadł również </w:t>
      </w:r>
      <w:r w:rsidR="0064147D" w:rsidRPr="000D520C">
        <w:rPr>
          <w:color w:val="000000" w:themeColor="text1"/>
          <w:spacing w:val="-4"/>
        </w:rPr>
        <w:t>udział</w:t>
      </w:r>
      <w:r w:rsidR="00E83B51" w:rsidRPr="000D520C">
        <w:rPr>
          <w:color w:val="000000" w:themeColor="text1"/>
          <w:spacing w:val="-2"/>
        </w:rPr>
        <w:t xml:space="preserve"> osób </w:t>
      </w:r>
      <w:r w:rsidR="00E83B51" w:rsidRPr="000D520C">
        <w:rPr>
          <w:color w:val="000000" w:themeColor="text1"/>
          <w:spacing w:val="-4"/>
        </w:rPr>
        <w:t>zwolnionych z przyczyn dotyczących zakładu pracy (o 0,</w:t>
      </w:r>
      <w:r w:rsidR="000D520C" w:rsidRPr="000D520C">
        <w:rPr>
          <w:color w:val="000000" w:themeColor="text1"/>
          <w:spacing w:val="-4"/>
        </w:rPr>
        <w:t>1</w:t>
      </w:r>
      <w:r w:rsidR="00E83B51" w:rsidRPr="000D520C">
        <w:rPr>
          <w:color w:val="000000" w:themeColor="text1"/>
          <w:spacing w:val="-4"/>
        </w:rPr>
        <w:t xml:space="preserve"> p. proc. do </w:t>
      </w:r>
      <w:r w:rsidR="000D520C" w:rsidRPr="000D520C">
        <w:rPr>
          <w:color w:val="000000" w:themeColor="text1"/>
          <w:spacing w:val="-4"/>
        </w:rPr>
        <w:t>3,1</w:t>
      </w:r>
      <w:r w:rsidR="00E83B51" w:rsidRPr="000D520C">
        <w:rPr>
          <w:color w:val="000000" w:themeColor="text1"/>
          <w:spacing w:val="-4"/>
        </w:rPr>
        <w:t>%)</w:t>
      </w:r>
      <w:r w:rsidR="000D520C" w:rsidRPr="000D520C">
        <w:rPr>
          <w:color w:val="000000" w:themeColor="text1"/>
          <w:spacing w:val="-4"/>
        </w:rPr>
        <w:t>.</w:t>
      </w:r>
      <w:r w:rsidR="0064147D" w:rsidRPr="000D520C">
        <w:rPr>
          <w:color w:val="000000" w:themeColor="text1"/>
          <w:spacing w:val="-4"/>
        </w:rPr>
        <w:t xml:space="preserve"> </w:t>
      </w:r>
      <w:r w:rsidR="000D520C" w:rsidRPr="000D520C">
        <w:rPr>
          <w:color w:val="000000" w:themeColor="text1"/>
          <w:spacing w:val="-4"/>
        </w:rPr>
        <w:t>Wzrósł natomiast odsetek osób dotychczas niepracujących</w:t>
      </w:r>
      <w:r w:rsidR="000D520C" w:rsidRPr="000D520C">
        <w:rPr>
          <w:color w:val="000000" w:themeColor="text1"/>
          <w:spacing w:val="-2"/>
        </w:rPr>
        <w:t xml:space="preserve"> </w:t>
      </w:r>
      <w:r w:rsidR="000D520C" w:rsidRPr="000D520C">
        <w:rPr>
          <w:color w:val="000000" w:themeColor="text1"/>
          <w:spacing w:val="-4"/>
        </w:rPr>
        <w:t>(o 1,6 p. proc. do 14,0%), cudzoziemców</w:t>
      </w:r>
      <w:r w:rsidR="000D520C" w:rsidRPr="000D520C">
        <w:rPr>
          <w:rStyle w:val="Odwoanieprzypisudolnego"/>
          <w:color w:val="000000" w:themeColor="text1"/>
          <w:spacing w:val="-4"/>
        </w:rPr>
        <w:footnoteReference w:id="3"/>
      </w:r>
      <w:r w:rsidR="000D520C" w:rsidRPr="000D520C">
        <w:rPr>
          <w:color w:val="000000" w:themeColor="text1"/>
          <w:spacing w:val="-4"/>
        </w:rPr>
        <w:t xml:space="preserve"> (o 1,5 p. proc.</w:t>
      </w:r>
      <w:r w:rsidR="000D520C" w:rsidRPr="000D520C">
        <w:rPr>
          <w:color w:val="000000" w:themeColor="text1"/>
          <w:spacing w:val="-2"/>
        </w:rPr>
        <w:t xml:space="preserve"> do 3,8%)</w:t>
      </w:r>
      <w:r w:rsidR="000D520C" w:rsidRPr="000D520C">
        <w:rPr>
          <w:color w:val="000000" w:themeColor="text1"/>
          <w:spacing w:val="-4"/>
        </w:rPr>
        <w:t xml:space="preserve"> </w:t>
      </w:r>
      <w:r w:rsidR="00E83B51" w:rsidRPr="000D520C">
        <w:rPr>
          <w:color w:val="000000" w:themeColor="text1"/>
          <w:spacing w:val="-4"/>
        </w:rPr>
        <w:t xml:space="preserve">oraz </w:t>
      </w:r>
      <w:r w:rsidR="00E83B51" w:rsidRPr="000D520C">
        <w:rPr>
          <w:color w:val="000000" w:themeColor="text1"/>
          <w:spacing w:val="-2"/>
        </w:rPr>
        <w:t xml:space="preserve">absolwentów </w:t>
      </w:r>
      <w:r w:rsidR="00AB5CB1" w:rsidRPr="000D520C">
        <w:rPr>
          <w:color w:val="000000" w:themeColor="text1"/>
          <w:spacing w:val="-2"/>
        </w:rPr>
        <w:br/>
      </w:r>
      <w:r w:rsidR="00E83B51" w:rsidRPr="000D520C">
        <w:rPr>
          <w:color w:val="000000" w:themeColor="text1"/>
          <w:spacing w:val="-2"/>
        </w:rPr>
        <w:t>(o 0,</w:t>
      </w:r>
      <w:r w:rsidR="000D520C" w:rsidRPr="000D520C">
        <w:rPr>
          <w:color w:val="000000" w:themeColor="text1"/>
          <w:spacing w:val="-2"/>
        </w:rPr>
        <w:t>4</w:t>
      </w:r>
      <w:r w:rsidR="00E83B51" w:rsidRPr="000D520C">
        <w:rPr>
          <w:color w:val="000000" w:themeColor="text1"/>
          <w:spacing w:val="-2"/>
        </w:rPr>
        <w:t xml:space="preserve"> p. proc. do 7,</w:t>
      </w:r>
      <w:r w:rsidR="000D520C" w:rsidRPr="000D520C">
        <w:rPr>
          <w:color w:val="000000" w:themeColor="text1"/>
          <w:spacing w:val="-2"/>
        </w:rPr>
        <w:t>6</w:t>
      </w:r>
      <w:r w:rsidR="00E83B51" w:rsidRPr="000D520C">
        <w:rPr>
          <w:color w:val="000000" w:themeColor="text1"/>
          <w:spacing w:val="-2"/>
        </w:rPr>
        <w:t xml:space="preserve">%). </w:t>
      </w:r>
    </w:p>
    <w:p w14:paraId="3F1F497C" w14:textId="06494441" w:rsidR="00AC6F22" w:rsidRPr="002F6F8D" w:rsidRDefault="00CF05F6" w:rsidP="00AC6F22">
      <w:pPr>
        <w:pStyle w:val="TRE"/>
        <w:rPr>
          <w:color w:val="000000" w:themeColor="text1"/>
          <w:spacing w:val="-6"/>
        </w:rPr>
      </w:pPr>
      <w:r w:rsidRPr="00027790">
        <w:rPr>
          <w:color w:val="000000" w:themeColor="text1"/>
          <w:spacing w:val="-6"/>
        </w:rPr>
        <w:t xml:space="preserve">W omawianym okresie z ewidencji bezrobotnych </w:t>
      </w:r>
      <w:r w:rsidRPr="00027790">
        <w:rPr>
          <w:b/>
          <w:color w:val="000000" w:themeColor="text1"/>
          <w:spacing w:val="-6"/>
        </w:rPr>
        <w:t>wyrejestrowano</w:t>
      </w:r>
      <w:r w:rsidRPr="00027790">
        <w:rPr>
          <w:color w:val="000000" w:themeColor="text1"/>
          <w:spacing w:val="-6"/>
        </w:rPr>
        <w:t xml:space="preserve"> </w:t>
      </w:r>
      <w:r w:rsidR="00027790" w:rsidRPr="00027790">
        <w:rPr>
          <w:color w:val="000000" w:themeColor="text1"/>
          <w:spacing w:val="-6"/>
        </w:rPr>
        <w:t>3659</w:t>
      </w:r>
      <w:r w:rsidRPr="00027790">
        <w:rPr>
          <w:color w:val="000000" w:themeColor="text1"/>
          <w:spacing w:val="-6"/>
        </w:rPr>
        <w:t xml:space="preserve"> </w:t>
      </w:r>
      <w:r w:rsidR="00EA5FE0" w:rsidRPr="00027790">
        <w:rPr>
          <w:color w:val="000000" w:themeColor="text1"/>
          <w:spacing w:val="-6"/>
        </w:rPr>
        <w:t>osób</w:t>
      </w:r>
      <w:r w:rsidRPr="00027790">
        <w:rPr>
          <w:color w:val="000000" w:themeColor="text1"/>
          <w:spacing w:val="-6"/>
        </w:rPr>
        <w:t xml:space="preserve">, tj. o </w:t>
      </w:r>
      <w:r w:rsidR="00027790" w:rsidRPr="00027790">
        <w:rPr>
          <w:color w:val="000000" w:themeColor="text1"/>
          <w:spacing w:val="-6"/>
        </w:rPr>
        <w:t>901</w:t>
      </w:r>
      <w:r w:rsidR="0064147D" w:rsidRPr="00027790">
        <w:rPr>
          <w:color w:val="000000" w:themeColor="text1"/>
          <w:spacing w:val="-6"/>
        </w:rPr>
        <w:t xml:space="preserve"> (o </w:t>
      </w:r>
      <w:r w:rsidR="00027790" w:rsidRPr="00027790">
        <w:rPr>
          <w:color w:val="000000" w:themeColor="text1"/>
          <w:spacing w:val="-6"/>
        </w:rPr>
        <w:t>32,7</w:t>
      </w:r>
      <w:r w:rsidR="0064147D" w:rsidRPr="00027790">
        <w:rPr>
          <w:color w:val="000000" w:themeColor="text1"/>
          <w:spacing w:val="-6"/>
        </w:rPr>
        <w:t xml:space="preserve">%) </w:t>
      </w:r>
      <w:r w:rsidR="00E83B51" w:rsidRPr="00027790">
        <w:rPr>
          <w:color w:val="000000" w:themeColor="text1"/>
          <w:spacing w:val="-6"/>
        </w:rPr>
        <w:t>więcej</w:t>
      </w:r>
      <w:r w:rsidR="0064147D" w:rsidRPr="00027790">
        <w:rPr>
          <w:color w:val="000000" w:themeColor="text1"/>
          <w:spacing w:val="-6"/>
        </w:rPr>
        <w:t xml:space="preserve"> niż w poprzednim miesiącu</w:t>
      </w:r>
      <w:r w:rsidR="00AC6F22" w:rsidRPr="00027790">
        <w:rPr>
          <w:color w:val="000000" w:themeColor="text1"/>
          <w:spacing w:val="-6"/>
        </w:rPr>
        <w:t xml:space="preserve"> </w:t>
      </w:r>
      <w:r w:rsidR="00F67C67" w:rsidRPr="00027790">
        <w:rPr>
          <w:color w:val="000000" w:themeColor="text1"/>
          <w:spacing w:val="-6"/>
        </w:rPr>
        <w:t>oraz</w:t>
      </w:r>
      <w:r w:rsidR="000A18B1" w:rsidRPr="00027790">
        <w:rPr>
          <w:color w:val="000000" w:themeColor="text1"/>
          <w:spacing w:val="-6"/>
        </w:rPr>
        <w:t xml:space="preserve"> </w:t>
      </w:r>
      <w:r w:rsidR="0064147D" w:rsidRPr="00027790">
        <w:rPr>
          <w:color w:val="000000" w:themeColor="text1"/>
          <w:spacing w:val="-6"/>
        </w:rPr>
        <w:t>o </w:t>
      </w:r>
      <w:r w:rsidR="00027790" w:rsidRPr="00027790">
        <w:rPr>
          <w:color w:val="000000" w:themeColor="text1"/>
          <w:spacing w:val="-6"/>
        </w:rPr>
        <w:t>199</w:t>
      </w:r>
      <w:r w:rsidR="0064147D" w:rsidRPr="00027790">
        <w:rPr>
          <w:color w:val="000000" w:themeColor="text1"/>
          <w:spacing w:val="-6"/>
        </w:rPr>
        <w:t xml:space="preserve"> (o </w:t>
      </w:r>
      <w:r w:rsidR="00027790" w:rsidRPr="00027790">
        <w:rPr>
          <w:color w:val="000000" w:themeColor="text1"/>
          <w:spacing w:val="-6"/>
        </w:rPr>
        <w:t>5,2</w:t>
      </w:r>
      <w:r w:rsidR="0064147D" w:rsidRPr="00027790">
        <w:rPr>
          <w:color w:val="000000" w:themeColor="text1"/>
          <w:spacing w:val="-6"/>
        </w:rPr>
        <w:t xml:space="preserve">%) mniej niż rok wcześniej. Z tytułu podjęcia pracy (jako głównej przyczyny wyrejestrowania) z rejestru bezrobotnych wyłączono </w:t>
      </w:r>
      <w:r w:rsidR="00027790" w:rsidRPr="00027790">
        <w:rPr>
          <w:color w:val="000000" w:themeColor="text1"/>
          <w:spacing w:val="-6"/>
        </w:rPr>
        <w:t>2347</w:t>
      </w:r>
      <w:r w:rsidR="0064147D" w:rsidRPr="00027790">
        <w:rPr>
          <w:color w:val="000000" w:themeColor="text1"/>
          <w:spacing w:val="-6"/>
        </w:rPr>
        <w:t xml:space="preserve"> </w:t>
      </w:r>
      <w:r w:rsidR="00F67C67" w:rsidRPr="00027790">
        <w:rPr>
          <w:color w:val="000000" w:themeColor="text1"/>
          <w:spacing w:val="-6"/>
        </w:rPr>
        <w:t>os</w:t>
      </w:r>
      <w:r w:rsidR="00CA7DC7" w:rsidRPr="00027790">
        <w:rPr>
          <w:color w:val="000000" w:themeColor="text1"/>
          <w:spacing w:val="-6"/>
        </w:rPr>
        <w:t>ób</w:t>
      </w:r>
      <w:r w:rsidR="0064147D" w:rsidRPr="00027790">
        <w:rPr>
          <w:color w:val="000000" w:themeColor="text1"/>
          <w:spacing w:val="-6"/>
        </w:rPr>
        <w:t xml:space="preserve"> (przed rok</w:t>
      </w:r>
      <w:r w:rsidR="0064147D" w:rsidRPr="002F6F8D">
        <w:rPr>
          <w:color w:val="000000" w:themeColor="text1"/>
          <w:spacing w:val="-6"/>
        </w:rPr>
        <w:t xml:space="preserve">iem – </w:t>
      </w:r>
      <w:r w:rsidR="00027790" w:rsidRPr="002F6F8D">
        <w:rPr>
          <w:color w:val="000000" w:themeColor="text1"/>
          <w:spacing w:val="-6"/>
        </w:rPr>
        <w:t>2203</w:t>
      </w:r>
      <w:r w:rsidR="0064147D" w:rsidRPr="002F6F8D">
        <w:rPr>
          <w:color w:val="000000" w:themeColor="text1"/>
          <w:spacing w:val="-6"/>
        </w:rPr>
        <w:t xml:space="preserve"> </w:t>
      </w:r>
      <w:r w:rsidR="00F67C67" w:rsidRPr="002F6F8D">
        <w:rPr>
          <w:color w:val="000000" w:themeColor="text1"/>
          <w:spacing w:val="-6"/>
        </w:rPr>
        <w:t>os</w:t>
      </w:r>
      <w:r w:rsidR="00E83B51" w:rsidRPr="002F6F8D">
        <w:rPr>
          <w:color w:val="000000" w:themeColor="text1"/>
          <w:spacing w:val="-6"/>
        </w:rPr>
        <w:t>o</w:t>
      </w:r>
      <w:r w:rsidR="00F67C67" w:rsidRPr="002F6F8D">
        <w:rPr>
          <w:color w:val="000000" w:themeColor="text1"/>
          <w:spacing w:val="-6"/>
        </w:rPr>
        <w:t>b</w:t>
      </w:r>
      <w:r w:rsidR="00E83B51" w:rsidRPr="002F6F8D">
        <w:rPr>
          <w:color w:val="000000" w:themeColor="text1"/>
          <w:spacing w:val="-6"/>
        </w:rPr>
        <w:t>y</w:t>
      </w:r>
      <w:r w:rsidR="0064147D" w:rsidRPr="002F6F8D">
        <w:rPr>
          <w:color w:val="000000" w:themeColor="text1"/>
          <w:spacing w:val="-6"/>
        </w:rPr>
        <w:t xml:space="preserve">). Udział tej kategorii osób w ogólnej liczbie wyrejestrowanych w ujęciu rocznym </w:t>
      </w:r>
      <w:r w:rsidR="0064147D" w:rsidRPr="002F6F8D">
        <w:rPr>
          <w:color w:val="000000" w:themeColor="text1"/>
        </w:rPr>
        <w:t xml:space="preserve">uległ zwiększeniu (o </w:t>
      </w:r>
      <w:r w:rsidR="00CA7DC7" w:rsidRPr="002F6F8D">
        <w:rPr>
          <w:color w:val="000000" w:themeColor="text1"/>
        </w:rPr>
        <w:t>7,</w:t>
      </w:r>
      <w:r w:rsidR="0075776B" w:rsidRPr="002F6F8D">
        <w:rPr>
          <w:color w:val="000000" w:themeColor="text1"/>
        </w:rPr>
        <w:t>0</w:t>
      </w:r>
      <w:r w:rsidR="00CA7DC7" w:rsidRPr="002F6F8D">
        <w:rPr>
          <w:color w:val="000000" w:themeColor="text1"/>
        </w:rPr>
        <w:t xml:space="preserve"> </w:t>
      </w:r>
      <w:r w:rsidR="0064147D" w:rsidRPr="002F6F8D">
        <w:rPr>
          <w:color w:val="000000" w:themeColor="text1"/>
        </w:rPr>
        <w:t xml:space="preserve">p. proc. do </w:t>
      </w:r>
      <w:r w:rsidR="00CA7DC7" w:rsidRPr="002F6F8D">
        <w:rPr>
          <w:color w:val="000000" w:themeColor="text1"/>
        </w:rPr>
        <w:t>6</w:t>
      </w:r>
      <w:r w:rsidR="0075776B" w:rsidRPr="002F6F8D">
        <w:rPr>
          <w:color w:val="000000" w:themeColor="text1"/>
        </w:rPr>
        <w:t>4,1</w:t>
      </w:r>
      <w:r w:rsidR="0064147D" w:rsidRPr="002F6F8D">
        <w:rPr>
          <w:color w:val="000000" w:themeColor="text1"/>
        </w:rPr>
        <w:t xml:space="preserve">%). </w:t>
      </w:r>
      <w:r w:rsidR="008F2F31" w:rsidRPr="002F6F8D">
        <w:rPr>
          <w:color w:val="000000" w:themeColor="text1"/>
        </w:rPr>
        <w:t xml:space="preserve">Wzrósł </w:t>
      </w:r>
      <w:r w:rsidR="006212CF" w:rsidRPr="002F6F8D">
        <w:rPr>
          <w:color w:val="000000" w:themeColor="text1"/>
        </w:rPr>
        <w:t>również odsetek wyrejestrowanych w związku z nabyciem praw emerytalnych lub rentowych (o 0,4 p. proc. do 0,7%)</w:t>
      </w:r>
      <w:r w:rsidR="006212CF">
        <w:rPr>
          <w:color w:val="000000" w:themeColor="text1"/>
        </w:rPr>
        <w:t xml:space="preserve"> oraz </w:t>
      </w:r>
      <w:r w:rsidR="006212CF" w:rsidRPr="002F6F8D">
        <w:rPr>
          <w:color w:val="000000" w:themeColor="text1"/>
        </w:rPr>
        <w:t>osób,</w:t>
      </w:r>
      <w:r w:rsidR="006212CF" w:rsidRPr="002F6F8D">
        <w:rPr>
          <w:color w:val="000000" w:themeColor="text1"/>
          <w:spacing w:val="-6"/>
        </w:rPr>
        <w:t xml:space="preserve"> które dobrowolnie zrezygnowały ze statusu bezrobotnego </w:t>
      </w:r>
      <w:r w:rsidR="006212CF" w:rsidRPr="002F6F8D">
        <w:rPr>
          <w:color w:val="000000" w:themeColor="text1"/>
        </w:rPr>
        <w:t xml:space="preserve">(o 0,2 p. proc. do 6,1%). Zmniejszył się natomiast udział osób, które rozpoczęły szkolenia lub staż u pracodawców (o 3,1 p. proc. do 10,1%). </w:t>
      </w:r>
      <w:r w:rsidR="006212CF" w:rsidRPr="002F6F8D">
        <w:rPr>
          <w:color w:val="000000" w:themeColor="text1"/>
          <w:spacing w:val="-2"/>
        </w:rPr>
        <w:t>Osób, które utraciły status bezrobotnego z powodu nieutrzymywania kontaktu z powiatowymi urzędami pracy co najmniej raz na 90 dni było 219, co stanowiło 6,0% ogółu wyrejestrowań.</w:t>
      </w:r>
    </w:p>
    <w:p w14:paraId="2AC00FDB" w14:textId="2E7B40EB" w:rsidR="00CF05F6" w:rsidRPr="002F6F8D" w:rsidRDefault="00AC6F22" w:rsidP="00CF05F6">
      <w:pPr>
        <w:pStyle w:val="TRE"/>
        <w:rPr>
          <w:color w:val="000000" w:themeColor="text1"/>
          <w:spacing w:val="-3"/>
        </w:rPr>
      </w:pPr>
      <w:r w:rsidRPr="002F6F8D">
        <w:rPr>
          <w:color w:val="000000" w:themeColor="text1"/>
          <w:spacing w:val="-6"/>
        </w:rPr>
        <w:lastRenderedPageBreak/>
        <w:t>W</w:t>
      </w:r>
      <w:r w:rsidR="0064147D" w:rsidRPr="002F6F8D">
        <w:rPr>
          <w:color w:val="000000" w:themeColor="text1"/>
        </w:rPr>
        <w:t xml:space="preserve"> końcu </w:t>
      </w:r>
      <w:r w:rsidR="00EE25A3" w:rsidRPr="002F6F8D">
        <w:rPr>
          <w:color w:val="000000" w:themeColor="text1"/>
        </w:rPr>
        <w:t>marca</w:t>
      </w:r>
      <w:r w:rsidR="00EF1D0F" w:rsidRPr="002F6F8D">
        <w:rPr>
          <w:color w:val="000000" w:themeColor="text1"/>
        </w:rPr>
        <w:t xml:space="preserve"> 202</w:t>
      </w:r>
      <w:r w:rsidR="002576E2" w:rsidRPr="002F6F8D">
        <w:rPr>
          <w:color w:val="000000" w:themeColor="text1"/>
        </w:rPr>
        <w:t>6</w:t>
      </w:r>
      <w:r w:rsidR="0064147D" w:rsidRPr="002F6F8D">
        <w:rPr>
          <w:color w:val="000000" w:themeColor="text1"/>
        </w:rPr>
        <w:t xml:space="preserve"> r. </w:t>
      </w:r>
      <w:r w:rsidR="0064147D" w:rsidRPr="002F6F8D">
        <w:rPr>
          <w:b/>
          <w:color w:val="000000" w:themeColor="text1"/>
        </w:rPr>
        <w:t xml:space="preserve">bez prawa do zasiłku </w:t>
      </w:r>
      <w:r w:rsidR="0064147D" w:rsidRPr="002F6F8D">
        <w:rPr>
          <w:color w:val="000000" w:themeColor="text1"/>
        </w:rPr>
        <w:t xml:space="preserve">pozostawało </w:t>
      </w:r>
      <w:r w:rsidR="002F6F8D" w:rsidRPr="002F6F8D">
        <w:rPr>
          <w:color w:val="000000" w:themeColor="text1"/>
        </w:rPr>
        <w:t>29805</w:t>
      </w:r>
      <w:r w:rsidR="0064147D" w:rsidRPr="002F6F8D">
        <w:rPr>
          <w:color w:val="000000" w:themeColor="text1"/>
        </w:rPr>
        <w:t xml:space="preserve"> bezrobotnych, a ich udział w ogólnej </w:t>
      </w:r>
      <w:r w:rsidR="0064147D" w:rsidRPr="002F6F8D">
        <w:rPr>
          <w:color w:val="000000" w:themeColor="text1"/>
          <w:spacing w:val="-2"/>
        </w:rPr>
        <w:t xml:space="preserve">liczbie bezrobotnych zwiększył się w skali roku </w:t>
      </w:r>
      <w:r w:rsidRPr="002F6F8D">
        <w:rPr>
          <w:color w:val="000000" w:themeColor="text1"/>
          <w:spacing w:val="-2"/>
        </w:rPr>
        <w:t xml:space="preserve">(o </w:t>
      </w:r>
      <w:r w:rsidR="00F67C67" w:rsidRPr="002F6F8D">
        <w:rPr>
          <w:color w:val="000000" w:themeColor="text1"/>
          <w:spacing w:val="-2"/>
        </w:rPr>
        <w:t>1,</w:t>
      </w:r>
      <w:r w:rsidR="002F6F8D" w:rsidRPr="002F6F8D">
        <w:rPr>
          <w:color w:val="000000" w:themeColor="text1"/>
          <w:spacing w:val="-2"/>
        </w:rPr>
        <w:t>2</w:t>
      </w:r>
      <w:r w:rsidRPr="002F6F8D">
        <w:rPr>
          <w:color w:val="000000" w:themeColor="text1"/>
          <w:spacing w:val="-2"/>
        </w:rPr>
        <w:t xml:space="preserve"> p. proc. do 8</w:t>
      </w:r>
      <w:r w:rsidR="002F6F8D" w:rsidRPr="002F6F8D">
        <w:rPr>
          <w:color w:val="000000" w:themeColor="text1"/>
          <w:spacing w:val="-2"/>
        </w:rPr>
        <w:t>9,0</w:t>
      </w:r>
      <w:r w:rsidRPr="002F6F8D">
        <w:rPr>
          <w:color w:val="000000" w:themeColor="text1"/>
          <w:spacing w:val="-2"/>
        </w:rPr>
        <w:t>%)</w:t>
      </w:r>
      <w:r w:rsidRPr="002F6F8D">
        <w:rPr>
          <w:color w:val="000000" w:themeColor="text1"/>
        </w:rPr>
        <w:t>.</w:t>
      </w:r>
    </w:p>
    <w:p w14:paraId="4E92E4FA" w14:textId="547D0A5B" w:rsidR="004F1C9F" w:rsidRPr="002F6F8D" w:rsidRDefault="0064147D" w:rsidP="004F1C9F">
      <w:pPr>
        <w:pStyle w:val="TRE"/>
        <w:rPr>
          <w:color w:val="000000" w:themeColor="text1"/>
          <w:spacing w:val="-2"/>
        </w:rPr>
      </w:pPr>
      <w:r w:rsidRPr="002F6F8D">
        <w:rPr>
          <w:color w:val="000000" w:themeColor="text1"/>
          <w:spacing w:val="-2"/>
        </w:rPr>
        <w:t xml:space="preserve">W końcu </w:t>
      </w:r>
      <w:r w:rsidR="00EE25A3" w:rsidRPr="002F6F8D">
        <w:rPr>
          <w:color w:val="000000" w:themeColor="text1"/>
          <w:spacing w:val="-2"/>
        </w:rPr>
        <w:t>marca</w:t>
      </w:r>
      <w:r w:rsidR="00EF1D0F" w:rsidRPr="002F6F8D">
        <w:rPr>
          <w:color w:val="000000" w:themeColor="text1"/>
          <w:spacing w:val="-2"/>
        </w:rPr>
        <w:t xml:space="preserve"> 202</w:t>
      </w:r>
      <w:r w:rsidR="002576E2" w:rsidRPr="002F6F8D">
        <w:rPr>
          <w:color w:val="000000" w:themeColor="text1"/>
          <w:spacing w:val="-2"/>
        </w:rPr>
        <w:t>6</w:t>
      </w:r>
      <w:r w:rsidRPr="002F6F8D">
        <w:rPr>
          <w:color w:val="000000" w:themeColor="text1"/>
          <w:spacing w:val="-2"/>
        </w:rPr>
        <w:t xml:space="preserve"> r., w porównaniu z końcem analogicznego miesiąca </w:t>
      </w:r>
      <w:r w:rsidR="004F1C9F" w:rsidRPr="002F6F8D">
        <w:rPr>
          <w:color w:val="000000" w:themeColor="text1"/>
          <w:spacing w:val="-2"/>
        </w:rPr>
        <w:t>2025 r., spośród grup bezrobotnych uprawnionych do pierwszeństwa w skierowaniu do udziału w formach pomocy</w:t>
      </w:r>
      <w:r w:rsidR="004F1C9F" w:rsidRPr="002F6F8D">
        <w:rPr>
          <w:rStyle w:val="Odwoanieprzypisudolnego"/>
          <w:color w:val="000000" w:themeColor="text1"/>
          <w:spacing w:val="-4"/>
        </w:rPr>
        <w:footnoteReference w:id="4"/>
      </w:r>
      <w:r w:rsidR="004F1C9F" w:rsidRPr="002F6F8D">
        <w:rPr>
          <w:color w:val="000000" w:themeColor="text1"/>
          <w:spacing w:val="-2"/>
        </w:rPr>
        <w:t xml:space="preserve"> zwiększył się odsetek osób długotrwale bezrobotnych w ogólnej liczbie bezrobotnych zarejestrowanych (o 0,</w:t>
      </w:r>
      <w:r w:rsidR="002F6F8D" w:rsidRPr="002F6F8D">
        <w:rPr>
          <w:color w:val="000000" w:themeColor="text1"/>
          <w:spacing w:val="-2"/>
        </w:rPr>
        <w:t>8</w:t>
      </w:r>
      <w:r w:rsidR="004F1C9F" w:rsidRPr="002F6F8D">
        <w:rPr>
          <w:color w:val="000000" w:themeColor="text1"/>
          <w:spacing w:val="-2"/>
        </w:rPr>
        <w:t xml:space="preserve"> p. proc. do 5</w:t>
      </w:r>
      <w:r w:rsidR="002F6F8D" w:rsidRPr="002F6F8D">
        <w:rPr>
          <w:color w:val="000000" w:themeColor="text1"/>
          <w:spacing w:val="-2"/>
        </w:rPr>
        <w:t>5,0</w:t>
      </w:r>
      <w:r w:rsidR="004F1C9F" w:rsidRPr="002F6F8D">
        <w:rPr>
          <w:color w:val="000000" w:themeColor="text1"/>
          <w:spacing w:val="-2"/>
        </w:rPr>
        <w:t>%). Zmniejszył się natomiast udział osób powyżej 50 roku życia (o 0,</w:t>
      </w:r>
      <w:r w:rsidR="002F6F8D" w:rsidRPr="002F6F8D">
        <w:rPr>
          <w:color w:val="000000" w:themeColor="text1"/>
          <w:spacing w:val="-2"/>
        </w:rPr>
        <w:t>3</w:t>
      </w:r>
      <w:r w:rsidR="004F1C9F" w:rsidRPr="002F6F8D">
        <w:rPr>
          <w:color w:val="000000" w:themeColor="text1"/>
          <w:spacing w:val="-2"/>
        </w:rPr>
        <w:t xml:space="preserve"> p. proc. do 26,</w:t>
      </w:r>
      <w:r w:rsidR="002F6F8D" w:rsidRPr="002F6F8D">
        <w:rPr>
          <w:color w:val="000000" w:themeColor="text1"/>
          <w:spacing w:val="-2"/>
        </w:rPr>
        <w:t>4</w:t>
      </w:r>
      <w:r w:rsidR="004F1C9F" w:rsidRPr="002F6F8D">
        <w:rPr>
          <w:color w:val="000000" w:themeColor="text1"/>
          <w:spacing w:val="-2"/>
        </w:rPr>
        <w:t xml:space="preserve">%) </w:t>
      </w:r>
      <w:r w:rsidR="002F6F8D" w:rsidRPr="002F6F8D">
        <w:rPr>
          <w:color w:val="000000" w:themeColor="text1"/>
          <w:spacing w:val="-2"/>
        </w:rPr>
        <w:t xml:space="preserve">oraz niepełnosprawnych (o 0,1 p. proc. do 5,7%). Odsetek osób </w:t>
      </w:r>
      <w:r w:rsidR="004F1C9F" w:rsidRPr="002F6F8D">
        <w:rPr>
          <w:color w:val="000000" w:themeColor="text1"/>
          <w:spacing w:val="-2"/>
        </w:rPr>
        <w:t xml:space="preserve">do 30 roku życia </w:t>
      </w:r>
      <w:r w:rsidR="002F6F8D" w:rsidRPr="002F6F8D">
        <w:rPr>
          <w:color w:val="000000" w:themeColor="text1"/>
          <w:spacing w:val="-2"/>
        </w:rPr>
        <w:t xml:space="preserve">pozostał na niezmienionym poziomie i </w:t>
      </w:r>
      <w:r w:rsidR="006212CF">
        <w:rPr>
          <w:color w:val="000000" w:themeColor="text1"/>
          <w:spacing w:val="-2"/>
        </w:rPr>
        <w:t>wynosił</w:t>
      </w:r>
      <w:r w:rsidR="002F6F8D" w:rsidRPr="002F6F8D">
        <w:rPr>
          <w:color w:val="000000" w:themeColor="text1"/>
          <w:spacing w:val="-2"/>
        </w:rPr>
        <w:t xml:space="preserve"> 23,1%. </w:t>
      </w:r>
      <w:r w:rsidR="004F1C9F" w:rsidRPr="002F6F8D">
        <w:rPr>
          <w:color w:val="000000" w:themeColor="text1"/>
          <w:spacing w:val="-2"/>
        </w:rPr>
        <w:t>Osoby posiadające Kartę Dużej Rodziny oraz osoby samotnie wychowujące co najmniej jedno dziecko (tj. grupy, które zgodnie z ustawą o rynku pracy i służbach zatrudnienia zostały włączone do kategorii bezrobotnych o dodatkowych uprawnieniach do pomocy) w </w:t>
      </w:r>
      <w:r w:rsidR="00F148F6" w:rsidRPr="002F6F8D">
        <w:rPr>
          <w:color w:val="000000" w:themeColor="text1"/>
          <w:spacing w:val="-2"/>
        </w:rPr>
        <w:t>marcu</w:t>
      </w:r>
      <w:r w:rsidR="004F1C9F" w:rsidRPr="002F6F8D">
        <w:rPr>
          <w:color w:val="000000" w:themeColor="text1"/>
          <w:spacing w:val="-2"/>
        </w:rPr>
        <w:t> br. stanowiły odpowiednio 3,</w:t>
      </w:r>
      <w:r w:rsidR="002F6F8D" w:rsidRPr="002F6F8D">
        <w:rPr>
          <w:color w:val="000000" w:themeColor="text1"/>
          <w:spacing w:val="-2"/>
        </w:rPr>
        <w:t>8</w:t>
      </w:r>
      <w:r w:rsidR="004F1C9F" w:rsidRPr="002F6F8D">
        <w:rPr>
          <w:color w:val="000000" w:themeColor="text1"/>
          <w:spacing w:val="-2"/>
        </w:rPr>
        <w:t>% oraz 6,</w:t>
      </w:r>
      <w:r w:rsidR="002F6F8D" w:rsidRPr="002F6F8D">
        <w:rPr>
          <w:color w:val="000000" w:themeColor="text1"/>
          <w:spacing w:val="-2"/>
        </w:rPr>
        <w:t>4</w:t>
      </w:r>
      <w:r w:rsidR="004F1C9F" w:rsidRPr="002F6F8D">
        <w:rPr>
          <w:color w:val="000000" w:themeColor="text1"/>
          <w:spacing w:val="-2"/>
        </w:rPr>
        <w:t>% ogółu zarejestrowanych bezrobotnych.</w:t>
      </w:r>
      <w:r w:rsidR="00156BCA">
        <w:rPr>
          <w:color w:val="000000" w:themeColor="text1"/>
          <w:spacing w:val="-2"/>
        </w:rPr>
        <w:t xml:space="preserve">  </w:t>
      </w:r>
    </w:p>
    <w:p w14:paraId="74672E52" w14:textId="551D62E0" w:rsidR="004F1C9F" w:rsidRPr="002F6F8D" w:rsidRDefault="004F1C9F" w:rsidP="004F1C9F">
      <w:pPr>
        <w:pStyle w:val="TRE"/>
        <w:rPr>
          <w:color w:val="000000" w:themeColor="text1"/>
          <w:spacing w:val="-4"/>
        </w:rPr>
      </w:pPr>
      <w:r w:rsidRPr="002F6F8D">
        <w:rPr>
          <w:color w:val="000000" w:themeColor="text1"/>
          <w:spacing w:val="-4"/>
        </w:rPr>
        <w:t xml:space="preserve">W ujęciu rocznym wśród analizowanych grup bezrobotnych zwiększyła się liczba osób długotrwale bezrobotnych (o </w:t>
      </w:r>
      <w:r w:rsidR="002F6F8D" w:rsidRPr="002F6F8D">
        <w:rPr>
          <w:color w:val="000000" w:themeColor="text1"/>
          <w:spacing w:val="-4"/>
        </w:rPr>
        <w:t>8,9</w:t>
      </w:r>
      <w:r w:rsidRPr="002F6F8D">
        <w:rPr>
          <w:color w:val="000000" w:themeColor="text1"/>
          <w:spacing w:val="-4"/>
        </w:rPr>
        <w:t xml:space="preserve">%), </w:t>
      </w:r>
      <w:r w:rsidR="002F6F8D" w:rsidRPr="002F6F8D">
        <w:rPr>
          <w:color w:val="000000" w:themeColor="text1"/>
          <w:spacing w:val="-4"/>
        </w:rPr>
        <w:t>do 30 roku życia (o 7,5%)</w:t>
      </w:r>
      <w:r w:rsidR="00605E17">
        <w:rPr>
          <w:color w:val="000000" w:themeColor="text1"/>
          <w:spacing w:val="-4"/>
        </w:rPr>
        <w:t xml:space="preserve">, </w:t>
      </w:r>
      <w:r w:rsidRPr="002F6F8D">
        <w:rPr>
          <w:color w:val="000000" w:themeColor="text1"/>
          <w:spacing w:val="-4"/>
        </w:rPr>
        <w:t xml:space="preserve">niepełnosprawnych </w:t>
      </w:r>
      <w:r w:rsidR="002F6F8D" w:rsidRPr="002F6F8D">
        <w:rPr>
          <w:color w:val="000000" w:themeColor="text1"/>
          <w:spacing w:val="-4"/>
        </w:rPr>
        <w:t xml:space="preserve">(o 6,1%) </w:t>
      </w:r>
      <w:r w:rsidRPr="002F6F8D">
        <w:rPr>
          <w:color w:val="000000" w:themeColor="text1"/>
          <w:spacing w:val="-4"/>
        </w:rPr>
        <w:t xml:space="preserve">i powyżej 50 roku życia (o </w:t>
      </w:r>
      <w:r w:rsidR="002F6F8D" w:rsidRPr="002F6F8D">
        <w:rPr>
          <w:color w:val="000000" w:themeColor="text1"/>
          <w:spacing w:val="-4"/>
        </w:rPr>
        <w:t>6,0</w:t>
      </w:r>
      <w:r w:rsidRPr="002F6F8D">
        <w:rPr>
          <w:color w:val="000000" w:themeColor="text1"/>
          <w:spacing w:val="-4"/>
        </w:rPr>
        <w:t>%).</w:t>
      </w:r>
      <w:r w:rsidR="00583E4A">
        <w:rPr>
          <w:color w:val="000000" w:themeColor="text1"/>
          <w:spacing w:val="-4"/>
        </w:rPr>
        <w:t xml:space="preserve"> </w:t>
      </w:r>
    </w:p>
    <w:p w14:paraId="2B9022E8" w14:textId="35690862" w:rsidR="00CF05F6" w:rsidRDefault="00CF05F6" w:rsidP="00605E17">
      <w:pPr>
        <w:pStyle w:val="Tytutablicy"/>
        <w:spacing w:after="40"/>
      </w:pPr>
      <w:r>
        <w:t xml:space="preserve">Tablica </w:t>
      </w:r>
      <w:fldSimple w:instr=" SEQ Tablica_ \* ARABIC ">
        <w:r w:rsidR="005D391B">
          <w:rPr>
            <w:noProof/>
          </w:rPr>
          <w:t>3</w:t>
        </w:r>
      </w:fldSimple>
      <w:r>
        <w:t xml:space="preserve">. Udział wybranych kategorii </w:t>
      </w:r>
      <w:proofErr w:type="spellStart"/>
      <w:r>
        <w:t>bezrobotnych</w:t>
      </w:r>
      <w:r w:rsidR="00F361C1" w:rsidRPr="004F1C9F">
        <w:rPr>
          <w:b w:val="0"/>
          <w:sz w:val="22"/>
          <w:vertAlign w:val="superscript"/>
        </w:rPr>
        <w:t>a</w:t>
      </w:r>
      <w:proofErr w:type="spellEnd"/>
      <w:r>
        <w:t xml:space="preserve"> w ogólnej liczbie </w:t>
      </w:r>
      <w:r w:rsidRPr="005E0D48">
        <w:t>bezrobotnych</w:t>
      </w:r>
      <w:r>
        <w:t xml:space="preserve"> zarejestrowanych</w:t>
      </w:r>
    </w:p>
    <w:p w14:paraId="5397E730" w14:textId="77777777" w:rsidR="00CF05F6" w:rsidRPr="00BD3E74" w:rsidRDefault="00CF05F6" w:rsidP="00605E17">
      <w:pPr>
        <w:pStyle w:val="Tytutablicy2wiersz"/>
        <w:spacing w:before="0"/>
        <w:ind w:left="851"/>
      </w:pPr>
      <w:r w:rsidRPr="00BD3E74">
        <w:t xml:space="preserve">Stan w końcu </w:t>
      </w:r>
      <w:r w:rsidRPr="005E0D48">
        <w:t>miesiąca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3. Udział wybranych kategorii bezrobotnych w ogólnej liczbie bezrobotnych zarejestrowanych (stan w końcu miesiąca)"/>
        <w:tblDescription w:val="Dane do tablicy dostępne w załączonym pliku excel."/>
      </w:tblPr>
      <w:tblGrid>
        <w:gridCol w:w="4965"/>
        <w:gridCol w:w="1830"/>
        <w:gridCol w:w="1830"/>
        <w:gridCol w:w="1831"/>
      </w:tblGrid>
      <w:tr w:rsidR="00A549F8" w14:paraId="259C379E" w14:textId="77777777" w:rsidTr="00A40EFF">
        <w:trPr>
          <w:trHeight w:val="370"/>
        </w:trPr>
        <w:tc>
          <w:tcPr>
            <w:tcW w:w="4965" w:type="dxa"/>
            <w:vMerge w:val="restart"/>
            <w:tcBorders>
              <w:left w:val="nil"/>
            </w:tcBorders>
            <w:vAlign w:val="center"/>
          </w:tcPr>
          <w:p w14:paraId="058CEC2A" w14:textId="6CD9150F" w:rsidR="00A549F8" w:rsidRPr="00F67EC6" w:rsidRDefault="00A549F8" w:rsidP="00317ADD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1830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6C95272C" w14:textId="64B886B0" w:rsidR="00A549F8" w:rsidRPr="00FA5128" w:rsidRDefault="00A549F8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  <w:r>
              <w:rPr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36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3E2B7E61" w14:textId="089D86AF" w:rsidR="00A549F8" w:rsidRPr="00FA5128" w:rsidRDefault="00A549F8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2026</w:t>
            </w:r>
          </w:p>
        </w:tc>
      </w:tr>
      <w:tr w:rsidR="00A549F8" w14:paraId="62F34443" w14:textId="77777777" w:rsidTr="00A51CB3">
        <w:trPr>
          <w:trHeight w:val="369"/>
        </w:trPr>
        <w:tc>
          <w:tcPr>
            <w:tcW w:w="4965" w:type="dxa"/>
            <w:vMerge/>
            <w:tcBorders>
              <w:left w:val="nil"/>
            </w:tcBorders>
            <w:vAlign w:val="center"/>
          </w:tcPr>
          <w:p w14:paraId="05921A83" w14:textId="77777777" w:rsidR="00A549F8" w:rsidRPr="00F67EC6" w:rsidRDefault="00A549F8" w:rsidP="00317ADD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830" w:type="dxa"/>
            <w:vMerge/>
            <w:tcBorders>
              <w:right w:val="single" w:sz="4" w:space="0" w:color="FFFFFF" w:themeColor="background1"/>
            </w:tcBorders>
            <w:vAlign w:val="center"/>
          </w:tcPr>
          <w:p w14:paraId="510A74F9" w14:textId="77777777" w:rsidR="00A549F8" w:rsidRPr="00FA5128" w:rsidRDefault="00A549F8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30" w:type="dxa"/>
            <w:tcBorders>
              <w:right w:val="single" w:sz="4" w:space="0" w:color="FFFFFF" w:themeColor="background1"/>
            </w:tcBorders>
            <w:vAlign w:val="center"/>
          </w:tcPr>
          <w:p w14:paraId="19365617" w14:textId="190ADCCA" w:rsidR="00A549F8" w:rsidRPr="00FA5128" w:rsidRDefault="00A549F8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510FB72E" w14:textId="2E52C929" w:rsidR="00A549F8" w:rsidRPr="00FA5128" w:rsidRDefault="00A549F8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</w:p>
        </w:tc>
      </w:tr>
      <w:tr w:rsidR="00A549F8" w14:paraId="4AA9E1B0" w14:textId="77777777" w:rsidTr="00F26AD1">
        <w:trPr>
          <w:trHeight w:val="227"/>
        </w:trPr>
        <w:tc>
          <w:tcPr>
            <w:tcW w:w="4965" w:type="dxa"/>
            <w:vMerge/>
            <w:tcBorders>
              <w:left w:val="nil"/>
              <w:bottom w:val="single" w:sz="8" w:space="0" w:color="522398"/>
            </w:tcBorders>
          </w:tcPr>
          <w:p w14:paraId="49DD395E" w14:textId="77777777" w:rsidR="00A549F8" w:rsidRPr="00F67EC6" w:rsidRDefault="00A549F8" w:rsidP="00317ADD">
            <w:pPr>
              <w:pStyle w:val="tytuwykresu"/>
              <w:spacing w:before="120" w:after="120"/>
              <w:rPr>
                <w:shd w:val="clear" w:color="auto" w:fill="FFFFFF"/>
              </w:rPr>
            </w:pPr>
          </w:p>
        </w:tc>
        <w:tc>
          <w:tcPr>
            <w:tcW w:w="5491" w:type="dxa"/>
            <w:gridSpan w:val="3"/>
            <w:tcBorders>
              <w:top w:val="single" w:sz="4" w:space="0" w:color="522398"/>
              <w:bottom w:val="single" w:sz="8" w:space="0" w:color="522398"/>
              <w:right w:val="single" w:sz="4" w:space="0" w:color="FFFFFF" w:themeColor="background1"/>
            </w:tcBorders>
            <w:vAlign w:val="center"/>
          </w:tcPr>
          <w:p w14:paraId="46EE9A7F" w14:textId="53607643" w:rsidR="00A549F8" w:rsidRPr="00FA5128" w:rsidRDefault="00A549F8" w:rsidP="00317ADD">
            <w:pPr>
              <w:spacing w:line="240" w:lineRule="auto"/>
              <w:jc w:val="center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w</w:t>
            </w:r>
            <w:r w:rsidRPr="00787A0E">
              <w:rPr>
                <w:rFonts w:cs="Arial"/>
                <w:color w:val="000000" w:themeColor="text1"/>
                <w:sz w:val="16"/>
                <w:szCs w:val="16"/>
              </w:rPr>
              <w:t xml:space="preserve"> % ogólnej liczby bezrobotnych</w:t>
            </w:r>
          </w:p>
        </w:tc>
      </w:tr>
      <w:tr w:rsidR="002F6F8D" w14:paraId="03469F55" w14:textId="77777777" w:rsidTr="00A461B5">
        <w:trPr>
          <w:trHeight w:val="340"/>
        </w:trPr>
        <w:tc>
          <w:tcPr>
            <w:tcW w:w="4965" w:type="dxa"/>
            <w:tcBorders>
              <w:top w:val="single" w:sz="8" w:space="0" w:color="522398"/>
              <w:left w:val="nil"/>
            </w:tcBorders>
            <w:vAlign w:val="center"/>
          </w:tcPr>
          <w:p w14:paraId="7243F7D3" w14:textId="470D943E" w:rsidR="002F6F8D" w:rsidRPr="00787A0E" w:rsidRDefault="002F6F8D" w:rsidP="00A461B5">
            <w:pPr>
              <w:pStyle w:val="Nagwek8"/>
              <w:tabs>
                <w:tab w:val="right" w:leader="dot" w:pos="4156"/>
              </w:tabs>
              <w:spacing w:before="80" w:after="8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Długotrwale </w:t>
            </w: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</w:t>
            </w:r>
            <w:r w:rsidRPr="00403FB5">
              <w:rPr>
                <w:rFonts w:ascii="Fira Sans" w:hAnsi="Fira Sans"/>
                <w:color w:val="000000" w:themeColor="text1"/>
                <w:sz w:val="8"/>
                <w:szCs w:val="8"/>
              </w:rPr>
              <w:t xml:space="preserve"> </w:t>
            </w:r>
            <w:r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34874028" w14:textId="361A335F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54,2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43B50497" w14:textId="03A553DB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53,9</w:t>
            </w:r>
          </w:p>
        </w:tc>
        <w:tc>
          <w:tcPr>
            <w:tcW w:w="1831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127DE854" w14:textId="19B7D482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55,0</w:t>
            </w:r>
          </w:p>
        </w:tc>
      </w:tr>
      <w:tr w:rsidR="002F6F8D" w14:paraId="071726F0" w14:textId="77777777" w:rsidTr="00A461B5">
        <w:trPr>
          <w:trHeight w:val="340"/>
        </w:trPr>
        <w:tc>
          <w:tcPr>
            <w:tcW w:w="4965" w:type="dxa"/>
            <w:tcBorders>
              <w:left w:val="nil"/>
            </w:tcBorders>
            <w:vAlign w:val="center"/>
          </w:tcPr>
          <w:p w14:paraId="475B37ED" w14:textId="729B18EB" w:rsidR="002F6F8D" w:rsidRPr="00787A0E" w:rsidRDefault="002F6F8D" w:rsidP="00A461B5">
            <w:pPr>
              <w:pStyle w:val="Nagwek2"/>
              <w:tabs>
                <w:tab w:val="right" w:leader="dot" w:pos="4156"/>
              </w:tabs>
              <w:spacing w:before="80" w:after="8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Do 30 roku życia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117D53D9" w14:textId="2631A1C6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23,1</w:t>
            </w:r>
          </w:p>
        </w:tc>
        <w:tc>
          <w:tcPr>
            <w:tcW w:w="1830" w:type="dxa"/>
            <w:vAlign w:val="center"/>
          </w:tcPr>
          <w:p w14:paraId="100660A9" w14:textId="788EBC11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23,5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5FB6E90B" w14:textId="3C60449C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23,1</w:t>
            </w:r>
          </w:p>
        </w:tc>
      </w:tr>
      <w:tr w:rsidR="002F6F8D" w14:paraId="37798881" w14:textId="77777777" w:rsidTr="00A461B5">
        <w:trPr>
          <w:trHeight w:val="340"/>
        </w:trPr>
        <w:tc>
          <w:tcPr>
            <w:tcW w:w="4965" w:type="dxa"/>
            <w:tcBorders>
              <w:left w:val="nil"/>
            </w:tcBorders>
            <w:vAlign w:val="center"/>
          </w:tcPr>
          <w:p w14:paraId="1E3D73CC" w14:textId="77777777" w:rsidR="002F6F8D" w:rsidRPr="00787A0E" w:rsidRDefault="002F6F8D" w:rsidP="00A461B5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Powyżej 50 roku życia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36900BD6" w14:textId="5917EFBC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26,7</w:t>
            </w:r>
          </w:p>
        </w:tc>
        <w:tc>
          <w:tcPr>
            <w:tcW w:w="1830" w:type="dxa"/>
            <w:vAlign w:val="center"/>
          </w:tcPr>
          <w:p w14:paraId="4F22E975" w14:textId="16D1CB45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26,1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096309BF" w14:textId="5434F627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26,4</w:t>
            </w:r>
          </w:p>
        </w:tc>
      </w:tr>
      <w:tr w:rsidR="002F6F8D" w14:paraId="5FC924A7" w14:textId="77777777" w:rsidTr="00A461B5">
        <w:trPr>
          <w:trHeight w:val="340"/>
        </w:trPr>
        <w:tc>
          <w:tcPr>
            <w:tcW w:w="4965" w:type="dxa"/>
            <w:tcBorders>
              <w:left w:val="nil"/>
            </w:tcBorders>
            <w:vAlign w:val="center"/>
          </w:tcPr>
          <w:p w14:paraId="4C768578" w14:textId="77777777" w:rsidR="002F6F8D" w:rsidRPr="00787A0E" w:rsidRDefault="002F6F8D" w:rsidP="00A461B5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Niepełnosprawni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79EB26CE" w14:textId="0654F217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5,8</w:t>
            </w:r>
          </w:p>
        </w:tc>
        <w:tc>
          <w:tcPr>
            <w:tcW w:w="1830" w:type="dxa"/>
            <w:vAlign w:val="center"/>
          </w:tcPr>
          <w:p w14:paraId="4D3CA159" w14:textId="096FC98C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5,6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2A06BE8E" w14:textId="0ED41C13" w:rsidR="002F6F8D" w:rsidRPr="00B92A82" w:rsidRDefault="002F6F8D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5,7</w:t>
            </w:r>
          </w:p>
        </w:tc>
      </w:tr>
    </w:tbl>
    <w:p w14:paraId="61095F0E" w14:textId="79C8DB5A" w:rsidR="00F361C1" w:rsidRPr="00D514A3" w:rsidRDefault="00CF05F6" w:rsidP="00804ADA">
      <w:pPr>
        <w:pStyle w:val="Tekstpodstawowy"/>
        <w:spacing w:line="180" w:lineRule="exact"/>
        <w:rPr>
          <w:i/>
          <w:color w:val="000000" w:themeColor="text1"/>
          <w:sz w:val="16"/>
          <w:szCs w:val="16"/>
        </w:rPr>
      </w:pPr>
      <w:r w:rsidRPr="00D514A3">
        <w:rPr>
          <w:color w:val="000000" w:themeColor="text1"/>
          <w:sz w:val="16"/>
          <w:szCs w:val="16"/>
        </w:rPr>
        <w:t>a</w:t>
      </w:r>
      <w:r w:rsidRPr="00D514A3">
        <w:rPr>
          <w:i/>
          <w:color w:val="000000" w:themeColor="text1"/>
          <w:sz w:val="16"/>
          <w:szCs w:val="16"/>
        </w:rPr>
        <w:t xml:space="preserve"> </w:t>
      </w:r>
      <w:r w:rsidR="00F361C1" w:rsidRPr="00D514A3">
        <w:rPr>
          <w:rFonts w:cs="Arial"/>
          <w:color w:val="000000" w:themeColor="text1"/>
          <w:sz w:val="16"/>
          <w:szCs w:val="16"/>
        </w:rPr>
        <w:t xml:space="preserve">Od 1 </w:t>
      </w:r>
      <w:r w:rsidR="00C8038F" w:rsidRPr="00D514A3">
        <w:rPr>
          <w:rFonts w:cs="Arial"/>
          <w:color w:val="000000" w:themeColor="text1"/>
          <w:sz w:val="16"/>
          <w:szCs w:val="16"/>
        </w:rPr>
        <w:t>czerw</w:t>
      </w:r>
      <w:r w:rsidR="009B49BB" w:rsidRPr="00D514A3">
        <w:rPr>
          <w:rFonts w:cs="Arial"/>
          <w:color w:val="000000" w:themeColor="text1"/>
          <w:sz w:val="16"/>
          <w:szCs w:val="16"/>
        </w:rPr>
        <w:t>ca</w:t>
      </w:r>
      <w:r w:rsidR="00F361C1" w:rsidRPr="00D514A3">
        <w:rPr>
          <w:rFonts w:cs="Arial"/>
          <w:color w:val="000000" w:themeColor="text1"/>
          <w:sz w:val="16"/>
          <w:szCs w:val="16"/>
        </w:rPr>
        <w:t xml:space="preserve"> 2025 r.</w:t>
      </w:r>
      <w:r w:rsidR="00C42B1B" w:rsidRPr="00D514A3">
        <w:rPr>
          <w:rFonts w:cs="Arial"/>
          <w:color w:val="000000" w:themeColor="text1"/>
          <w:sz w:val="16"/>
          <w:szCs w:val="16"/>
        </w:rPr>
        <w:t>,</w:t>
      </w:r>
      <w:r w:rsidR="00F361C1" w:rsidRPr="00D514A3">
        <w:rPr>
          <w:rFonts w:cs="Arial"/>
          <w:color w:val="000000" w:themeColor="text1"/>
          <w:sz w:val="16"/>
          <w:szCs w:val="16"/>
        </w:rPr>
        <w:t xml:space="preserve"> </w:t>
      </w:r>
      <w:r w:rsidR="00F361C1" w:rsidRPr="00D514A3">
        <w:rPr>
          <w:rFonts w:cs="Calibri"/>
          <w:color w:val="000000" w:themeColor="text1"/>
          <w:sz w:val="16"/>
          <w:szCs w:val="16"/>
        </w:rPr>
        <w:t>zgodnie z ustawą z dnia 20 marca 2025 r. o rynku pracy i służbach zatrudnienia (Dz. U. poz. 620)</w:t>
      </w:r>
      <w:r w:rsidR="00EC3A19" w:rsidRPr="00D514A3">
        <w:rPr>
          <w:rFonts w:cs="Calibri"/>
          <w:color w:val="000000" w:themeColor="text1"/>
          <w:sz w:val="16"/>
          <w:szCs w:val="16"/>
        </w:rPr>
        <w:t>,</w:t>
      </w:r>
      <w:r w:rsidR="00F361C1" w:rsidRPr="00D514A3">
        <w:rPr>
          <w:rFonts w:cs="Calibri"/>
          <w:color w:val="000000" w:themeColor="text1"/>
          <w:sz w:val="16"/>
          <w:szCs w:val="16"/>
        </w:rPr>
        <w:t xml:space="preserve"> </w:t>
      </w:r>
      <w:r w:rsidR="00A00B58" w:rsidRPr="00D514A3">
        <w:rPr>
          <w:rFonts w:cs="Calibri"/>
          <w:color w:val="000000" w:themeColor="text1"/>
          <w:sz w:val="16"/>
          <w:szCs w:val="16"/>
        </w:rPr>
        <w:t>p</w:t>
      </w:r>
      <w:r w:rsidR="00F156CA" w:rsidRPr="00D514A3">
        <w:rPr>
          <w:rFonts w:cs="Calibri"/>
          <w:color w:val="000000" w:themeColor="text1"/>
          <w:sz w:val="16"/>
          <w:szCs w:val="16"/>
        </w:rPr>
        <w:t>rezentowanych w tablicy</w:t>
      </w:r>
      <w:r w:rsidR="00F361C1" w:rsidRPr="00D514A3">
        <w:rPr>
          <w:rFonts w:cs="Calibri"/>
          <w:color w:val="000000" w:themeColor="text1"/>
          <w:sz w:val="16"/>
          <w:szCs w:val="16"/>
        </w:rPr>
        <w:t xml:space="preserve"> kategorii osób nie nazywamy bezrobotnymi w szczególnej sytuacji na rynku pracy.</w:t>
      </w:r>
    </w:p>
    <w:p w14:paraId="428FF70E" w14:textId="2F094F98" w:rsidR="00CF05F6" w:rsidRPr="0016098F" w:rsidRDefault="00F361C1" w:rsidP="00F361C1">
      <w:pPr>
        <w:pStyle w:val="Tekstpodstawowy"/>
        <w:spacing w:before="52" w:line="180" w:lineRule="exact"/>
        <w:rPr>
          <w:rFonts w:cs="Arial"/>
          <w:color w:val="000000" w:themeColor="text1"/>
          <w:sz w:val="16"/>
          <w:szCs w:val="16"/>
        </w:rPr>
      </w:pPr>
      <w:r w:rsidRPr="00F361C1">
        <w:rPr>
          <w:iCs/>
          <w:color w:val="000000" w:themeColor="text1"/>
          <w:sz w:val="16"/>
          <w:szCs w:val="16"/>
        </w:rPr>
        <w:t>b</w:t>
      </w:r>
      <w:r>
        <w:rPr>
          <w:i/>
          <w:color w:val="000000" w:themeColor="text1"/>
          <w:sz w:val="16"/>
          <w:szCs w:val="16"/>
        </w:rPr>
        <w:t xml:space="preserve"> </w:t>
      </w:r>
      <w:r w:rsidR="00CF05F6" w:rsidRPr="00A05498">
        <w:rPr>
          <w:rFonts w:cs="Arial"/>
          <w:color w:val="000000" w:themeColor="text1"/>
          <w:sz w:val="16"/>
          <w:szCs w:val="16"/>
        </w:rPr>
        <w:t>Do długotrwale bezrobotnych zalicza się osoby pozostające w rejestrze powiato</w:t>
      </w:r>
      <w:r w:rsidR="00CF05F6">
        <w:rPr>
          <w:rFonts w:cs="Arial"/>
          <w:color w:val="000000" w:themeColor="text1"/>
          <w:sz w:val="16"/>
          <w:szCs w:val="16"/>
        </w:rPr>
        <w:t>we</w:t>
      </w:r>
      <w:r w:rsidR="00CF05F6" w:rsidRPr="00A05498">
        <w:rPr>
          <w:rFonts w:cs="Arial"/>
          <w:color w:val="000000" w:themeColor="text1"/>
          <w:sz w:val="16"/>
          <w:szCs w:val="16"/>
        </w:rPr>
        <w:t xml:space="preserve">go urzędu pracy łącznie przez okres ponad 12 miesięcy </w:t>
      </w:r>
      <w:r w:rsidR="00CF05F6" w:rsidRPr="0016098F">
        <w:rPr>
          <w:rFonts w:cs="Arial"/>
          <w:color w:val="000000" w:themeColor="text1"/>
          <w:sz w:val="16"/>
          <w:szCs w:val="16"/>
        </w:rPr>
        <w:t>w</w:t>
      </w:r>
      <w:r w:rsidR="00CF05F6">
        <w:t> </w:t>
      </w:r>
      <w:r w:rsidR="00CF05F6" w:rsidRPr="0016098F">
        <w:rPr>
          <w:rFonts w:cs="Arial"/>
          <w:color w:val="000000" w:themeColor="text1"/>
          <w:sz w:val="16"/>
          <w:szCs w:val="16"/>
        </w:rPr>
        <w:t>okresie ostatnich 2 lat, z wyłączeniem okresów odbywania stażu i przygotowania zawodo</w:t>
      </w:r>
      <w:r w:rsidR="00CF05F6">
        <w:rPr>
          <w:rFonts w:cs="Arial"/>
          <w:color w:val="000000" w:themeColor="text1"/>
          <w:sz w:val="16"/>
          <w:szCs w:val="16"/>
        </w:rPr>
        <w:t>we</w:t>
      </w:r>
      <w:r w:rsidR="00CF05F6" w:rsidRPr="0016098F">
        <w:rPr>
          <w:rFonts w:cs="Arial"/>
          <w:color w:val="000000" w:themeColor="text1"/>
          <w:sz w:val="16"/>
          <w:szCs w:val="16"/>
        </w:rPr>
        <w:t>go w miejscu pracy.</w:t>
      </w:r>
    </w:p>
    <w:p w14:paraId="2805AC81" w14:textId="6BBA4A65" w:rsidR="00CF05F6" w:rsidRPr="002F6F8D" w:rsidRDefault="002B5C4B" w:rsidP="00CF05F6">
      <w:pPr>
        <w:pStyle w:val="TRE"/>
        <w:spacing w:before="200"/>
        <w:rPr>
          <w:color w:val="000000" w:themeColor="text1"/>
          <w:spacing w:val="-4"/>
        </w:rPr>
      </w:pPr>
      <w:r w:rsidRPr="002F6F8D">
        <w:rPr>
          <w:color w:val="000000" w:themeColor="text1"/>
          <w:spacing w:val="-4"/>
        </w:rPr>
        <w:t xml:space="preserve">W </w:t>
      </w:r>
      <w:r w:rsidR="00F148F6" w:rsidRPr="002F6F8D">
        <w:rPr>
          <w:color w:val="000000" w:themeColor="text1"/>
          <w:spacing w:val="-4"/>
        </w:rPr>
        <w:t>marcu</w:t>
      </w:r>
      <w:r w:rsidR="007E24FE" w:rsidRPr="002F6F8D">
        <w:rPr>
          <w:color w:val="000000" w:themeColor="text1"/>
          <w:spacing w:val="-4"/>
        </w:rPr>
        <w:t xml:space="preserve"> 2026</w:t>
      </w:r>
      <w:r w:rsidR="0064147D" w:rsidRPr="002F6F8D">
        <w:rPr>
          <w:color w:val="000000" w:themeColor="text1"/>
          <w:spacing w:val="-4"/>
        </w:rPr>
        <w:t xml:space="preserve"> r.</w:t>
      </w:r>
      <w:r w:rsidR="0064147D" w:rsidRPr="002F6F8D">
        <w:rPr>
          <w:noProof/>
          <w:color w:val="000000" w:themeColor="text1"/>
          <w:spacing w:val="-4"/>
        </w:rPr>
        <w:t xml:space="preserve"> </w:t>
      </w:r>
      <w:r w:rsidR="0064147D" w:rsidRPr="002F6F8D">
        <w:rPr>
          <w:color w:val="000000" w:themeColor="text1"/>
          <w:spacing w:val="-4"/>
        </w:rPr>
        <w:t xml:space="preserve">do urzędów pracy zgłoszono </w:t>
      </w:r>
      <w:r w:rsidR="002F6F8D" w:rsidRPr="002F6F8D">
        <w:rPr>
          <w:color w:val="000000" w:themeColor="text1"/>
          <w:spacing w:val="-4"/>
        </w:rPr>
        <w:t>1433</w:t>
      </w:r>
      <w:r w:rsidR="0064147D" w:rsidRPr="002F6F8D">
        <w:rPr>
          <w:color w:val="000000" w:themeColor="text1"/>
          <w:spacing w:val="-4"/>
        </w:rPr>
        <w:t xml:space="preserve"> </w:t>
      </w:r>
      <w:r w:rsidR="0064147D" w:rsidRPr="002F6F8D">
        <w:rPr>
          <w:b/>
          <w:color w:val="000000" w:themeColor="text1"/>
          <w:spacing w:val="-4"/>
        </w:rPr>
        <w:t>ofert</w:t>
      </w:r>
      <w:r w:rsidR="00124A86" w:rsidRPr="002F6F8D">
        <w:rPr>
          <w:b/>
          <w:color w:val="000000" w:themeColor="text1"/>
          <w:spacing w:val="-4"/>
        </w:rPr>
        <w:t>y</w:t>
      </w:r>
      <w:r w:rsidR="0064147D" w:rsidRPr="002F6F8D">
        <w:rPr>
          <w:b/>
          <w:color w:val="000000" w:themeColor="text1"/>
          <w:spacing w:val="-4"/>
        </w:rPr>
        <w:t xml:space="preserve"> zatrudnienia, </w:t>
      </w:r>
      <w:r w:rsidR="0064147D" w:rsidRPr="002F6F8D">
        <w:rPr>
          <w:color w:val="000000" w:themeColor="text1"/>
          <w:spacing w:val="-4"/>
        </w:rPr>
        <w:t xml:space="preserve">tj. o </w:t>
      </w:r>
      <w:r w:rsidR="002F6F8D" w:rsidRPr="002F6F8D">
        <w:rPr>
          <w:color w:val="000000" w:themeColor="text1"/>
          <w:spacing w:val="-4"/>
        </w:rPr>
        <w:t>251</w:t>
      </w:r>
      <w:r w:rsidR="0064147D" w:rsidRPr="002F6F8D">
        <w:rPr>
          <w:color w:val="000000" w:themeColor="text1"/>
          <w:spacing w:val="-4"/>
        </w:rPr>
        <w:t xml:space="preserve"> </w:t>
      </w:r>
      <w:r w:rsidR="00124A86" w:rsidRPr="002F6F8D">
        <w:rPr>
          <w:color w:val="000000" w:themeColor="text1"/>
          <w:spacing w:val="-4"/>
        </w:rPr>
        <w:t>więcej</w:t>
      </w:r>
      <w:r w:rsidR="0064147D" w:rsidRPr="002F6F8D">
        <w:rPr>
          <w:color w:val="000000" w:themeColor="text1"/>
          <w:spacing w:val="-4"/>
        </w:rPr>
        <w:t xml:space="preserve"> niż przed miesiącem. W końcu</w:t>
      </w:r>
      <w:r w:rsidR="00D27F2D" w:rsidRPr="002F6F8D">
        <w:rPr>
          <w:color w:val="000000" w:themeColor="text1"/>
          <w:spacing w:val="-4"/>
        </w:rPr>
        <w:t xml:space="preserve"> analizowanego</w:t>
      </w:r>
      <w:r w:rsidR="0064147D" w:rsidRPr="002F6F8D">
        <w:rPr>
          <w:color w:val="000000" w:themeColor="text1"/>
          <w:spacing w:val="-4"/>
        </w:rPr>
        <w:t xml:space="preserve"> </w:t>
      </w:r>
      <w:r w:rsidR="0065538D" w:rsidRPr="002F6F8D">
        <w:rPr>
          <w:color w:val="000000" w:themeColor="text1"/>
          <w:spacing w:val="-4"/>
        </w:rPr>
        <w:t xml:space="preserve">miesiąca na 1 ofertę pracy przypadało </w:t>
      </w:r>
      <w:r w:rsidR="002F6F8D" w:rsidRPr="002F6F8D">
        <w:rPr>
          <w:color w:val="000000" w:themeColor="text1"/>
          <w:spacing w:val="-4"/>
        </w:rPr>
        <w:t>24</w:t>
      </w:r>
      <w:r w:rsidR="0065538D" w:rsidRPr="002F6F8D">
        <w:rPr>
          <w:color w:val="000000" w:themeColor="text1"/>
          <w:spacing w:val="-4"/>
        </w:rPr>
        <w:t xml:space="preserve"> bezrobotnych (przed miesiącem –</w:t>
      </w:r>
      <w:r w:rsidR="00A23AFE" w:rsidRPr="002F6F8D">
        <w:rPr>
          <w:color w:val="000000" w:themeColor="text1"/>
          <w:spacing w:val="-4"/>
        </w:rPr>
        <w:t xml:space="preserve"> </w:t>
      </w:r>
      <w:r w:rsidR="00124A86" w:rsidRPr="002F6F8D">
        <w:rPr>
          <w:color w:val="000000" w:themeColor="text1"/>
          <w:spacing w:val="-4"/>
        </w:rPr>
        <w:t>29</w:t>
      </w:r>
      <w:r w:rsidR="0065538D" w:rsidRPr="002F6F8D">
        <w:rPr>
          <w:color w:val="000000" w:themeColor="text1"/>
          <w:spacing w:val="-4"/>
        </w:rPr>
        <w:t>).</w:t>
      </w:r>
    </w:p>
    <w:p w14:paraId="7CB79139" w14:textId="1D21AD40" w:rsidR="00CF05F6" w:rsidRDefault="00CF05F6" w:rsidP="00CF05F6">
      <w:pPr>
        <w:pStyle w:val="Tekstpodstawowy"/>
        <w:tabs>
          <w:tab w:val="left" w:pos="426"/>
        </w:tabs>
        <w:spacing w:before="360" w:after="0"/>
        <w:rPr>
          <w:b/>
          <w:color w:val="000000" w:themeColor="text1"/>
          <w:spacing w:val="-2"/>
        </w:rPr>
      </w:pPr>
      <w:r w:rsidRPr="005F3401">
        <w:rPr>
          <w:b/>
          <w:color w:val="000000" w:themeColor="text1"/>
          <w:spacing w:val="-2"/>
        </w:rPr>
        <w:t>Wykres 3. Liczba bezrobotnych na 1 ofertę pracy</w:t>
      </w:r>
      <w:r w:rsidR="00772C2D" w:rsidRPr="00772C2D">
        <w:rPr>
          <w:b/>
          <w:color w:val="000000" w:themeColor="text1"/>
          <w:spacing w:val="-2"/>
          <w:sz w:val="8"/>
        </w:rPr>
        <w:t xml:space="preserve"> </w:t>
      </w:r>
      <w:r w:rsidR="00772C2D" w:rsidRPr="00F361C1">
        <w:rPr>
          <w:bCs/>
          <w:sz w:val="22"/>
          <w:vertAlign w:val="superscript"/>
        </w:rPr>
        <w:t>a</w:t>
      </w:r>
      <w:r>
        <w:rPr>
          <w:b/>
          <w:color w:val="000000" w:themeColor="text1"/>
          <w:spacing w:val="-2"/>
        </w:rPr>
        <w:t xml:space="preserve"> </w:t>
      </w:r>
    </w:p>
    <w:p w14:paraId="294B3909" w14:textId="66B6169B" w:rsidR="00CF05F6" w:rsidRDefault="00CF05F6" w:rsidP="00CF05F6">
      <w:pPr>
        <w:pStyle w:val="Tekstpodstawowywcity"/>
        <w:tabs>
          <w:tab w:val="left" w:pos="0"/>
        </w:tabs>
        <w:ind w:left="851" w:firstLine="0"/>
        <w:jc w:val="left"/>
        <w:rPr>
          <w:rFonts w:ascii="Fira Sans" w:hAnsi="Fira Sans" w:cs="Arial"/>
          <w:color w:val="000000" w:themeColor="text1"/>
          <w:position w:val="-16"/>
          <w:sz w:val="18"/>
          <w:szCs w:val="18"/>
        </w:rPr>
      </w:pPr>
      <w:r w:rsidRPr="005F3401">
        <w:rPr>
          <w:rFonts w:ascii="Fira Sans" w:hAnsi="Fira Sans" w:cs="Arial"/>
          <w:color w:val="000000" w:themeColor="text1"/>
          <w:position w:val="-16"/>
          <w:sz w:val="18"/>
          <w:szCs w:val="18"/>
        </w:rPr>
        <w:t>Stan w końcu miesiąca</w:t>
      </w:r>
    </w:p>
    <w:p w14:paraId="78442130" w14:textId="728E1957" w:rsidR="00386A07" w:rsidRDefault="00386A07" w:rsidP="00B244CB">
      <w:pPr>
        <w:pStyle w:val="Tekstpodstawowywcity"/>
        <w:tabs>
          <w:tab w:val="left" w:pos="0"/>
        </w:tabs>
        <w:spacing w:before="120"/>
        <w:ind w:firstLine="0"/>
        <w:jc w:val="left"/>
        <w:rPr>
          <w:rFonts w:ascii="Fira Sans" w:hAnsi="Fira Sans" w:cs="Arial"/>
          <w:color w:val="000000" w:themeColor="text1"/>
          <w:position w:val="-16"/>
          <w:sz w:val="18"/>
          <w:szCs w:val="18"/>
        </w:rPr>
      </w:pPr>
      <w:r>
        <w:rPr>
          <w:noProof/>
        </w:rPr>
        <w:drawing>
          <wp:inline distT="0" distB="0" distL="0" distR="0" wp14:anchorId="48BBE6A4" wp14:editId="64F0A167">
            <wp:extent cx="6609080" cy="2544793"/>
            <wp:effectExtent l="0" t="0" r="1270" b="8255"/>
            <wp:docPr id="58" name="Wykres 58" descr="Wykres 3. Liczba bezrobotnych na 1 ofertę pracy (stan w końcu miesiąca)&#10;&#10;Na wykresie kolumnowym zaprezentowano liczbę bezrobotnych przypadającą na 1 ofertę pracy w województwie podlaskim w końcu poszczególnych miesięcy w latach 2021–2026. Ostatni zaprezentowany okres to 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027F278B" w14:textId="778470FD" w:rsidR="00A70F3C" w:rsidRPr="004B0A6F" w:rsidRDefault="004343AB" w:rsidP="00386A07">
      <w:pPr>
        <w:pStyle w:val="Tekstpodstawowywcity"/>
        <w:tabs>
          <w:tab w:val="left" w:pos="0"/>
        </w:tabs>
        <w:ind w:firstLine="0"/>
        <w:jc w:val="left"/>
        <w:rPr>
          <w:rFonts w:ascii="Fira Sans" w:hAnsi="Fira Sans"/>
        </w:rPr>
      </w:pPr>
      <w:r>
        <w:rPr>
          <w:noProof/>
          <w:color w:val="000000" w:themeColor="text1"/>
          <w:sz w:val="18"/>
        </w:rPr>
        <mc:AlternateContent>
          <mc:Choice Requires="wps">
            <w:drawing>
              <wp:anchor distT="0" distB="0" distL="114300" distR="114300" simplePos="0" relativeHeight="253173760" behindDoc="0" locked="0" layoutInCell="1" allowOverlap="1" wp14:anchorId="0A41B60B" wp14:editId="6F9E19CD">
                <wp:simplePos x="0" y="0"/>
                <wp:positionH relativeFrom="column">
                  <wp:posOffset>6376946</wp:posOffset>
                </wp:positionH>
                <wp:positionV relativeFrom="paragraph">
                  <wp:posOffset>2187492</wp:posOffset>
                </wp:positionV>
                <wp:extent cx="45719" cy="111318"/>
                <wp:effectExtent l="0" t="0" r="0" b="3175"/>
                <wp:wrapNone/>
                <wp:docPr id="24" name="Prostoką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113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50A112" id="Prostokąt 24" o:spid="_x0000_s1026" style="position:absolute;margin-left:502.1pt;margin-top:172.25pt;width:3.6pt;height:8.75pt;z-index:2531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" fillcolor="white [3212]" stroked="f" strokeweight="1pt"/>
            </w:pict>
          </mc:Fallback>
        </mc:AlternateContent>
      </w:r>
      <w:r w:rsidR="00E0494C">
        <w:rPr>
          <w:noProof/>
        </w:rPr>
        <mc:AlternateContent>
          <mc:Choice Requires="wps">
            <w:drawing>
              <wp:anchor distT="0" distB="0" distL="114300" distR="114300" simplePos="0" relativeHeight="253076480" behindDoc="0" locked="0" layoutInCell="1" allowOverlap="1" wp14:anchorId="2D6D9424" wp14:editId="1F50CAC1">
                <wp:simplePos x="0" y="0"/>
                <wp:positionH relativeFrom="column">
                  <wp:posOffset>6320790</wp:posOffset>
                </wp:positionH>
                <wp:positionV relativeFrom="paragraph">
                  <wp:posOffset>2340279</wp:posOffset>
                </wp:positionV>
                <wp:extent cx="83128" cy="213756"/>
                <wp:effectExtent l="0" t="0" r="12700" b="15240"/>
                <wp:wrapNone/>
                <wp:docPr id="1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8" cy="2137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vertOverflow="clip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499C6E" id="Prostokąt 1" o:spid="_x0000_s1026" style="position:absolute;margin-left:497.7pt;margin-top:184.25pt;width:6.55pt;height:16.85pt;z-index:25307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" fillcolor="white [3212]" strokecolor="white [3212]" strokeweight="1pt"/>
            </w:pict>
          </mc:Fallback>
        </mc:AlternateContent>
      </w:r>
      <w:r w:rsidR="00BC2100">
        <w:rPr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2994560" behindDoc="0" locked="0" layoutInCell="1" allowOverlap="1" wp14:anchorId="508F1F66" wp14:editId="797F1C8F">
                <wp:simplePos x="0" y="0"/>
                <wp:positionH relativeFrom="column">
                  <wp:posOffset>6312535</wp:posOffset>
                </wp:positionH>
                <wp:positionV relativeFrom="paragraph">
                  <wp:posOffset>2308384</wp:posOffset>
                </wp:positionV>
                <wp:extent cx="88900" cy="263525"/>
                <wp:effectExtent l="0" t="0" r="6350" b="3175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FBCDB" id="Prostokąt 18" o:spid="_x0000_s1026" style="position:absolute;margin-left:497.05pt;margin-top:181.75pt;width:7pt;height:20.75pt;z-index:2529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" fillcolor="white [3212]" stroked="f" strokeweight="1pt"/>
            </w:pict>
          </mc:Fallback>
        </mc:AlternateContent>
      </w:r>
      <w:r w:rsidR="00A70F3C" w:rsidRPr="004B0A6F">
        <w:rPr>
          <w:rFonts w:ascii="Fira Sans" w:hAnsi="Fira Sans"/>
          <w:color w:val="000000" w:themeColor="text1"/>
          <w:sz w:val="16"/>
          <w:szCs w:val="16"/>
        </w:rPr>
        <w:t>a</w:t>
      </w:r>
      <w:r w:rsidR="00A70F3C" w:rsidRPr="004B0A6F">
        <w:rPr>
          <w:rFonts w:ascii="Fira Sans" w:hAnsi="Fira Sans"/>
          <w:i/>
          <w:color w:val="000000" w:themeColor="text1"/>
          <w:sz w:val="16"/>
          <w:szCs w:val="16"/>
        </w:rPr>
        <w:t xml:space="preserve"> </w:t>
      </w:r>
      <w:r w:rsidR="00A70F3C" w:rsidRPr="004B0A6F">
        <w:rPr>
          <w:rFonts w:ascii="Fira Sans" w:hAnsi="Fira Sans"/>
          <w:sz w:val="16"/>
          <w:szCs w:val="16"/>
        </w:rPr>
        <w:t xml:space="preserve">Od 1 czerwca 2025 r. </w:t>
      </w:r>
      <w:r w:rsidR="00772C2D" w:rsidRPr="004B0A6F">
        <w:rPr>
          <w:rFonts w:ascii="Fira Sans" w:hAnsi="Fira Sans"/>
          <w:sz w:val="16"/>
          <w:szCs w:val="16"/>
        </w:rPr>
        <w:t>dane o ofertach pracy nie są w pełni porównywalne z okresami wcześniejszymi ze względu na zmiany metodologiczne wynikające z wejścia w życie</w:t>
      </w:r>
      <w:r w:rsidR="00A70F3C" w:rsidRPr="004B0A6F">
        <w:rPr>
          <w:rFonts w:ascii="Fira Sans" w:hAnsi="Fira Sans" w:cs="Calibri"/>
          <w:sz w:val="16"/>
          <w:szCs w:val="16"/>
        </w:rPr>
        <w:t xml:space="preserve"> ustaw</w:t>
      </w:r>
      <w:r w:rsidR="00772C2D" w:rsidRPr="004B0A6F">
        <w:rPr>
          <w:rFonts w:ascii="Fira Sans" w:hAnsi="Fira Sans" w:cs="Calibri"/>
          <w:sz w:val="16"/>
          <w:szCs w:val="16"/>
        </w:rPr>
        <w:t>y</w:t>
      </w:r>
      <w:r w:rsidR="00A70F3C" w:rsidRPr="004B0A6F">
        <w:rPr>
          <w:rFonts w:ascii="Fira Sans" w:hAnsi="Fira Sans" w:cs="Calibri"/>
          <w:sz w:val="16"/>
          <w:szCs w:val="16"/>
        </w:rPr>
        <w:t xml:space="preserve"> z dnia 20 marca 2025 r. o rynku pracy i służbach zatrudnienia (Dz. U. poz. 620).</w:t>
      </w:r>
    </w:p>
    <w:p w14:paraId="04276BEC" w14:textId="34943F0A" w:rsidR="00CF05F6" w:rsidRPr="002F6F8D" w:rsidRDefault="00CF05F6" w:rsidP="00785D41">
      <w:pPr>
        <w:pStyle w:val="TRE"/>
        <w:spacing w:before="200"/>
        <w:rPr>
          <w:color w:val="000000" w:themeColor="text1"/>
        </w:rPr>
      </w:pPr>
      <w:r w:rsidRPr="002F6F8D">
        <w:rPr>
          <w:color w:val="000000" w:themeColor="text1"/>
        </w:rPr>
        <w:lastRenderedPageBreak/>
        <w:t xml:space="preserve">Z </w:t>
      </w:r>
      <w:bookmarkStart w:id="83" w:name="_Toc309805946"/>
      <w:r w:rsidR="0085279C" w:rsidRPr="002F6F8D">
        <w:rPr>
          <w:color w:val="000000" w:themeColor="text1"/>
        </w:rPr>
        <w:t xml:space="preserve">danych urzędów pracy wynika, że według stanu w końcu </w:t>
      </w:r>
      <w:r w:rsidR="00EE25A3" w:rsidRPr="002F6F8D">
        <w:rPr>
          <w:color w:val="000000" w:themeColor="text1"/>
        </w:rPr>
        <w:t>marca</w:t>
      </w:r>
      <w:r w:rsidR="00EF1D0F" w:rsidRPr="002F6F8D">
        <w:rPr>
          <w:color w:val="000000" w:themeColor="text1"/>
        </w:rPr>
        <w:t xml:space="preserve"> 202</w:t>
      </w:r>
      <w:r w:rsidR="00FF5971" w:rsidRPr="002F6F8D">
        <w:rPr>
          <w:color w:val="000000" w:themeColor="text1"/>
        </w:rPr>
        <w:t>6</w:t>
      </w:r>
      <w:r w:rsidR="0085279C" w:rsidRPr="002F6F8D">
        <w:rPr>
          <w:color w:val="000000" w:themeColor="text1"/>
        </w:rPr>
        <w:t xml:space="preserve"> r., </w:t>
      </w:r>
      <w:r w:rsidR="002F6F8D" w:rsidRPr="002F6F8D">
        <w:rPr>
          <w:color w:val="000000" w:themeColor="text1"/>
        </w:rPr>
        <w:t>2</w:t>
      </w:r>
      <w:r w:rsidR="001B1058" w:rsidRPr="002F6F8D">
        <w:rPr>
          <w:color w:val="000000" w:themeColor="text1"/>
        </w:rPr>
        <w:t xml:space="preserve"> zakład</w:t>
      </w:r>
      <w:r w:rsidR="00124A86" w:rsidRPr="002F6F8D">
        <w:rPr>
          <w:color w:val="000000" w:themeColor="text1"/>
        </w:rPr>
        <w:t>y</w:t>
      </w:r>
      <w:r w:rsidR="001B1058" w:rsidRPr="002F6F8D">
        <w:rPr>
          <w:color w:val="000000" w:themeColor="text1"/>
        </w:rPr>
        <w:t xml:space="preserve"> pracy zapowiedział</w:t>
      </w:r>
      <w:r w:rsidR="00124A86" w:rsidRPr="002F6F8D">
        <w:rPr>
          <w:color w:val="000000" w:themeColor="text1"/>
        </w:rPr>
        <w:t>y</w:t>
      </w:r>
      <w:r w:rsidR="001B1058" w:rsidRPr="002F6F8D">
        <w:rPr>
          <w:color w:val="000000" w:themeColor="text1"/>
        </w:rPr>
        <w:t xml:space="preserve"> zwolnienia w najbliższym czasie </w:t>
      </w:r>
      <w:r w:rsidR="002F6F8D" w:rsidRPr="002F6F8D">
        <w:rPr>
          <w:color w:val="000000" w:themeColor="text1"/>
        </w:rPr>
        <w:t>31</w:t>
      </w:r>
      <w:r w:rsidR="001B1058" w:rsidRPr="002F6F8D">
        <w:rPr>
          <w:color w:val="000000" w:themeColor="text1"/>
        </w:rPr>
        <w:t xml:space="preserve"> pracownik</w:t>
      </w:r>
      <w:r w:rsidR="00124A86" w:rsidRPr="002F6F8D">
        <w:rPr>
          <w:color w:val="000000" w:themeColor="text1"/>
        </w:rPr>
        <w:t>ów</w:t>
      </w:r>
      <w:r w:rsidR="001B1058" w:rsidRPr="002F6F8D">
        <w:rPr>
          <w:color w:val="000000" w:themeColor="text1"/>
        </w:rPr>
        <w:t xml:space="preserve"> (przed rokiem żaden zakład pracy nie zapowiedział zwolnienia pracowników).</w:t>
      </w:r>
    </w:p>
    <w:p w14:paraId="7763E1F8" w14:textId="5E85E240" w:rsidR="00CF05F6" w:rsidRPr="008D05EF" w:rsidRDefault="00CF05F6" w:rsidP="008D05EF">
      <w:pPr>
        <w:pStyle w:val="Rynekpracy"/>
      </w:pPr>
      <w:bookmarkStart w:id="84" w:name="_Toc223609217"/>
      <w:r w:rsidRPr="008D05EF">
        <w:t>Wynagrodzenia</w:t>
      </w:r>
      <w:bookmarkEnd w:id="83"/>
      <w:bookmarkEnd w:id="84"/>
    </w:p>
    <w:p w14:paraId="4DE0F1DC" w14:textId="6D9CFC38" w:rsidR="00CF05F6" w:rsidRPr="00A461B5" w:rsidRDefault="002B5C4B" w:rsidP="00CF05F6">
      <w:pPr>
        <w:pStyle w:val="TRE"/>
        <w:rPr>
          <w:color w:val="000000" w:themeColor="text1"/>
        </w:rPr>
      </w:pPr>
      <w:r w:rsidRPr="00A461B5">
        <w:rPr>
          <w:color w:val="000000" w:themeColor="text1"/>
          <w:spacing w:val="-3"/>
        </w:rPr>
        <w:t xml:space="preserve">W </w:t>
      </w:r>
      <w:r w:rsidR="00F148F6" w:rsidRPr="00A461B5">
        <w:rPr>
          <w:color w:val="000000" w:themeColor="text1"/>
          <w:spacing w:val="-3"/>
        </w:rPr>
        <w:t>marcu</w:t>
      </w:r>
      <w:r w:rsidR="007E24FE" w:rsidRPr="00A461B5">
        <w:rPr>
          <w:color w:val="000000" w:themeColor="text1"/>
          <w:spacing w:val="-3"/>
        </w:rPr>
        <w:t xml:space="preserve"> 2026</w:t>
      </w:r>
      <w:r w:rsidR="00CF05F6" w:rsidRPr="00A461B5">
        <w:rPr>
          <w:color w:val="000000" w:themeColor="text1"/>
          <w:spacing w:val="-3"/>
        </w:rPr>
        <w:t xml:space="preserve"> r. </w:t>
      </w:r>
      <w:r w:rsidR="00CF05F6" w:rsidRPr="00A461B5">
        <w:rPr>
          <w:color w:val="000000" w:themeColor="text1"/>
          <w:spacing w:val="-2"/>
        </w:rPr>
        <w:t xml:space="preserve">przeciętne miesięczne wynagrodzenie brutto w sektorze przedsiębiorstw osiągnęło poziom </w:t>
      </w:r>
      <w:r w:rsidR="00A461B5" w:rsidRPr="00A461B5">
        <w:rPr>
          <w:color w:val="000000" w:themeColor="text1"/>
        </w:rPr>
        <w:t xml:space="preserve">8161,19 </w:t>
      </w:r>
      <w:r w:rsidR="007F01FF" w:rsidRPr="00A461B5">
        <w:rPr>
          <w:color w:val="000000" w:themeColor="text1"/>
        </w:rPr>
        <w:t>zł, tj.</w:t>
      </w:r>
      <w:r w:rsidR="00A461B5" w:rsidRPr="00A461B5">
        <w:rPr>
          <w:color w:val="000000" w:themeColor="text1"/>
        </w:rPr>
        <w:t> </w:t>
      </w:r>
      <w:r w:rsidR="007F01FF" w:rsidRPr="00A461B5">
        <w:rPr>
          <w:color w:val="000000" w:themeColor="text1"/>
        </w:rPr>
        <w:t xml:space="preserve">wyższy niż </w:t>
      </w:r>
      <w:r w:rsidR="00A461B5" w:rsidRPr="00A461B5">
        <w:rPr>
          <w:color w:val="000000" w:themeColor="text1"/>
        </w:rPr>
        <w:t>miesiąc oraz rok wcześniej odpowiednio o 4,9% i 9,7%.</w:t>
      </w:r>
    </w:p>
    <w:p w14:paraId="14F14CAD" w14:textId="2F5C9F97" w:rsidR="00CF05F6" w:rsidRPr="00926F9B" w:rsidRDefault="00CF05F6" w:rsidP="00CF05F6">
      <w:pPr>
        <w:pStyle w:val="Tekstpodstawowy"/>
        <w:tabs>
          <w:tab w:val="left" w:pos="426"/>
        </w:tabs>
        <w:spacing w:before="360" w:after="0"/>
        <w:rPr>
          <w:b/>
          <w:spacing w:val="-2"/>
        </w:rPr>
      </w:pPr>
      <w:r w:rsidRPr="00926F9B">
        <w:rPr>
          <w:b/>
          <w:spacing w:val="-2"/>
        </w:rPr>
        <w:t>Wykres 4. Przeciętne miesięczne wynagrodzenie brutto w sektorze przedsiębiorstw</w:t>
      </w:r>
    </w:p>
    <w:p w14:paraId="58DF18E2" w14:textId="4D88905D" w:rsidR="00DC3F61" w:rsidRDefault="00CF05F6" w:rsidP="00111777">
      <w:pPr>
        <w:pStyle w:val="Tekstpodstawowy"/>
        <w:spacing w:before="0" w:after="0"/>
        <w:ind w:left="851" w:hanging="851"/>
        <w:rPr>
          <w:noProof/>
          <w:color w:val="000000" w:themeColor="text1"/>
          <w:sz w:val="18"/>
        </w:rPr>
      </w:pPr>
      <w:r>
        <w:rPr>
          <w:color w:val="000000" w:themeColor="text1"/>
          <w:sz w:val="18"/>
        </w:rPr>
        <w:tab/>
      </w:r>
      <w:r w:rsidRPr="000E2315">
        <w:rPr>
          <w:color w:val="000000" w:themeColor="text1"/>
          <w:sz w:val="18"/>
        </w:rPr>
        <w:t>(przeciętna miesięczna 2</w:t>
      </w:r>
      <w:r>
        <w:rPr>
          <w:color w:val="000000" w:themeColor="text1"/>
          <w:sz w:val="18"/>
        </w:rPr>
        <w:t>021</w:t>
      </w:r>
      <w:r w:rsidRPr="000E2315">
        <w:rPr>
          <w:color w:val="000000" w:themeColor="text1"/>
          <w:sz w:val="18"/>
        </w:rPr>
        <w:t>=100)</w:t>
      </w:r>
      <w:r w:rsidR="00C5008B" w:rsidRPr="00C5008B">
        <w:rPr>
          <w:noProof/>
          <w:color w:val="000000" w:themeColor="text1"/>
          <w:sz w:val="18"/>
        </w:rPr>
        <w:t xml:space="preserve"> </w:t>
      </w:r>
    </w:p>
    <w:p w14:paraId="31997F95" w14:textId="76DEC2F3" w:rsidR="00334F0F" w:rsidRDefault="00334F0F" w:rsidP="00334F0F">
      <w:pPr>
        <w:pStyle w:val="Tekstpodstawowy"/>
        <w:spacing w:before="160" w:line="240" w:lineRule="auto"/>
        <w:rPr>
          <w:noProof/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45876C52" wp14:editId="7E6CE0A1">
            <wp:extent cx="6547130" cy="2656538"/>
            <wp:effectExtent l="0" t="0" r="6350" b="0"/>
            <wp:docPr id="62" name="Wykres 62" descr="Wykres 4. Przeciętne miesięczne wynagrodzenie brutto w sektorze przedsiębiorstw (przeciętna miesięczna 2021=100)&#10;&#10;Na wykresie liniowym przedstawiono przeciętne miesięczne wynagrodzenie brutto w sektorze przedsiębiorstw przy podstawie przeciętna miesięczna 2021=100 dla poszczególnych miesięcy w latach 2022–2026 dla Polski i województwa podlaskiego. Ostatni zaprezentowany okres to 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07A13473" w14:textId="5A8DC8DA" w:rsidR="00CF05F6" w:rsidRPr="000C68F4" w:rsidRDefault="00CF05F6" w:rsidP="00334F0F">
      <w:pPr>
        <w:pStyle w:val="Tekstpodstawowy"/>
        <w:spacing w:before="240" w:line="240" w:lineRule="auto"/>
        <w:rPr>
          <w:b/>
        </w:rPr>
      </w:pPr>
      <w:r w:rsidRPr="000C68F4">
        <w:rPr>
          <w:b/>
        </w:rPr>
        <w:t xml:space="preserve">Tablica </w:t>
      </w:r>
      <w:r w:rsidRPr="000C68F4">
        <w:rPr>
          <w:b/>
        </w:rPr>
        <w:fldChar w:fldCharType="begin"/>
      </w:r>
      <w:r w:rsidRPr="000C68F4">
        <w:rPr>
          <w:b/>
        </w:rPr>
        <w:instrText xml:space="preserve"> SEQ Tablica_ \* ARABIC </w:instrText>
      </w:r>
      <w:r w:rsidRPr="000C68F4">
        <w:rPr>
          <w:b/>
        </w:rPr>
        <w:fldChar w:fldCharType="separate"/>
      </w:r>
      <w:r w:rsidR="005D391B">
        <w:rPr>
          <w:b/>
          <w:noProof/>
        </w:rPr>
        <w:t>4</w:t>
      </w:r>
      <w:r w:rsidRPr="000C68F4">
        <w:rPr>
          <w:b/>
          <w:noProof/>
        </w:rPr>
        <w:fldChar w:fldCharType="end"/>
      </w:r>
      <w:r w:rsidRPr="000C68F4">
        <w:rPr>
          <w:b/>
        </w:rPr>
        <w:t>. Przeciętne miesięczne wynagrodzenia brutto w sektorze przedsiębiorstw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4. Przeciętne miesięczne wynagrodzenia brutto w sektorze przedsiębiorstw "/>
        <w:tblDescription w:val="Dane do tablicy dostępne w załączonym pliku excel."/>
      </w:tblPr>
      <w:tblGrid>
        <w:gridCol w:w="5528"/>
        <w:gridCol w:w="1230"/>
        <w:gridCol w:w="1230"/>
        <w:gridCol w:w="1230"/>
        <w:gridCol w:w="1230"/>
      </w:tblGrid>
      <w:tr w:rsidR="00325F29" w14:paraId="3042B6EF" w14:textId="77777777" w:rsidTr="00F26AD1">
        <w:tc>
          <w:tcPr>
            <w:tcW w:w="5528" w:type="dxa"/>
            <w:vMerge w:val="restart"/>
            <w:tcBorders>
              <w:left w:val="nil"/>
            </w:tcBorders>
            <w:vAlign w:val="center"/>
          </w:tcPr>
          <w:p w14:paraId="1257AD6A" w14:textId="26FFD962" w:rsidR="00325F29" w:rsidRPr="00F67EC6" w:rsidRDefault="00325F29" w:rsidP="00325F29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460" w:type="dxa"/>
            <w:gridSpan w:val="2"/>
            <w:tcBorders>
              <w:right w:val="nil"/>
            </w:tcBorders>
            <w:vAlign w:val="center"/>
          </w:tcPr>
          <w:p w14:paraId="48A4695D" w14:textId="411E3999" w:rsidR="00325F29" w:rsidRDefault="00325F29" w:rsidP="00325F2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  <w:r>
              <w:rPr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2460" w:type="dxa"/>
            <w:gridSpan w:val="2"/>
            <w:tcBorders>
              <w:right w:val="nil"/>
            </w:tcBorders>
            <w:vAlign w:val="center"/>
          </w:tcPr>
          <w:p w14:paraId="666AF4EB" w14:textId="37040264" w:rsidR="00325F29" w:rsidRDefault="00325F29" w:rsidP="00325F2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  <w:r>
              <w:rPr>
                <w:color w:val="000000" w:themeColor="text1"/>
                <w:sz w:val="16"/>
                <w:szCs w:val="16"/>
              </w:rPr>
              <w:t xml:space="preserve"> 2026</w:t>
            </w:r>
          </w:p>
        </w:tc>
      </w:tr>
      <w:tr w:rsidR="00325F29" w14:paraId="4A144B83" w14:textId="77777777" w:rsidTr="005134E3">
        <w:tc>
          <w:tcPr>
            <w:tcW w:w="5528" w:type="dxa"/>
            <w:vMerge/>
            <w:tcBorders>
              <w:left w:val="nil"/>
            </w:tcBorders>
            <w:vAlign w:val="center"/>
          </w:tcPr>
          <w:p w14:paraId="0A8FFB37" w14:textId="77777777" w:rsidR="00325F29" w:rsidRPr="00F67EC6" w:rsidRDefault="00325F29" w:rsidP="00325F29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E6D6BC4" w14:textId="29264644" w:rsidR="00325F29" w:rsidRDefault="00325F29" w:rsidP="00325F2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w złotych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0A51704" w14:textId="3D2B7BC7" w:rsidR="00325F29" w:rsidRDefault="00325F29" w:rsidP="00325F2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  <w:r>
              <w:rPr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5278FC6" w14:textId="2838CF5D" w:rsidR="00325F29" w:rsidRDefault="00325F29" w:rsidP="00325F2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w złotych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870CA78" w14:textId="3CAA66C0" w:rsidR="00325F29" w:rsidRDefault="00325F29" w:rsidP="00325F2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  <w:r>
              <w:rPr>
                <w:color w:val="000000" w:themeColor="text1"/>
                <w:sz w:val="16"/>
                <w:szCs w:val="16"/>
              </w:rPr>
              <w:t xml:space="preserve"> 2025=100</w:t>
            </w:r>
          </w:p>
        </w:tc>
      </w:tr>
      <w:tr w:rsidR="00A461B5" w14:paraId="4454A58E" w14:textId="77777777" w:rsidTr="005134E3">
        <w:trPr>
          <w:trHeight w:val="340"/>
        </w:trPr>
        <w:tc>
          <w:tcPr>
            <w:tcW w:w="5528" w:type="dxa"/>
            <w:tcBorders>
              <w:top w:val="single" w:sz="8" w:space="0" w:color="522398"/>
              <w:left w:val="nil"/>
            </w:tcBorders>
            <w:vAlign w:val="center"/>
          </w:tcPr>
          <w:p w14:paraId="0955442C" w14:textId="29C97BDA" w:rsidR="00A461B5" w:rsidRPr="00FA5128" w:rsidRDefault="00A461B5" w:rsidP="00A461B5">
            <w:pPr>
              <w:pStyle w:val="Nagwek5"/>
              <w:tabs>
                <w:tab w:val="right" w:leader="dot" w:pos="4156"/>
              </w:tabs>
              <w:spacing w:before="120" w:after="12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23D3DB8A" w14:textId="7372151B" w:rsidR="00A461B5" w:rsidRPr="00574788" w:rsidRDefault="00A461B5" w:rsidP="00A461B5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b/>
                <w:bCs/>
                <w:sz w:val="16"/>
                <w:szCs w:val="16"/>
              </w:rPr>
              <w:t>8161,19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27250575" w14:textId="7AA09016" w:rsidR="00A461B5" w:rsidRPr="00574788" w:rsidRDefault="00A461B5" w:rsidP="00A461B5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b/>
                <w:bCs/>
                <w:sz w:val="16"/>
                <w:szCs w:val="16"/>
              </w:rPr>
              <w:t>109,7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485310E5" w14:textId="7CC48FC1" w:rsidR="00A461B5" w:rsidRPr="00574788" w:rsidRDefault="00A461B5" w:rsidP="00A461B5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b/>
                <w:bCs/>
                <w:sz w:val="16"/>
                <w:szCs w:val="16"/>
              </w:rPr>
              <w:t>7919,17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1F957921" w14:textId="1BCBD162" w:rsidR="00A461B5" w:rsidRPr="00574788" w:rsidRDefault="00A461B5" w:rsidP="00A461B5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b/>
                <w:bCs/>
                <w:sz w:val="16"/>
                <w:szCs w:val="16"/>
              </w:rPr>
              <w:t>107,9</w:t>
            </w:r>
          </w:p>
        </w:tc>
      </w:tr>
      <w:tr w:rsidR="00A461B5" w14:paraId="54B53501" w14:textId="77777777" w:rsidTr="004B510F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7E6005C2" w14:textId="386604C9" w:rsidR="00A461B5" w:rsidRPr="003439F1" w:rsidRDefault="00A461B5" w:rsidP="00A461B5">
            <w:pPr>
              <w:pStyle w:val="Nagwek2"/>
              <w:tabs>
                <w:tab w:val="right" w:leader="dot" w:pos="4156"/>
              </w:tabs>
              <w:spacing w:before="60" w:after="6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r w:rsidRPr="003439F1"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 xml:space="preserve">w </w:t>
            </w:r>
            <w:proofErr w:type="spellStart"/>
            <w:r w:rsidRPr="003439F1"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tym</w:t>
            </w:r>
            <w:proofErr w:type="spellEnd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:</w:t>
            </w:r>
          </w:p>
        </w:tc>
        <w:tc>
          <w:tcPr>
            <w:tcW w:w="1230" w:type="dxa"/>
            <w:tcBorders>
              <w:right w:val="nil"/>
            </w:tcBorders>
            <w:vAlign w:val="bottom"/>
          </w:tcPr>
          <w:p w14:paraId="0EBBD160" w14:textId="77777777" w:rsidR="00A461B5" w:rsidRPr="00574788" w:rsidRDefault="00A461B5" w:rsidP="00A461B5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30" w:type="dxa"/>
            <w:tcBorders>
              <w:right w:val="nil"/>
            </w:tcBorders>
            <w:vAlign w:val="bottom"/>
          </w:tcPr>
          <w:p w14:paraId="44C9E720" w14:textId="51FA69DB" w:rsidR="00A461B5" w:rsidRPr="00574788" w:rsidRDefault="00A461B5" w:rsidP="00A461B5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30" w:type="dxa"/>
            <w:tcBorders>
              <w:right w:val="nil"/>
            </w:tcBorders>
            <w:vAlign w:val="bottom"/>
          </w:tcPr>
          <w:p w14:paraId="0A833245" w14:textId="77777777" w:rsidR="00A461B5" w:rsidRPr="00574788" w:rsidRDefault="00A461B5" w:rsidP="00A461B5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30" w:type="dxa"/>
            <w:tcBorders>
              <w:right w:val="nil"/>
            </w:tcBorders>
            <w:vAlign w:val="bottom"/>
          </w:tcPr>
          <w:p w14:paraId="3E657138" w14:textId="39BC5E87" w:rsidR="00A461B5" w:rsidRPr="00574788" w:rsidRDefault="00A461B5" w:rsidP="00A461B5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A461B5" w14:paraId="720D420F" w14:textId="77777777" w:rsidTr="005134E3">
        <w:trPr>
          <w:trHeight w:val="283"/>
        </w:trPr>
        <w:tc>
          <w:tcPr>
            <w:tcW w:w="5528" w:type="dxa"/>
            <w:tcBorders>
              <w:left w:val="nil"/>
            </w:tcBorders>
            <w:vAlign w:val="center"/>
          </w:tcPr>
          <w:p w14:paraId="46BF4207" w14:textId="62338A37" w:rsidR="00A461B5" w:rsidRPr="003439F1" w:rsidRDefault="00A461B5" w:rsidP="00A461B5">
            <w:pPr>
              <w:pStyle w:val="Nagwek8"/>
              <w:tabs>
                <w:tab w:val="right" w:leader="dot" w:pos="4156"/>
              </w:tabs>
              <w:spacing w:before="94" w:after="92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Przemysł</w:t>
            </w:r>
            <w:proofErr w:type="spellEnd"/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82F19B7" w14:textId="752C5039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8445,77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254D824" w14:textId="400EA0AE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110,3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F3A46D6" w14:textId="0C37045D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7968,22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F1DB749" w14:textId="35AF0C66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105,8</w:t>
            </w:r>
          </w:p>
        </w:tc>
      </w:tr>
      <w:tr w:rsidR="00A461B5" w14:paraId="19FB408B" w14:textId="77777777" w:rsidTr="005134E3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6654B1EF" w14:textId="572D1589" w:rsidR="00A461B5" w:rsidRPr="00CB5A5F" w:rsidRDefault="00A461B5" w:rsidP="00A461B5">
            <w:pPr>
              <w:pStyle w:val="Nagwek2"/>
              <w:tabs>
                <w:tab w:val="right" w:leader="dot" w:pos="4156"/>
              </w:tabs>
              <w:spacing w:before="80" w:after="80"/>
              <w:ind w:left="352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w tym: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5309FD0" w14:textId="77777777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A3B02D4" w14:textId="743F230D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370CC58" w14:textId="77777777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F599022" w14:textId="788C8FAD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A461B5" w14:paraId="511D88DC" w14:textId="77777777" w:rsidTr="005134E3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560D3D66" w14:textId="4EB70CE7" w:rsidR="00A461B5" w:rsidRDefault="00A461B5" w:rsidP="00A461B5">
            <w:pPr>
              <w:pStyle w:val="Nagwek2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CB5A5F">
              <w:rPr>
                <w:rFonts w:ascii="Fira Sans" w:hAnsi="Fira Sans" w:cs="Arial"/>
                <w:color w:val="000000"/>
                <w:sz w:val="16"/>
                <w:szCs w:val="16"/>
              </w:rPr>
              <w:t>przetwórstwo przemysłowe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269145D" w14:textId="177B69C4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8371,07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4F94AC5" w14:textId="74954D55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110,2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AEFB201" w14:textId="1EC49A83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7845,94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A9CEC2E" w14:textId="776844F7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DC2876">
              <w:rPr>
                <w:rFonts w:cs="Arial"/>
                <w:sz w:val="16"/>
                <w:szCs w:val="16"/>
              </w:rPr>
              <w:t>105,8</w:t>
            </w:r>
          </w:p>
        </w:tc>
      </w:tr>
      <w:tr w:rsidR="00A461B5" w14:paraId="4B892A04" w14:textId="77777777" w:rsidTr="005134E3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7661A227" w14:textId="32E7F687" w:rsidR="00A461B5" w:rsidRPr="00CB5A5F" w:rsidRDefault="00A461B5" w:rsidP="00A461B5">
            <w:pPr>
              <w:pStyle w:val="Nagwek2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CB5A5F"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dostawa wody; gospodarowanie ściekami i odpadami; rekultywacja </w:t>
            </w:r>
            <w:r w:rsidRPr="003E08AD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04BF6C3" w14:textId="762AAC77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8360,50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A96AC61" w14:textId="5E27516E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112,4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CCAB634" w14:textId="256BE113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8126,67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533491F" w14:textId="36A64FE6" w:rsidR="00A461B5" w:rsidRPr="00574788" w:rsidRDefault="00A461B5" w:rsidP="00A461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111,0</w:t>
            </w:r>
          </w:p>
        </w:tc>
      </w:tr>
      <w:tr w:rsidR="00A461B5" w14:paraId="48759FD9" w14:textId="77777777" w:rsidTr="005134E3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681DA9C0" w14:textId="39670F96" w:rsidR="00A461B5" w:rsidRPr="00CB5A5F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color w:val="000000"/>
                <w:sz w:val="16"/>
                <w:szCs w:val="16"/>
              </w:rPr>
            </w:pP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Budownictwo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3F12CBA" w14:textId="2553F4A9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8829,87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50623D5" w14:textId="20DDC386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101,7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4349D64" w14:textId="76A2B422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8563,94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EA4EF1A" w14:textId="5AE56EFE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104,0</w:t>
            </w:r>
          </w:p>
        </w:tc>
      </w:tr>
      <w:tr w:rsidR="00A461B5" w14:paraId="77C27D54" w14:textId="77777777" w:rsidTr="005134E3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638214C8" w14:textId="77777777" w:rsidR="00A461B5" w:rsidRPr="00CB5A5F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Handel; naprawa pojazdów samochodowych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DA3F489" w14:textId="2EDFDCD1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7323,24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0642B67" w14:textId="5D270FE5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108,1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D513C3B" w14:textId="3E99B974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7440,45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08D4CA6" w14:textId="2A6C7B3F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108,3</w:t>
            </w:r>
          </w:p>
        </w:tc>
      </w:tr>
      <w:tr w:rsidR="00A461B5" w14:paraId="0F22C007" w14:textId="77777777" w:rsidTr="005134E3">
        <w:trPr>
          <w:trHeight w:val="283"/>
        </w:trPr>
        <w:tc>
          <w:tcPr>
            <w:tcW w:w="5528" w:type="dxa"/>
            <w:tcBorders>
              <w:left w:val="nil"/>
              <w:bottom w:val="single" w:sz="4" w:space="0" w:color="522398"/>
            </w:tcBorders>
            <w:vAlign w:val="bottom"/>
          </w:tcPr>
          <w:p w14:paraId="7B4EF79F" w14:textId="77777777" w:rsidR="00A461B5" w:rsidRPr="00CB5A5F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>Tra</w:t>
            </w: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nsport i gospodarka magazynowa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2979DAB" w14:textId="1EC0ED24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8255,61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F7E958F" w14:textId="6A563BF7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122,2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D1956D3" w14:textId="09477449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8176,91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D6DFA28" w14:textId="1544CA2C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120,8</w:t>
            </w:r>
          </w:p>
        </w:tc>
      </w:tr>
      <w:tr w:rsidR="00A461B5" w14:paraId="7A6AC828" w14:textId="77777777" w:rsidTr="005134E3">
        <w:trPr>
          <w:trHeight w:val="283"/>
        </w:trPr>
        <w:tc>
          <w:tcPr>
            <w:tcW w:w="5528" w:type="dxa"/>
            <w:tcBorders>
              <w:left w:val="nil"/>
              <w:bottom w:val="single" w:sz="4" w:space="0" w:color="522398"/>
            </w:tcBorders>
            <w:vAlign w:val="bottom"/>
          </w:tcPr>
          <w:p w14:paraId="432D8ACF" w14:textId="77777777" w:rsidR="00A461B5" w:rsidRPr="00CB5A5F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Zakwaterowanie i gastronomia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F75140D" w14:textId="0B0CAF90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6772,47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532FEDE" w14:textId="00B7D5EC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120,1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56ABE31" w14:textId="27967176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6644,31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C94FAE9" w14:textId="518B9495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116,6</w:t>
            </w:r>
          </w:p>
        </w:tc>
      </w:tr>
      <w:tr w:rsidR="00A461B5" w14:paraId="04AA380A" w14:textId="77777777" w:rsidTr="005134E3">
        <w:trPr>
          <w:trHeight w:val="283"/>
        </w:trPr>
        <w:tc>
          <w:tcPr>
            <w:tcW w:w="5528" w:type="dxa"/>
            <w:tcBorders>
              <w:top w:val="single" w:sz="4" w:space="0" w:color="522398"/>
              <w:left w:val="nil"/>
            </w:tcBorders>
            <w:vAlign w:val="bottom"/>
          </w:tcPr>
          <w:p w14:paraId="6D8DAF20" w14:textId="0A70991A" w:rsidR="00A461B5" w:rsidRPr="00CB5A5F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color w:val="000000"/>
                <w:sz w:val="16"/>
                <w:szCs w:val="16"/>
              </w:rPr>
            </w:pPr>
            <w:r>
              <w:rPr>
                <w:rFonts w:eastAsiaTheme="majorEastAsia" w:cs="Arial"/>
                <w:color w:val="000000"/>
                <w:sz w:val="16"/>
                <w:szCs w:val="16"/>
              </w:rPr>
              <w:t>Informacja i komunikacja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C71E9AF" w14:textId="72CFFFDD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10410,30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F843D8E" w14:textId="3097C0D0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108,1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CD970F9" w14:textId="48CCCB65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10039,01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C82E579" w14:textId="73A3C7BE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111,1</w:t>
            </w:r>
          </w:p>
        </w:tc>
      </w:tr>
      <w:tr w:rsidR="00A461B5" w14:paraId="58FBBF56" w14:textId="77777777" w:rsidTr="005134E3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11348C63" w14:textId="77777777" w:rsidR="00A461B5" w:rsidRPr="00CB5A5F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Obsługa rynku nieruchomości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>∆</w:t>
            </w: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5022AE0" w14:textId="6D32ACFF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8058,99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7FA60A6" w14:textId="4C239EE8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107,2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C142C08" w14:textId="0D941642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7769,17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26071D4" w14:textId="05268BA4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107,7</w:t>
            </w:r>
          </w:p>
        </w:tc>
      </w:tr>
      <w:tr w:rsidR="00A461B5" w14:paraId="280DAFD5" w14:textId="77777777" w:rsidTr="005134E3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4CE8209B" w14:textId="77777777" w:rsidR="00A461B5" w:rsidRPr="00546E74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sz w:val="16"/>
                <w:szCs w:val="16"/>
              </w:rPr>
            </w:pPr>
            <w:r w:rsidRPr="00546E74">
              <w:rPr>
                <w:sz w:val="16"/>
                <w:szCs w:val="16"/>
              </w:rPr>
              <w:t>Działalność profesjonalna, naukowa i techniczna</w:t>
            </w:r>
            <w:r w:rsidRPr="00490AC7">
              <w:rPr>
                <w:sz w:val="4"/>
                <w:szCs w:val="4"/>
              </w:rPr>
              <w:t xml:space="preserve"> </w:t>
            </w:r>
            <w:r w:rsidRPr="00597B1B">
              <w:rPr>
                <w:position w:val="5"/>
                <w:sz w:val="12"/>
                <w:szCs w:val="12"/>
              </w:rPr>
              <w:t>a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761E8E5" w14:textId="32C7C5C1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8562,02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037B666" w14:textId="34FA5947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116,1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9AF0DAC" w14:textId="033FBC4F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8589,30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244E4E4" w14:textId="3F27C910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118,3</w:t>
            </w:r>
          </w:p>
        </w:tc>
      </w:tr>
      <w:tr w:rsidR="00A461B5" w14:paraId="15C4530D" w14:textId="77777777" w:rsidTr="005134E3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301F5047" w14:textId="77777777" w:rsidR="00A461B5" w:rsidRPr="00CB5A5F" w:rsidRDefault="00A461B5" w:rsidP="00A461B5">
            <w:pPr>
              <w:tabs>
                <w:tab w:val="right" w:leader="dot" w:pos="4693"/>
              </w:tabs>
              <w:spacing w:before="94" w:after="92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Administrowanie i działalność wspierająca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E52072F" w14:textId="745944A7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5669,88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C5792BA" w14:textId="1FABA358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95,6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F8387EF" w14:textId="16A6375F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5642,99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F54DD8E" w14:textId="01A6E72C" w:rsidR="00A461B5" w:rsidRPr="00574788" w:rsidRDefault="00A461B5" w:rsidP="00A461B5">
            <w:pPr>
              <w:spacing w:before="94" w:after="92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C2876">
              <w:rPr>
                <w:rFonts w:cs="Arial"/>
                <w:sz w:val="16"/>
                <w:szCs w:val="16"/>
              </w:rPr>
              <w:t>98,0</w:t>
            </w:r>
          </w:p>
        </w:tc>
      </w:tr>
    </w:tbl>
    <w:p w14:paraId="27B2D19F" w14:textId="7DCFACD8" w:rsidR="00CF05F6" w:rsidRDefault="00CF05F6" w:rsidP="00585C5E">
      <w:pPr>
        <w:rPr>
          <w:rFonts w:cs="Arial"/>
          <w:color w:val="000000" w:themeColor="text1"/>
          <w:sz w:val="16"/>
          <w:szCs w:val="16"/>
        </w:rPr>
      </w:pPr>
      <w:r w:rsidRPr="00E36498">
        <w:rPr>
          <w:rFonts w:eastAsia="Fira Sans" w:cs="Fira Sans"/>
          <w:color w:val="000000" w:themeColor="text1"/>
          <w:sz w:val="16"/>
          <w:szCs w:val="16"/>
        </w:rPr>
        <w:t>a</w:t>
      </w:r>
      <w:r w:rsidRPr="00E36498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E36498">
        <w:rPr>
          <w:rFonts w:cs="Arial"/>
          <w:color w:val="000000" w:themeColor="text1"/>
          <w:sz w:val="16"/>
          <w:szCs w:val="16"/>
        </w:rPr>
        <w:t>Nie obejmuje działów: badania naukowe i prace rozwojowe, działalność weterynaryjna.</w:t>
      </w:r>
    </w:p>
    <w:p w14:paraId="282188F2" w14:textId="6C499C07" w:rsidR="00345DF9" w:rsidRPr="00A461B5" w:rsidRDefault="00345DF9" w:rsidP="00345DF9">
      <w:pPr>
        <w:pStyle w:val="TRE"/>
        <w:rPr>
          <w:color w:val="000000" w:themeColor="text1"/>
          <w:spacing w:val="-2"/>
        </w:rPr>
      </w:pPr>
      <w:r w:rsidRPr="00A461B5">
        <w:rPr>
          <w:bCs/>
          <w:color w:val="000000" w:themeColor="text1"/>
        </w:rPr>
        <w:lastRenderedPageBreak/>
        <w:t xml:space="preserve">W </w:t>
      </w:r>
      <w:r w:rsidRPr="00A461B5">
        <w:rPr>
          <w:color w:val="000000" w:themeColor="text1"/>
        </w:rPr>
        <w:t xml:space="preserve">1 kwartale br. przeciętne miesięczne wynagrodzenie brutto w sektorze przedsiębiorstw ukształtowało się na poziomie </w:t>
      </w:r>
      <w:r w:rsidR="00A461B5" w:rsidRPr="00A461B5">
        <w:rPr>
          <w:color w:val="000000" w:themeColor="text1"/>
        </w:rPr>
        <w:t>7919,17</w:t>
      </w:r>
      <w:r w:rsidRPr="00A461B5">
        <w:rPr>
          <w:color w:val="000000" w:themeColor="text1"/>
        </w:rPr>
        <w:t xml:space="preserve"> zł, tj. o 7,9% wyższym niż przed rokiem.</w:t>
      </w:r>
    </w:p>
    <w:p w14:paraId="210AF8CE" w14:textId="22B2FD87" w:rsidR="000217AD" w:rsidRPr="00A461B5" w:rsidRDefault="00E96EA9" w:rsidP="00515424">
      <w:pPr>
        <w:pStyle w:val="Tekstpodstawowy"/>
        <w:rPr>
          <w:rFonts w:cs="Arial"/>
          <w:bCs/>
          <w:color w:val="000000" w:themeColor="text1"/>
        </w:rPr>
      </w:pPr>
      <w:r w:rsidRPr="00A461B5">
        <w:rPr>
          <w:rFonts w:cs="Arial"/>
          <w:color w:val="000000" w:themeColor="text1"/>
          <w:spacing w:val="-2"/>
        </w:rPr>
        <w:t xml:space="preserve">W </w:t>
      </w:r>
      <w:r w:rsidR="000217AD" w:rsidRPr="00A461B5">
        <w:rPr>
          <w:rFonts w:cs="Arial"/>
          <w:bCs/>
          <w:color w:val="000000" w:themeColor="text1"/>
        </w:rPr>
        <w:t>porównaniu z</w:t>
      </w:r>
      <w:r w:rsidR="00096488" w:rsidRPr="00A461B5">
        <w:rPr>
          <w:rFonts w:cs="Arial"/>
          <w:bCs/>
          <w:color w:val="000000" w:themeColor="text1"/>
        </w:rPr>
        <w:t xml:space="preserve"> </w:t>
      </w:r>
      <w:r w:rsidR="00345DF9" w:rsidRPr="00A461B5">
        <w:rPr>
          <w:color w:val="000000" w:themeColor="text1"/>
        </w:rPr>
        <w:t>okresem styczeń−marzec ubiegłego roku wzrost przeciętnych miesięcznych wynagrodzeń wystąpił prawie we wszystkich sekcjach sektora przedsiębiorstw, przy czym najwyższy odnotowano</w:t>
      </w:r>
      <w:r w:rsidR="00A461B5" w:rsidRPr="00A461B5">
        <w:rPr>
          <w:color w:val="000000" w:themeColor="text1"/>
        </w:rPr>
        <w:t xml:space="preserve"> w</w:t>
      </w:r>
      <w:r w:rsidR="00345DF9" w:rsidRPr="00A461B5">
        <w:rPr>
          <w:color w:val="000000" w:themeColor="text1"/>
        </w:rPr>
        <w:t xml:space="preserve"> </w:t>
      </w:r>
      <w:r w:rsidR="00A461B5" w:rsidRPr="00A461B5">
        <w:rPr>
          <w:color w:val="000000" w:themeColor="text1"/>
        </w:rPr>
        <w:t>transporcie i gospodarce magazynowej (o 20,8%), działalności profesjonalnej, naukowej i technicznej (o 18,3%), zakwaterowaniu i gastronomii (o 16,6%), informacji i komunikacji (o 11,1%) oraz dostawie wody; gospodarowaniu ściekami i odpadami; rekultywacji (o 11,0%).</w:t>
      </w:r>
    </w:p>
    <w:p w14:paraId="74A97DB2" w14:textId="2F4E845B" w:rsidR="00A461B5" w:rsidRPr="00A461B5" w:rsidRDefault="000217AD" w:rsidP="00345DF9">
      <w:pPr>
        <w:pStyle w:val="Tekstpodstawowy"/>
        <w:rPr>
          <w:color w:val="000000" w:themeColor="text1"/>
        </w:rPr>
      </w:pPr>
      <w:r w:rsidRPr="00A461B5">
        <w:rPr>
          <w:rFonts w:cs="Arial"/>
          <w:color w:val="000000" w:themeColor="text1"/>
          <w:spacing w:val="-2"/>
        </w:rPr>
        <w:t xml:space="preserve">W </w:t>
      </w:r>
      <w:r w:rsidR="00345DF9" w:rsidRPr="00A461B5">
        <w:rPr>
          <w:color w:val="000000" w:themeColor="text1"/>
          <w:spacing w:val="-2"/>
        </w:rPr>
        <w:t>okresie pierwszych trzech miesięcy br. wynagrodzenie zdecydowanie wyższe od przeciętnego w województwie otrzymali pracujący w sekcj</w:t>
      </w:r>
      <w:r w:rsidR="00605E17">
        <w:rPr>
          <w:color w:val="000000" w:themeColor="text1"/>
          <w:spacing w:val="-2"/>
        </w:rPr>
        <w:t>i</w:t>
      </w:r>
      <w:r w:rsidR="00345DF9" w:rsidRPr="00A461B5">
        <w:rPr>
          <w:color w:val="000000" w:themeColor="text1"/>
          <w:spacing w:val="-2"/>
        </w:rPr>
        <w:t xml:space="preserve"> </w:t>
      </w:r>
      <w:r w:rsidR="00345DF9" w:rsidRPr="00A461B5">
        <w:rPr>
          <w:color w:val="000000" w:themeColor="text1"/>
        </w:rPr>
        <w:t>informacja i komunikacja (o </w:t>
      </w:r>
      <w:r w:rsidR="00A461B5" w:rsidRPr="00A461B5">
        <w:rPr>
          <w:color w:val="000000" w:themeColor="text1"/>
        </w:rPr>
        <w:t>26,8</w:t>
      </w:r>
      <w:r w:rsidR="00345DF9" w:rsidRPr="00A461B5">
        <w:rPr>
          <w:color w:val="000000" w:themeColor="text1"/>
        </w:rPr>
        <w:t>%)</w:t>
      </w:r>
      <w:r w:rsidR="00605E17">
        <w:rPr>
          <w:color w:val="000000" w:themeColor="text1"/>
        </w:rPr>
        <w:t xml:space="preserve">. </w:t>
      </w:r>
      <w:r w:rsidR="00A461B5" w:rsidRPr="00A461B5">
        <w:rPr>
          <w:color w:val="000000" w:themeColor="text1"/>
        </w:rPr>
        <w:t xml:space="preserve">Płace znacznie poniżej średniej uzyskali zatrudnieni w jednostkach zajmujących się administrowaniem i działalnością wspierającą (o 28,7%) oraz zakwaterowaniem i gastronomią (o 16,1%). </w:t>
      </w:r>
    </w:p>
    <w:p w14:paraId="5A0A9A0D" w14:textId="5AF1C8CA" w:rsidR="00CF05F6" w:rsidRDefault="00CF05F6" w:rsidP="005D6104">
      <w:pPr>
        <w:pStyle w:val="Tytutablicy"/>
        <w:ind w:left="879" w:hanging="879"/>
        <w:jc w:val="left"/>
      </w:pPr>
      <w:r w:rsidRPr="00F06306">
        <w:t xml:space="preserve">Wykres 5. Odchylenia przeciętnych miesięcznych wynagrodzeń brutto </w:t>
      </w:r>
      <w:r w:rsidR="00BB432F">
        <w:t xml:space="preserve">w wybranych sekcjach </w:t>
      </w:r>
      <w:r w:rsidRPr="00F06306">
        <w:t xml:space="preserve">względem średniego </w:t>
      </w:r>
      <w:r w:rsidR="00BB432F">
        <w:br/>
      </w:r>
      <w:r w:rsidR="00BB432F" w:rsidRPr="00F06306">
        <w:t xml:space="preserve">wynagrodzenia w sektorze </w:t>
      </w:r>
      <w:r>
        <w:t xml:space="preserve">przedsiębiorstw </w:t>
      </w:r>
      <w:r w:rsidR="002B5C4B">
        <w:t xml:space="preserve">w </w:t>
      </w:r>
      <w:r w:rsidR="00097136">
        <w:t xml:space="preserve">okresie styczeń–marzec </w:t>
      </w:r>
      <w:r w:rsidR="007E24FE">
        <w:t>2026</w:t>
      </w:r>
      <w:r w:rsidR="00236A37">
        <w:t xml:space="preserve"> r.</w:t>
      </w:r>
    </w:p>
    <w:p w14:paraId="40759058" w14:textId="08B0DA7B" w:rsidR="00CD08BC" w:rsidRDefault="00CD08BC" w:rsidP="00CD08BC">
      <w:pPr>
        <w:pStyle w:val="Tytutablicy"/>
        <w:spacing w:before="240" w:line="240" w:lineRule="auto"/>
        <w:jc w:val="center"/>
      </w:pPr>
      <w:r>
        <w:rPr>
          <w:noProof/>
        </w:rPr>
        <w:drawing>
          <wp:inline distT="0" distB="0" distL="0" distR="0" wp14:anchorId="165187C7" wp14:editId="03BA6625">
            <wp:extent cx="5658383" cy="2577600"/>
            <wp:effectExtent l="0" t="0" r="0" b="0"/>
            <wp:docPr id="7" name="Obraz 7" descr="Wykres 5. Odchylenia przeciętnych miesięcznych wynagrodzeń brutto w wybranych sekcjach względem średniego wynagrodzenia w sektorze przedsiębiorstw w okresie styczeń–marzec 2026 r.&#10;&#10;Na wykresie słupkowym zaprezentowano odchylenia przeciętnych miesięcznych wynagrodzeń brutto względem średniego wynagrodzenia w sektorze przedsiębiorstw w województwie podlaskim w okresie styczeń–marzec 2026 r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Wykres 5. Odchylenia przeciętnych miesięcznych wynagrodzeń brutto w wybranych sekcjach względem średniego wynagrodzenia w sektorze przedsiębiorstw w okresie styczeń–marzec 2026 r.&#10;&#10;Na wykresie słupkowym zaprezentowano odchylenia przeciętnych miesięcznych wynagrodzeń brutto względem średniego wynagrodzenia w sektorze przedsiębiorstw w województwie podlaskim w okresie styczeń–marzec 2026 r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383" cy="257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ECE80" w14:textId="41938946" w:rsidR="00CF05F6" w:rsidRDefault="00CF05F6" w:rsidP="00686333">
      <w:pPr>
        <w:pStyle w:val="Tekstpodstawowy"/>
        <w:spacing w:before="240" w:line="240" w:lineRule="auto"/>
        <w:rPr>
          <w:color w:val="000000" w:themeColor="text1"/>
          <w:sz w:val="16"/>
          <w:szCs w:val="16"/>
        </w:rPr>
      </w:pPr>
      <w:r w:rsidRPr="006C1B5F">
        <w:rPr>
          <w:rFonts w:eastAsia="Fira Sans" w:cs="Fira Sans"/>
          <w:color w:val="000000" w:themeColor="text1"/>
          <w:sz w:val="16"/>
          <w:szCs w:val="16"/>
        </w:rPr>
        <w:t>a</w:t>
      </w:r>
      <w:r w:rsidRPr="006C1B5F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6C1B5F">
        <w:rPr>
          <w:color w:val="000000" w:themeColor="text1"/>
          <w:sz w:val="16"/>
          <w:szCs w:val="16"/>
        </w:rPr>
        <w:t>Nie obejmuje działów: badania naukowe i prace rozwojowe, działalność weterynaryjna.</w:t>
      </w:r>
    </w:p>
    <w:p w14:paraId="500BA488" w14:textId="254293C5" w:rsidR="00345DF9" w:rsidRPr="00A97990" w:rsidRDefault="00040731" w:rsidP="00345DF9">
      <w:pPr>
        <w:pStyle w:val="TRE"/>
        <w:spacing w:before="220"/>
        <w:rPr>
          <w:color w:val="000000" w:themeColor="text1"/>
          <w:spacing w:val="-2"/>
        </w:rPr>
      </w:pPr>
      <w:r w:rsidRPr="00A97990">
        <w:rPr>
          <w:bCs/>
          <w:color w:val="000000" w:themeColor="text1"/>
          <w:spacing w:val="-2"/>
        </w:rPr>
        <w:t>W</w:t>
      </w:r>
      <w:r w:rsidR="00345DF9" w:rsidRPr="00A97990">
        <w:rPr>
          <w:bCs/>
          <w:color w:val="000000" w:themeColor="text1"/>
          <w:spacing w:val="-2"/>
        </w:rPr>
        <w:t xml:space="preserve"> </w:t>
      </w:r>
      <w:r w:rsidR="00345DF9" w:rsidRPr="00A97990">
        <w:rPr>
          <w:color w:val="000000" w:themeColor="text1"/>
        </w:rPr>
        <w:t xml:space="preserve">1 kwartale br. zatrudnieni w jednostkach sektora przedsiębiorstw przepracowali łącznie </w:t>
      </w:r>
      <w:r w:rsidR="00A97990" w:rsidRPr="00A97990">
        <w:rPr>
          <w:color w:val="000000" w:themeColor="text1"/>
        </w:rPr>
        <w:t>52,6</w:t>
      </w:r>
      <w:r w:rsidR="00345DF9" w:rsidRPr="00A97990">
        <w:rPr>
          <w:color w:val="000000" w:themeColor="text1"/>
        </w:rPr>
        <w:t xml:space="preserve"> mln godzin, tj. o </w:t>
      </w:r>
      <w:r w:rsidR="00A97990" w:rsidRPr="00A97990">
        <w:rPr>
          <w:color w:val="000000" w:themeColor="text1"/>
        </w:rPr>
        <w:t>0,7</w:t>
      </w:r>
      <w:r w:rsidR="00345DF9" w:rsidRPr="00A97990">
        <w:rPr>
          <w:color w:val="000000" w:themeColor="text1"/>
        </w:rPr>
        <w:t> mln godzin (o 1,</w:t>
      </w:r>
      <w:r w:rsidR="00A97990" w:rsidRPr="00A97990">
        <w:rPr>
          <w:color w:val="000000" w:themeColor="text1"/>
        </w:rPr>
        <w:t>4</w:t>
      </w:r>
      <w:r w:rsidR="00345DF9" w:rsidRPr="00A97990">
        <w:rPr>
          <w:color w:val="000000" w:themeColor="text1"/>
        </w:rPr>
        <w:t>%) mniej niż w analogicznym okresie poprzedniego roku. Najwięcej godzin przepracowano w sekcjach przetwórstwo przemysłowe – 22,</w:t>
      </w:r>
      <w:r w:rsidR="00A97990" w:rsidRPr="00A97990">
        <w:rPr>
          <w:color w:val="000000" w:themeColor="text1"/>
        </w:rPr>
        <w:t>3</w:t>
      </w:r>
      <w:r w:rsidR="00345DF9" w:rsidRPr="00A97990">
        <w:rPr>
          <w:color w:val="000000" w:themeColor="text1"/>
        </w:rPr>
        <w:t xml:space="preserve"> mln (42,</w:t>
      </w:r>
      <w:r w:rsidR="00A97990" w:rsidRPr="00A97990">
        <w:rPr>
          <w:color w:val="000000" w:themeColor="text1"/>
        </w:rPr>
        <w:t>5</w:t>
      </w:r>
      <w:r w:rsidR="00345DF9" w:rsidRPr="00A97990">
        <w:rPr>
          <w:color w:val="000000" w:themeColor="text1"/>
        </w:rPr>
        <w:t>% ogółu) oraz handel; naprawa pojazdów samochodowych – 11,</w:t>
      </w:r>
      <w:r w:rsidR="00A97990" w:rsidRPr="00A97990">
        <w:rPr>
          <w:color w:val="000000" w:themeColor="text1"/>
        </w:rPr>
        <w:t>2</w:t>
      </w:r>
      <w:r w:rsidR="00345DF9" w:rsidRPr="00A97990">
        <w:rPr>
          <w:color w:val="000000" w:themeColor="text1"/>
        </w:rPr>
        <w:t> mln (21,</w:t>
      </w:r>
      <w:r w:rsidR="00A97990" w:rsidRPr="00A97990">
        <w:rPr>
          <w:color w:val="000000" w:themeColor="text1"/>
        </w:rPr>
        <w:t>3</w:t>
      </w:r>
      <w:r w:rsidR="00345DF9" w:rsidRPr="00A97990">
        <w:rPr>
          <w:color w:val="000000" w:themeColor="text1"/>
        </w:rPr>
        <w:t>%). W porównaniu z analogicznym okresem 202</w:t>
      </w:r>
      <w:r w:rsidR="00A97990" w:rsidRPr="00A97990">
        <w:rPr>
          <w:color w:val="000000" w:themeColor="text1"/>
        </w:rPr>
        <w:t>5</w:t>
      </w:r>
      <w:r w:rsidR="00345DF9" w:rsidRPr="00A97990">
        <w:rPr>
          <w:color w:val="000000" w:themeColor="text1"/>
        </w:rPr>
        <w:t xml:space="preserve"> r. liczba przepracowanych godzin najbardziej spadła w </w:t>
      </w:r>
      <w:r w:rsidR="00A97990" w:rsidRPr="00A97990">
        <w:rPr>
          <w:color w:val="000000" w:themeColor="text1"/>
          <w:spacing w:val="-2"/>
        </w:rPr>
        <w:t xml:space="preserve">administrowaniu i działalności wspierającej (o 24,5%), obsłudze rynku nieruchomości (o 8,8%) oraz działalności profesjonalnej, naukowej i technicznej (o 6,4%). Wzrost odnotowano m.in. w dostawie wody; gospodarowaniu ściekami i odpadami; rekultywacji (o 5,3%) oraz budownictwie (o 3,3%). </w:t>
      </w:r>
    </w:p>
    <w:p w14:paraId="69B3D6BC" w14:textId="149543B0" w:rsidR="00345DF9" w:rsidRPr="00663E24" w:rsidRDefault="00345DF9" w:rsidP="00345DF9">
      <w:pPr>
        <w:pStyle w:val="TRE"/>
      </w:pPr>
      <w:r w:rsidRPr="00A11D6A">
        <w:rPr>
          <w:color w:val="000000" w:themeColor="text1"/>
        </w:rPr>
        <w:t>Średni czas przepracowany w ciągu miesiąca przez 1 zatrudnionego w sektorze przedsiębiorstw w okresie styczeń−marzec 202</w:t>
      </w:r>
      <w:r w:rsidR="00663E24" w:rsidRPr="00A11D6A">
        <w:rPr>
          <w:color w:val="000000" w:themeColor="text1"/>
        </w:rPr>
        <w:t>6</w:t>
      </w:r>
      <w:r w:rsidRPr="00A11D6A">
        <w:rPr>
          <w:color w:val="000000" w:themeColor="text1"/>
        </w:rPr>
        <w:t xml:space="preserve"> r. wyniósł </w:t>
      </w:r>
      <w:r w:rsidR="00A11D6A" w:rsidRPr="00A11D6A">
        <w:rPr>
          <w:color w:val="000000" w:themeColor="text1"/>
        </w:rPr>
        <w:t>147,7</w:t>
      </w:r>
      <w:r w:rsidRPr="00A11D6A">
        <w:rPr>
          <w:color w:val="000000" w:themeColor="text1"/>
        </w:rPr>
        <w:t xml:space="preserve"> godziny, tj. o 0,</w:t>
      </w:r>
      <w:r w:rsidR="00A11D6A" w:rsidRPr="00A11D6A">
        <w:rPr>
          <w:color w:val="000000" w:themeColor="text1"/>
        </w:rPr>
        <w:t>5</w:t>
      </w:r>
      <w:r w:rsidRPr="00A11D6A">
        <w:rPr>
          <w:color w:val="000000" w:themeColor="text1"/>
        </w:rPr>
        <w:t xml:space="preserve">% mniej niż rok wcześniej. Przeciętne wynagrodzenie godzinowe ukształtowało się na poziomie </w:t>
      </w:r>
      <w:r w:rsidR="00A11D6A" w:rsidRPr="00A11D6A">
        <w:rPr>
          <w:color w:val="000000" w:themeColor="text1"/>
        </w:rPr>
        <w:t>53,63</w:t>
      </w:r>
      <w:r w:rsidRPr="00A11D6A">
        <w:rPr>
          <w:color w:val="000000" w:themeColor="text1"/>
        </w:rPr>
        <w:t xml:space="preserve"> zł i w porównaniu z analogicznym okresem 202</w:t>
      </w:r>
      <w:r w:rsidR="00663E24" w:rsidRPr="00A11D6A">
        <w:rPr>
          <w:color w:val="000000" w:themeColor="text1"/>
        </w:rPr>
        <w:t>5</w:t>
      </w:r>
      <w:r w:rsidRPr="00A11D6A">
        <w:rPr>
          <w:color w:val="000000" w:themeColor="text1"/>
        </w:rPr>
        <w:t xml:space="preserve"> r. zwiększyło się o 8,</w:t>
      </w:r>
      <w:r w:rsidR="00A11D6A" w:rsidRPr="00A11D6A">
        <w:rPr>
          <w:color w:val="000000" w:themeColor="text1"/>
        </w:rPr>
        <w:t>5</w:t>
      </w:r>
      <w:r w:rsidRPr="00A11D6A">
        <w:rPr>
          <w:color w:val="000000" w:themeColor="text1"/>
        </w:rPr>
        <w:t>%. W omawianym okresie wynagrodzenie za godzinę pracy wzrosło prawie we wszystkich sekcjach, przy czym najbardziej w</w:t>
      </w:r>
      <w:r w:rsidRPr="00663E24">
        <w:t xml:space="preserve"> </w:t>
      </w:r>
      <w:r w:rsidR="00BB2D3F" w:rsidRPr="005E25A4">
        <w:rPr>
          <w:color w:val="auto"/>
        </w:rPr>
        <w:t>działalności profesjonalnej, naukowej i technicznej</w:t>
      </w:r>
      <w:r w:rsidR="00BB2D3F" w:rsidRPr="005E25A4">
        <w:rPr>
          <w:color w:val="auto"/>
          <w:spacing w:val="-2"/>
        </w:rPr>
        <w:t xml:space="preserve"> – o 24,7%, transporcie i gospodarce magazynowej – o 19,2%, zakwaterowaniu i gastronomii – o 18,3%</w:t>
      </w:r>
      <w:r w:rsidR="00BB2D3F" w:rsidRPr="005E25A4">
        <w:rPr>
          <w:color w:val="auto"/>
        </w:rPr>
        <w:t xml:space="preserve"> oraz w obsłudze rynku nieruchomości – o 14,0%. Naj</w:t>
      </w:r>
      <w:r w:rsidR="00BB2D3F" w:rsidRPr="006772D0">
        <w:rPr>
          <w:color w:val="auto"/>
        </w:rPr>
        <w:t>wyższe wynagrodzenie za przepracowaną godzinę otrzymali zatrudnieni w</w:t>
      </w:r>
      <w:r w:rsidR="00BB2D3F">
        <w:rPr>
          <w:color w:val="auto"/>
        </w:rPr>
        <w:t> </w:t>
      </w:r>
      <w:r w:rsidR="00BB2D3F" w:rsidRPr="006772D0">
        <w:rPr>
          <w:color w:val="auto"/>
        </w:rPr>
        <w:t xml:space="preserve">sekcji informacja i komunikacja – </w:t>
      </w:r>
      <w:r w:rsidR="00BB2D3F" w:rsidRPr="00923737">
        <w:rPr>
          <w:color w:val="auto"/>
        </w:rPr>
        <w:t xml:space="preserve">67,58 zł, a najniższe – w administrowaniu i działalności wspierającej – 38,83 </w:t>
      </w:r>
      <w:r w:rsidR="00BB2D3F" w:rsidRPr="006772D0">
        <w:rPr>
          <w:color w:val="auto"/>
        </w:rPr>
        <w:t>zł.</w:t>
      </w:r>
      <w:r w:rsidR="00BB2D3F">
        <w:rPr>
          <w:color w:val="auto"/>
        </w:rPr>
        <w:t xml:space="preserve"> </w:t>
      </w:r>
    </w:p>
    <w:p w14:paraId="3DDFA264" w14:textId="5E935BB6" w:rsidR="00CF05F6" w:rsidRPr="001877DC" w:rsidRDefault="00CF05F6" w:rsidP="004D6AD9">
      <w:pPr>
        <w:pStyle w:val="Rynekpracy"/>
        <w:rPr>
          <w:color w:val="000000" w:themeColor="text1"/>
        </w:rPr>
      </w:pPr>
      <w:bookmarkStart w:id="85" w:name="_Toc223609219"/>
      <w:r w:rsidRPr="003F3FFC">
        <w:t>Rolnictw</w:t>
      </w:r>
      <w:r w:rsidR="0023127D">
        <w:t>o</w:t>
      </w:r>
      <w:bookmarkEnd w:id="85"/>
    </w:p>
    <w:p w14:paraId="7FB013D7" w14:textId="05D2C218" w:rsidR="00D379FC" w:rsidRDefault="002B5C4B" w:rsidP="008B04B1">
      <w:pPr>
        <w:autoSpaceDE w:val="0"/>
        <w:autoSpaceDN w:val="0"/>
        <w:adjustRightInd w:val="0"/>
        <w:rPr>
          <w:color w:val="000000" w:themeColor="text1"/>
        </w:rPr>
      </w:pPr>
      <w:r w:rsidRPr="00970E5B">
        <w:rPr>
          <w:color w:val="000000" w:themeColor="text1"/>
        </w:rPr>
        <w:t xml:space="preserve">W </w:t>
      </w:r>
      <w:r w:rsidR="00F148F6" w:rsidRPr="00970E5B">
        <w:rPr>
          <w:color w:val="000000" w:themeColor="text1"/>
        </w:rPr>
        <w:t>marcu</w:t>
      </w:r>
      <w:r w:rsidR="007E24FE" w:rsidRPr="00970E5B">
        <w:rPr>
          <w:color w:val="000000" w:themeColor="text1"/>
        </w:rPr>
        <w:t xml:space="preserve"> 2026</w:t>
      </w:r>
      <w:r w:rsidR="001D3AD8" w:rsidRPr="00970E5B">
        <w:rPr>
          <w:color w:val="000000" w:themeColor="text1"/>
        </w:rPr>
        <w:t xml:space="preserve"> r. średnia temperatura powietrza</w:t>
      </w:r>
      <w:bookmarkStart w:id="86" w:name="_Ref101960418"/>
      <w:r w:rsidR="001D3AD8" w:rsidRPr="00970E5B">
        <w:rPr>
          <w:rStyle w:val="Odwoanieprzypisudolnego"/>
          <w:color w:val="000000" w:themeColor="text1"/>
          <w:spacing w:val="-2"/>
        </w:rPr>
        <w:footnoteReference w:id="5"/>
      </w:r>
      <w:bookmarkEnd w:id="86"/>
      <w:r w:rsidR="001D3AD8" w:rsidRPr="00970E5B">
        <w:rPr>
          <w:color w:val="000000" w:themeColor="text1"/>
        </w:rPr>
        <w:t xml:space="preserve"> na obszarze województwa podlaskiego wyniosła </w:t>
      </w:r>
      <w:r w:rsidR="00E25791" w:rsidRPr="00970E5B">
        <w:rPr>
          <w:color w:val="000000" w:themeColor="text1"/>
        </w:rPr>
        <w:t>5,</w:t>
      </w:r>
      <w:r w:rsidR="00970E5B" w:rsidRPr="00970E5B">
        <w:rPr>
          <w:color w:val="000000" w:themeColor="text1"/>
        </w:rPr>
        <w:t>9</w:t>
      </w:r>
      <w:r w:rsidR="001D3AD8" w:rsidRPr="00970E5B">
        <w:rPr>
          <w:color w:val="000000" w:themeColor="text1"/>
        </w:rPr>
        <w:t xml:space="preserve">°C i </w:t>
      </w:r>
      <w:r w:rsidR="00662F38" w:rsidRPr="00970E5B">
        <w:rPr>
          <w:color w:val="000000" w:themeColor="text1"/>
        </w:rPr>
        <w:t xml:space="preserve">była </w:t>
      </w:r>
      <w:r w:rsidR="00662F38" w:rsidRPr="00970E5B">
        <w:rPr>
          <w:color w:val="000000" w:themeColor="text1"/>
          <w:spacing w:val="-2"/>
        </w:rPr>
        <w:t xml:space="preserve">o </w:t>
      </w:r>
      <w:r w:rsidR="00970E5B" w:rsidRPr="00970E5B">
        <w:rPr>
          <w:color w:val="000000" w:themeColor="text1"/>
          <w:spacing w:val="-2"/>
        </w:rPr>
        <w:t>4,6</w:t>
      </w:r>
      <w:r w:rsidR="00662F38" w:rsidRPr="00970E5B">
        <w:rPr>
          <w:rFonts w:cs="Arial"/>
          <w:color w:val="000000" w:themeColor="text1"/>
          <w:spacing w:val="-2"/>
        </w:rPr>
        <w:t>°</w:t>
      </w:r>
      <w:r w:rsidR="00662F38" w:rsidRPr="00970E5B">
        <w:rPr>
          <w:color w:val="000000" w:themeColor="text1"/>
          <w:spacing w:val="-2"/>
        </w:rPr>
        <w:t>C</w:t>
      </w:r>
      <w:r w:rsidR="00662F38" w:rsidRPr="00970E5B">
        <w:rPr>
          <w:rFonts w:cs="Arial"/>
          <w:color w:val="000000" w:themeColor="text1"/>
          <w:spacing w:val="-2"/>
        </w:rPr>
        <w:t xml:space="preserve"> </w:t>
      </w:r>
      <w:r w:rsidR="00970E5B" w:rsidRPr="00970E5B">
        <w:rPr>
          <w:rFonts w:cs="Arial"/>
          <w:color w:val="000000" w:themeColor="text1"/>
          <w:spacing w:val="-2"/>
        </w:rPr>
        <w:t>wyższa</w:t>
      </w:r>
      <w:r w:rsidR="00662F38" w:rsidRPr="00970E5B">
        <w:rPr>
          <w:rFonts w:cs="Arial"/>
          <w:color w:val="000000" w:themeColor="text1"/>
          <w:spacing w:val="-2"/>
        </w:rPr>
        <w:t xml:space="preserve"> od średniej </w:t>
      </w:r>
      <w:r w:rsidR="001D3AD8" w:rsidRPr="00970E5B">
        <w:rPr>
          <w:color w:val="000000" w:themeColor="text1"/>
        </w:rPr>
        <w:t xml:space="preserve">z lat 1991–2020. Temperatura maksymalna zanotowana w Białymstoku osiągnęła </w:t>
      </w:r>
      <w:r w:rsidR="00E25791" w:rsidRPr="00970E5B">
        <w:rPr>
          <w:color w:val="000000" w:themeColor="text1"/>
        </w:rPr>
        <w:t>1</w:t>
      </w:r>
      <w:r w:rsidR="00DA15F9" w:rsidRPr="00970E5B">
        <w:rPr>
          <w:color w:val="000000" w:themeColor="text1"/>
        </w:rPr>
        <w:t>8,</w:t>
      </w:r>
      <w:r w:rsidR="00970E5B" w:rsidRPr="00970E5B">
        <w:rPr>
          <w:color w:val="000000" w:themeColor="text1"/>
        </w:rPr>
        <w:t>3</w:t>
      </w:r>
      <w:r w:rsidR="001D3AD8" w:rsidRPr="00970E5B">
        <w:rPr>
          <w:color w:val="000000" w:themeColor="text1"/>
        </w:rPr>
        <w:t>°C, a w Suwałkach – </w:t>
      </w:r>
      <w:r w:rsidR="00DA15F9" w:rsidRPr="00970E5B">
        <w:rPr>
          <w:color w:val="000000" w:themeColor="text1"/>
        </w:rPr>
        <w:t>16,7</w:t>
      </w:r>
      <w:r w:rsidR="001D3AD8" w:rsidRPr="00970E5B">
        <w:rPr>
          <w:color w:val="000000" w:themeColor="text1"/>
        </w:rPr>
        <w:t>°C. Najniższa temperatura w</w:t>
      </w:r>
      <w:r w:rsidR="00D13506" w:rsidRPr="00970E5B">
        <w:rPr>
          <w:color w:val="000000" w:themeColor="text1"/>
        </w:rPr>
        <w:t xml:space="preserve"> </w:t>
      </w:r>
      <w:r w:rsidR="00DA15F9" w:rsidRPr="00970E5B">
        <w:rPr>
          <w:color w:val="000000" w:themeColor="text1"/>
        </w:rPr>
        <w:t xml:space="preserve">Białymstoku </w:t>
      </w:r>
      <w:r w:rsidR="001D3AD8" w:rsidRPr="00970E5B">
        <w:rPr>
          <w:color w:val="000000" w:themeColor="text1"/>
        </w:rPr>
        <w:t xml:space="preserve">wyniosła minus </w:t>
      </w:r>
      <w:r w:rsidR="00DA15F9" w:rsidRPr="00970E5B">
        <w:rPr>
          <w:color w:val="000000" w:themeColor="text1"/>
        </w:rPr>
        <w:t>5,1</w:t>
      </w:r>
      <w:r w:rsidR="001D3AD8" w:rsidRPr="00970E5B">
        <w:rPr>
          <w:color w:val="000000" w:themeColor="text1"/>
        </w:rPr>
        <w:t>°C, a w</w:t>
      </w:r>
      <w:r w:rsidR="00DA15F9" w:rsidRPr="00970E5B">
        <w:rPr>
          <w:color w:val="000000" w:themeColor="text1"/>
        </w:rPr>
        <w:t xml:space="preserve"> Suwałkach </w:t>
      </w:r>
      <w:r w:rsidR="001D3AD8" w:rsidRPr="00970E5B">
        <w:rPr>
          <w:color w:val="000000" w:themeColor="text1"/>
        </w:rPr>
        <w:t xml:space="preserve">– </w:t>
      </w:r>
      <w:r w:rsidR="00D328CE" w:rsidRPr="00970E5B">
        <w:rPr>
          <w:color w:val="000000" w:themeColor="text1"/>
        </w:rPr>
        <w:t xml:space="preserve">minus </w:t>
      </w:r>
      <w:r w:rsidR="00DA15F9" w:rsidRPr="00970E5B">
        <w:rPr>
          <w:color w:val="000000" w:themeColor="text1"/>
        </w:rPr>
        <w:t>4,7</w:t>
      </w:r>
      <w:r w:rsidR="001D3AD8" w:rsidRPr="00970E5B">
        <w:rPr>
          <w:color w:val="000000" w:themeColor="text1"/>
        </w:rPr>
        <w:t>°C. Przeciętna miesięczna suma opadów atmosferycznych</w:t>
      </w:r>
      <w:r w:rsidR="001D3AD8" w:rsidRPr="00970E5B">
        <w:rPr>
          <w:rStyle w:val="Odwoanieprzypisudolnego"/>
          <w:color w:val="000000" w:themeColor="text1"/>
          <w:spacing w:val="-2"/>
        </w:rPr>
        <w:footnoteReference w:id="6"/>
      </w:r>
      <w:r w:rsidR="001D3AD8" w:rsidRPr="00970E5B">
        <w:rPr>
          <w:color w:val="000000" w:themeColor="text1"/>
        </w:rPr>
        <w:t xml:space="preserve"> ukształtowała się na poziomie </w:t>
      </w:r>
      <w:r w:rsidR="00DA15F9" w:rsidRPr="00970E5B">
        <w:rPr>
          <w:color w:val="000000" w:themeColor="text1"/>
        </w:rPr>
        <w:t>4,4</w:t>
      </w:r>
      <w:r w:rsidR="001D3AD8" w:rsidRPr="00970E5B">
        <w:rPr>
          <w:color w:val="000000" w:themeColor="text1"/>
        </w:rPr>
        <w:t xml:space="preserve"> mm i stanowiła </w:t>
      </w:r>
      <w:r w:rsidR="00DA15F9" w:rsidRPr="00970E5B">
        <w:rPr>
          <w:color w:val="000000" w:themeColor="text1"/>
        </w:rPr>
        <w:t>12,</w:t>
      </w:r>
      <w:r w:rsidR="00970E5B" w:rsidRPr="00970E5B">
        <w:rPr>
          <w:color w:val="000000" w:themeColor="text1"/>
        </w:rPr>
        <w:t>3</w:t>
      </w:r>
      <w:r w:rsidR="001D3AD8" w:rsidRPr="00970E5B">
        <w:rPr>
          <w:color w:val="000000" w:themeColor="text1"/>
        </w:rPr>
        <w:t>% normy z </w:t>
      </w:r>
      <w:proofErr w:type="spellStart"/>
      <w:r w:rsidR="001D3AD8" w:rsidRPr="00970E5B">
        <w:rPr>
          <w:color w:val="000000" w:themeColor="text1"/>
        </w:rPr>
        <w:t>wielolecia</w:t>
      </w:r>
      <w:proofErr w:type="spellEnd"/>
      <w:r w:rsidR="001D3AD8" w:rsidRPr="00970E5B">
        <w:rPr>
          <w:color w:val="000000" w:themeColor="text1"/>
        </w:rPr>
        <w:t xml:space="preserve">. Zanotowano </w:t>
      </w:r>
      <w:r w:rsidR="00DA15F9" w:rsidRPr="00970E5B">
        <w:rPr>
          <w:color w:val="000000" w:themeColor="text1"/>
        </w:rPr>
        <w:lastRenderedPageBreak/>
        <w:t>po 2</w:t>
      </w:r>
      <w:r w:rsidR="001D3AD8" w:rsidRPr="00970E5B">
        <w:rPr>
          <w:color w:val="000000" w:themeColor="text1"/>
        </w:rPr>
        <w:t xml:space="preserve"> dni z opadami w </w:t>
      </w:r>
      <w:r w:rsidR="00A11003" w:rsidRPr="00970E5B">
        <w:rPr>
          <w:color w:val="000000" w:themeColor="text1"/>
        </w:rPr>
        <w:t xml:space="preserve">Białymstoku </w:t>
      </w:r>
      <w:r w:rsidR="001D3AD8" w:rsidRPr="00970E5B">
        <w:rPr>
          <w:color w:val="000000" w:themeColor="text1"/>
        </w:rPr>
        <w:t>oraz w</w:t>
      </w:r>
      <w:r w:rsidR="00A11003" w:rsidRPr="00970E5B">
        <w:rPr>
          <w:color w:val="000000" w:themeColor="text1"/>
        </w:rPr>
        <w:t xml:space="preserve"> Suwałkach</w:t>
      </w:r>
      <w:r w:rsidR="001D3AD8" w:rsidRPr="00970E5B">
        <w:rPr>
          <w:color w:val="000000" w:themeColor="text1"/>
        </w:rPr>
        <w:t>.</w:t>
      </w:r>
      <w:r w:rsidR="008301A2" w:rsidRPr="00970E5B">
        <w:rPr>
          <w:color w:val="000000" w:themeColor="text1"/>
        </w:rPr>
        <w:t xml:space="preserve"> </w:t>
      </w:r>
      <w:r w:rsidR="008B04B1" w:rsidRPr="00970E5B">
        <w:rPr>
          <w:color w:val="000000" w:themeColor="text1"/>
        </w:rPr>
        <w:t xml:space="preserve">Pokrywa śnieżna </w:t>
      </w:r>
      <w:r w:rsidR="00DA15F9" w:rsidRPr="00970E5B">
        <w:rPr>
          <w:color w:val="000000" w:themeColor="text1"/>
        </w:rPr>
        <w:t xml:space="preserve">utrzymywała się przez 6 dni </w:t>
      </w:r>
      <w:r w:rsidR="00D13506" w:rsidRPr="00970E5B">
        <w:rPr>
          <w:color w:val="000000" w:themeColor="text1"/>
        </w:rPr>
        <w:t>w północne</w:t>
      </w:r>
      <w:r w:rsidR="00DA15F9" w:rsidRPr="00970E5B">
        <w:rPr>
          <w:color w:val="000000" w:themeColor="text1"/>
        </w:rPr>
        <w:t xml:space="preserve">j </w:t>
      </w:r>
      <w:r w:rsidR="00D13506" w:rsidRPr="00970E5B">
        <w:rPr>
          <w:color w:val="000000" w:themeColor="text1"/>
        </w:rPr>
        <w:t>części województwa podlaskiego</w:t>
      </w:r>
      <w:r w:rsidR="00DA15F9" w:rsidRPr="00970E5B">
        <w:rPr>
          <w:color w:val="000000" w:themeColor="text1"/>
        </w:rPr>
        <w:t>, a j</w:t>
      </w:r>
      <w:r w:rsidR="00A12B09" w:rsidRPr="00970E5B">
        <w:rPr>
          <w:color w:val="000000" w:themeColor="text1"/>
        </w:rPr>
        <w:t xml:space="preserve">ej maksymalna grubość wyniosła </w:t>
      </w:r>
      <w:r w:rsidR="00DA15F9" w:rsidRPr="00970E5B">
        <w:rPr>
          <w:color w:val="000000" w:themeColor="text1"/>
        </w:rPr>
        <w:t>13 cm.</w:t>
      </w:r>
    </w:p>
    <w:p w14:paraId="016CCD64" w14:textId="21258996" w:rsidR="005346F0" w:rsidRPr="00970E5B" w:rsidRDefault="00232C49" w:rsidP="008B04B1">
      <w:pPr>
        <w:autoSpaceDE w:val="0"/>
        <w:autoSpaceDN w:val="0"/>
        <w:adjustRightInd w:val="0"/>
        <w:rPr>
          <w:color w:val="000000" w:themeColor="text1"/>
        </w:rPr>
      </w:pPr>
      <w:r>
        <w:rPr>
          <w:color w:val="000000" w:themeColor="text1"/>
        </w:rPr>
        <w:t>S</w:t>
      </w:r>
      <w:r w:rsidR="005346F0">
        <w:rPr>
          <w:color w:val="000000" w:themeColor="text1"/>
        </w:rPr>
        <w:t xml:space="preserve">łoneczna </w:t>
      </w:r>
      <w:r>
        <w:rPr>
          <w:color w:val="000000" w:themeColor="text1"/>
        </w:rPr>
        <w:t>pogoda sprzyjała obsychaniu pól i ogrzewaniu gleby. Pomimo znikomych opadów, uwilgotnienie wierzchniej warstwy gleby na początku wegetacji zabezpieczało potrzeby wodne roślin.</w:t>
      </w:r>
      <w:r w:rsidRPr="00887C33">
        <w:t xml:space="preserve"> </w:t>
      </w:r>
      <w:r>
        <w:rPr>
          <w:color w:val="000000" w:themeColor="text1"/>
        </w:rPr>
        <w:t>W drugiej dekadzie miesiąca rozpoczęto wykonywanie pierwszych wiosennych prac polowych.</w:t>
      </w:r>
    </w:p>
    <w:p w14:paraId="5B551523" w14:textId="3C98087C" w:rsidR="00E14BEA" w:rsidRDefault="00E14BEA" w:rsidP="00E14BEA">
      <w:pPr>
        <w:pStyle w:val="Tytutablicy"/>
      </w:pPr>
      <w:r w:rsidRPr="005E0D48">
        <w:t xml:space="preserve">Tablica </w:t>
      </w:r>
      <w:r w:rsidR="001872A1">
        <w:t>5</w:t>
      </w:r>
      <w:r w:rsidRPr="005E0D48">
        <w:t>. Skup zbóż</w:t>
      </w:r>
      <w:r w:rsidRPr="005E0D48">
        <w:rPr>
          <w:sz w:val="16"/>
          <w:szCs w:val="16"/>
        </w:rPr>
        <w:t xml:space="preserve"> </w:t>
      </w:r>
      <w:r w:rsidRPr="008917FE">
        <w:rPr>
          <w:b w:val="0"/>
          <w:bCs/>
          <w:position w:val="5"/>
          <w:sz w:val="12"/>
          <w:szCs w:val="14"/>
        </w:rPr>
        <w:t>a</w:t>
      </w:r>
    </w:p>
    <w:tbl>
      <w:tblPr>
        <w:tblStyle w:val="Tabela-Siatka"/>
        <w:tblW w:w="10478" w:type="dxa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5. Skup zbóż "/>
        <w:tblDescription w:val="Dane do tablicy dostępne w załączonym pliku excel."/>
      </w:tblPr>
      <w:tblGrid>
        <w:gridCol w:w="4243"/>
        <w:gridCol w:w="1242"/>
        <w:gridCol w:w="1245"/>
        <w:gridCol w:w="1243"/>
        <w:gridCol w:w="1241"/>
        <w:gridCol w:w="1242"/>
        <w:gridCol w:w="22"/>
      </w:tblGrid>
      <w:tr w:rsidR="00E57267" w:rsidRPr="00BA5F78" w14:paraId="01169E08" w14:textId="77777777" w:rsidTr="005B62C4">
        <w:trPr>
          <w:trHeight w:val="437"/>
        </w:trPr>
        <w:tc>
          <w:tcPr>
            <w:tcW w:w="4243" w:type="dxa"/>
            <w:vMerge w:val="restart"/>
            <w:vAlign w:val="center"/>
          </w:tcPr>
          <w:p w14:paraId="6A18C072" w14:textId="77777777" w:rsidR="00E57267" w:rsidRPr="00F67EC6" w:rsidRDefault="00E57267" w:rsidP="00E57267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487" w:type="dxa"/>
            <w:gridSpan w:val="2"/>
            <w:vAlign w:val="center"/>
          </w:tcPr>
          <w:p w14:paraId="529BC25C" w14:textId="635C77A8" w:rsidR="00E57267" w:rsidRPr="004D21BD" w:rsidRDefault="00E57267" w:rsidP="00E57267">
            <w:pPr>
              <w:pStyle w:val="Nagwek3"/>
              <w:spacing w:before="80" w:after="8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07 2025 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3748" w:type="dxa"/>
            <w:gridSpan w:val="4"/>
            <w:vAlign w:val="center"/>
          </w:tcPr>
          <w:p w14:paraId="3C7C214F" w14:textId="2CF35FA6" w:rsidR="00E57267" w:rsidRPr="004D21BD" w:rsidRDefault="00E57267" w:rsidP="00E57267">
            <w:pPr>
              <w:pStyle w:val="Nagwek3"/>
              <w:spacing w:before="80" w:after="8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 w:rsidRPr="004D21B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2026</w:t>
            </w:r>
          </w:p>
        </w:tc>
      </w:tr>
      <w:tr w:rsidR="00E57267" w:rsidRPr="00BB4BC8" w14:paraId="1A668482" w14:textId="77777777" w:rsidTr="005B62C4">
        <w:trPr>
          <w:gridAfter w:val="1"/>
          <w:wAfter w:w="22" w:type="dxa"/>
          <w:trHeight w:val="510"/>
        </w:trPr>
        <w:tc>
          <w:tcPr>
            <w:tcW w:w="4243" w:type="dxa"/>
            <w:vMerge/>
            <w:tcBorders>
              <w:bottom w:val="single" w:sz="8" w:space="0" w:color="522398"/>
              <w:right w:val="single" w:sz="6" w:space="0" w:color="522398"/>
            </w:tcBorders>
            <w:vAlign w:val="center"/>
          </w:tcPr>
          <w:p w14:paraId="5BB95393" w14:textId="77777777" w:rsidR="00E57267" w:rsidRPr="00F67EC6" w:rsidRDefault="00E57267" w:rsidP="00E57267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42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6FC810DB" w14:textId="77777777" w:rsidR="00E57267" w:rsidRPr="004D21BD" w:rsidRDefault="00E57267" w:rsidP="00E57267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 w:rsidRPr="004D21BD">
              <w:rPr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45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693BA0C9" w14:textId="32D19A93" w:rsidR="00E57267" w:rsidRPr="004D21BD" w:rsidRDefault="00E76B59" w:rsidP="00E76B59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07 2024 – </w:t>
            </w:r>
            <w:r>
              <w:rPr>
                <w:color w:val="000000" w:themeColor="text1"/>
                <w:sz w:val="16"/>
                <w:szCs w:val="16"/>
              </w:rPr>
              <w:br/>
              <w:t>– 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  <w:r>
              <w:rPr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1243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2F942958" w14:textId="4C5656B5" w:rsidR="00E57267" w:rsidRPr="004D21BD" w:rsidRDefault="00E57267" w:rsidP="00E57267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 w:rsidRPr="004D21BD">
              <w:rPr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41" w:type="dxa"/>
            <w:tcBorders>
              <w:left w:val="single" w:sz="6" w:space="0" w:color="522398"/>
              <w:bottom w:val="single" w:sz="8" w:space="0" w:color="522398"/>
            </w:tcBorders>
            <w:vAlign w:val="center"/>
          </w:tcPr>
          <w:p w14:paraId="6202E524" w14:textId="686DDF33" w:rsidR="00E57267" w:rsidRPr="004D21BD" w:rsidRDefault="00E57267" w:rsidP="00E57267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3</w:t>
            </w:r>
            <w:r>
              <w:rPr>
                <w:color w:val="000000" w:themeColor="text1"/>
                <w:sz w:val="16"/>
                <w:szCs w:val="16"/>
              </w:rPr>
              <w:t xml:space="preserve"> 2025</w:t>
            </w:r>
            <w:r w:rsidRPr="004D21BD">
              <w:rPr>
                <w:color w:val="000000" w:themeColor="text1"/>
                <w:sz w:val="16"/>
                <w:szCs w:val="16"/>
              </w:rPr>
              <w:t>=100</w:t>
            </w:r>
          </w:p>
        </w:tc>
        <w:tc>
          <w:tcPr>
            <w:tcW w:w="1242" w:type="dxa"/>
            <w:tcBorders>
              <w:bottom w:val="single" w:sz="8" w:space="0" w:color="522398"/>
            </w:tcBorders>
            <w:vAlign w:val="center"/>
          </w:tcPr>
          <w:p w14:paraId="241D7D8E" w14:textId="7DEA8DFC" w:rsidR="00E57267" w:rsidRPr="004D21BD" w:rsidRDefault="00A648DE" w:rsidP="00E57267">
            <w:pPr>
              <w:pStyle w:val="Tekstpodstawowy"/>
              <w:spacing w:before="80" w:after="80"/>
              <w:ind w:left="-57" w:right="-57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color w:val="000000" w:themeColor="text1"/>
                <w:sz w:val="16"/>
                <w:szCs w:val="16"/>
              </w:rPr>
              <w:t>2</w:t>
            </w:r>
            <w:r w:rsidR="00E57267" w:rsidRPr="004D21BD">
              <w:rPr>
                <w:color w:val="000000" w:themeColor="text1"/>
                <w:sz w:val="16"/>
                <w:szCs w:val="16"/>
              </w:rPr>
              <w:t xml:space="preserve"> </w:t>
            </w:r>
            <w:r w:rsidR="00E57267">
              <w:rPr>
                <w:color w:val="000000" w:themeColor="text1"/>
                <w:sz w:val="16"/>
                <w:szCs w:val="16"/>
              </w:rPr>
              <w:t>202</w:t>
            </w:r>
            <w:r>
              <w:rPr>
                <w:color w:val="000000" w:themeColor="text1"/>
                <w:sz w:val="16"/>
                <w:szCs w:val="16"/>
              </w:rPr>
              <w:t>6</w:t>
            </w:r>
            <w:r w:rsidR="00E57267" w:rsidRPr="004D21BD">
              <w:rPr>
                <w:color w:val="000000" w:themeColor="text1"/>
                <w:sz w:val="16"/>
                <w:szCs w:val="16"/>
              </w:rPr>
              <w:t>=100</w:t>
            </w:r>
          </w:p>
        </w:tc>
      </w:tr>
      <w:tr w:rsidR="00A33862" w:rsidRPr="00360C52" w14:paraId="2ABACE6C" w14:textId="77777777" w:rsidTr="005B62C4">
        <w:trPr>
          <w:gridAfter w:val="1"/>
          <w:wAfter w:w="22" w:type="dxa"/>
          <w:trHeight w:val="340"/>
        </w:trPr>
        <w:tc>
          <w:tcPr>
            <w:tcW w:w="4243" w:type="dxa"/>
            <w:tcBorders>
              <w:top w:val="single" w:sz="8" w:space="0" w:color="522398"/>
              <w:right w:val="single" w:sz="6" w:space="0" w:color="522398"/>
            </w:tcBorders>
            <w:vAlign w:val="center"/>
          </w:tcPr>
          <w:p w14:paraId="69F6337C" w14:textId="77777777" w:rsidR="00A33862" w:rsidRPr="00683360" w:rsidRDefault="00A33862" w:rsidP="00A33862">
            <w:pPr>
              <w:pStyle w:val="Nagwek8"/>
              <w:tabs>
                <w:tab w:val="right" w:leader="dot" w:pos="4156"/>
              </w:tabs>
              <w:spacing w:before="120" w:after="90"/>
              <w:contextualSpacing/>
              <w:outlineLvl w:val="7"/>
              <w:rPr>
                <w:rFonts w:ascii="Fira Sans" w:hAnsi="Fira Sans" w:cs="Arial"/>
                <w:color w:val="000000"/>
                <w:position w:val="5"/>
                <w:sz w:val="11"/>
                <w:szCs w:val="11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Ziarno zbóż podstawowych</w:t>
            </w:r>
            <w:r w:rsidRPr="00597B1B">
              <w:rPr>
                <w:rFonts w:ascii="Fira Sans" w:hAnsi="Fira Sans"/>
                <w:color w:val="000000" w:themeColor="text1"/>
                <w:sz w:val="6"/>
                <w:szCs w:val="4"/>
              </w:rPr>
              <w:t xml:space="preserve"> </w:t>
            </w:r>
            <w:r w:rsidRPr="00597B1B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242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25220818" w14:textId="6F496E4A" w:rsidR="00A33862" w:rsidRPr="00360C52" w:rsidRDefault="00A33862" w:rsidP="00A33862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129,9</w:t>
            </w:r>
          </w:p>
        </w:tc>
        <w:tc>
          <w:tcPr>
            <w:tcW w:w="1245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259D57B6" w14:textId="6F18F69B" w:rsidR="00A33862" w:rsidRPr="00360C52" w:rsidRDefault="00A33862" w:rsidP="00A33862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107,9</w:t>
            </w:r>
          </w:p>
        </w:tc>
        <w:tc>
          <w:tcPr>
            <w:tcW w:w="1243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203AB68A" w14:textId="2BB97D8A" w:rsidR="00A33862" w:rsidRPr="00360C52" w:rsidRDefault="00A33862" w:rsidP="00A33862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17,6</w:t>
            </w:r>
          </w:p>
        </w:tc>
        <w:tc>
          <w:tcPr>
            <w:tcW w:w="1241" w:type="dxa"/>
            <w:tcBorders>
              <w:top w:val="single" w:sz="8" w:space="0" w:color="522398"/>
              <w:left w:val="single" w:sz="6" w:space="0" w:color="522398"/>
            </w:tcBorders>
            <w:vAlign w:val="center"/>
          </w:tcPr>
          <w:p w14:paraId="0779824F" w14:textId="0611D9E6" w:rsidR="00A33862" w:rsidRPr="00360C52" w:rsidRDefault="00A33862" w:rsidP="00A33862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175,7</w:t>
            </w:r>
          </w:p>
        </w:tc>
        <w:tc>
          <w:tcPr>
            <w:tcW w:w="1242" w:type="dxa"/>
            <w:tcBorders>
              <w:top w:val="single" w:sz="8" w:space="0" w:color="522398"/>
            </w:tcBorders>
            <w:vAlign w:val="center"/>
          </w:tcPr>
          <w:p w14:paraId="5B88D0B0" w14:textId="75E0F9F5" w:rsidR="00A33862" w:rsidRPr="00360C52" w:rsidRDefault="00A33862" w:rsidP="00A33862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214,1</w:t>
            </w:r>
          </w:p>
        </w:tc>
      </w:tr>
      <w:tr w:rsidR="00A33862" w:rsidRPr="00360C52" w14:paraId="766BA55D" w14:textId="77777777" w:rsidTr="005B62C4">
        <w:trPr>
          <w:gridAfter w:val="1"/>
          <w:wAfter w:w="22" w:type="dxa"/>
          <w:trHeight w:val="340"/>
        </w:trPr>
        <w:tc>
          <w:tcPr>
            <w:tcW w:w="4243" w:type="dxa"/>
            <w:tcBorders>
              <w:right w:val="single" w:sz="6" w:space="0" w:color="522398"/>
            </w:tcBorders>
            <w:vAlign w:val="center"/>
          </w:tcPr>
          <w:p w14:paraId="5B8DE0F2" w14:textId="77777777" w:rsidR="00A33862" w:rsidRPr="002A707D" w:rsidRDefault="00A33862" w:rsidP="006D62C9">
            <w:pPr>
              <w:pStyle w:val="Nagwek2"/>
              <w:tabs>
                <w:tab w:val="right" w:leader="dot" w:pos="4156"/>
              </w:tabs>
              <w:spacing w:before="80" w:after="80"/>
              <w:ind w:firstLine="352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6CFB8A57" w14:textId="77777777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08F71110" w14:textId="77777777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09564432" w14:textId="77777777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4D82DA2D" w14:textId="77777777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2" w:type="dxa"/>
            <w:vAlign w:val="center"/>
          </w:tcPr>
          <w:p w14:paraId="2FF8CA0A" w14:textId="77777777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A33862" w:rsidRPr="00360C52" w14:paraId="74EAC039" w14:textId="77777777" w:rsidTr="00B801D8">
        <w:trPr>
          <w:gridAfter w:val="1"/>
          <w:wAfter w:w="22" w:type="dxa"/>
          <w:trHeight w:val="340"/>
        </w:trPr>
        <w:tc>
          <w:tcPr>
            <w:tcW w:w="4243" w:type="dxa"/>
            <w:tcBorders>
              <w:bottom w:val="single" w:sz="4" w:space="0" w:color="522398"/>
              <w:right w:val="single" w:sz="6" w:space="0" w:color="522398"/>
            </w:tcBorders>
            <w:vAlign w:val="center"/>
          </w:tcPr>
          <w:p w14:paraId="1AB3E8C8" w14:textId="77777777" w:rsidR="00A33862" w:rsidRPr="002A707D" w:rsidRDefault="00A33862" w:rsidP="006D62C9">
            <w:pPr>
              <w:pStyle w:val="Nagwek2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pszenica</w:t>
            </w:r>
          </w:p>
        </w:tc>
        <w:tc>
          <w:tcPr>
            <w:tcW w:w="1242" w:type="dxa"/>
            <w:tcBorders>
              <w:left w:val="single" w:sz="6" w:space="0" w:color="522398"/>
              <w:bottom w:val="single" w:sz="4" w:space="0" w:color="522398"/>
              <w:right w:val="single" w:sz="6" w:space="0" w:color="522398"/>
            </w:tcBorders>
            <w:vAlign w:val="center"/>
          </w:tcPr>
          <w:p w14:paraId="02F60E36" w14:textId="52E22F0D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80,9</w:t>
            </w:r>
          </w:p>
        </w:tc>
        <w:tc>
          <w:tcPr>
            <w:tcW w:w="1245" w:type="dxa"/>
            <w:tcBorders>
              <w:left w:val="single" w:sz="6" w:space="0" w:color="522398"/>
              <w:bottom w:val="single" w:sz="4" w:space="0" w:color="522398"/>
              <w:right w:val="single" w:sz="6" w:space="0" w:color="522398"/>
            </w:tcBorders>
            <w:vAlign w:val="center"/>
          </w:tcPr>
          <w:p w14:paraId="348BE105" w14:textId="4A33FA16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105,0</w:t>
            </w:r>
          </w:p>
        </w:tc>
        <w:tc>
          <w:tcPr>
            <w:tcW w:w="1243" w:type="dxa"/>
            <w:tcBorders>
              <w:left w:val="single" w:sz="6" w:space="0" w:color="522398"/>
              <w:bottom w:val="single" w:sz="4" w:space="0" w:color="522398"/>
              <w:right w:val="single" w:sz="6" w:space="0" w:color="522398"/>
            </w:tcBorders>
            <w:vAlign w:val="center"/>
          </w:tcPr>
          <w:p w14:paraId="75444785" w14:textId="470DFB34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14,7</w:t>
            </w:r>
          </w:p>
        </w:tc>
        <w:tc>
          <w:tcPr>
            <w:tcW w:w="1241" w:type="dxa"/>
            <w:tcBorders>
              <w:left w:val="single" w:sz="6" w:space="0" w:color="522398"/>
              <w:bottom w:val="single" w:sz="4" w:space="0" w:color="522398"/>
            </w:tcBorders>
            <w:vAlign w:val="center"/>
          </w:tcPr>
          <w:p w14:paraId="5778ADD4" w14:textId="7E6AD23A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224,5</w:t>
            </w:r>
          </w:p>
        </w:tc>
        <w:tc>
          <w:tcPr>
            <w:tcW w:w="1242" w:type="dxa"/>
            <w:tcBorders>
              <w:bottom w:val="single" w:sz="4" w:space="0" w:color="522398"/>
            </w:tcBorders>
            <w:vAlign w:val="center"/>
          </w:tcPr>
          <w:p w14:paraId="4BB1893D" w14:textId="63100131" w:rsidR="00A33862" w:rsidRPr="00360C52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231,8</w:t>
            </w:r>
          </w:p>
        </w:tc>
      </w:tr>
      <w:tr w:rsidR="00A33862" w:rsidRPr="00360C52" w14:paraId="413791CC" w14:textId="77777777" w:rsidTr="005B62C4">
        <w:trPr>
          <w:gridAfter w:val="1"/>
          <w:wAfter w:w="22" w:type="dxa"/>
          <w:trHeight w:val="397"/>
        </w:trPr>
        <w:tc>
          <w:tcPr>
            <w:tcW w:w="4243" w:type="dxa"/>
            <w:tcBorders>
              <w:right w:val="single" w:sz="6" w:space="0" w:color="522398"/>
            </w:tcBorders>
            <w:vAlign w:val="center"/>
          </w:tcPr>
          <w:p w14:paraId="6CDD4D74" w14:textId="77777777" w:rsidR="00A33862" w:rsidRPr="002A707D" w:rsidRDefault="00A33862" w:rsidP="00A33862">
            <w:pPr>
              <w:pStyle w:val="Nagwek2"/>
              <w:tabs>
                <w:tab w:val="right" w:leader="dot" w:pos="4156"/>
              </w:tabs>
              <w:spacing w:before="90" w:after="9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żyto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00F15A00" w14:textId="780A9408" w:rsidR="00A33862" w:rsidRPr="00360C52" w:rsidRDefault="00A33862" w:rsidP="00A3386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27,9</w:t>
            </w: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4616530B" w14:textId="48DDF1F0" w:rsidR="00A33862" w:rsidRPr="00360C52" w:rsidRDefault="00A33862" w:rsidP="00A3386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119,6</w:t>
            </w: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617CAACE" w14:textId="059767EC" w:rsidR="00A33862" w:rsidRPr="00360C52" w:rsidRDefault="00A33862" w:rsidP="00A3386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1,4</w:t>
            </w: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06B19607" w14:textId="1C7A7325" w:rsidR="00A33862" w:rsidRPr="00360C52" w:rsidRDefault="00A33862" w:rsidP="00A3386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54,7</w:t>
            </w:r>
          </w:p>
        </w:tc>
        <w:tc>
          <w:tcPr>
            <w:tcW w:w="1242" w:type="dxa"/>
            <w:vAlign w:val="center"/>
          </w:tcPr>
          <w:p w14:paraId="65D54150" w14:textId="20A024F1" w:rsidR="00A33862" w:rsidRPr="00360C52" w:rsidRDefault="00A33862" w:rsidP="00A3386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162,9</w:t>
            </w:r>
          </w:p>
        </w:tc>
      </w:tr>
    </w:tbl>
    <w:p w14:paraId="0BE122FE" w14:textId="440AA882" w:rsidR="00E14BEA" w:rsidRPr="00590811" w:rsidRDefault="00E14BEA" w:rsidP="00E14BEA">
      <w:pPr>
        <w:pStyle w:val="Tekstpodstawowy"/>
        <w:spacing w:after="0"/>
        <w:rPr>
          <w:rFonts w:eastAsia="Fira Sans" w:cs="Fira Sans"/>
          <w:color w:val="000000" w:themeColor="text1"/>
          <w:sz w:val="16"/>
          <w:szCs w:val="16"/>
        </w:rPr>
      </w:pPr>
      <w:r w:rsidRPr="00590811">
        <w:rPr>
          <w:rFonts w:eastAsia="Fira Sans" w:cs="Fira Sans"/>
          <w:color w:val="000000" w:themeColor="text1"/>
          <w:sz w:val="16"/>
          <w:szCs w:val="16"/>
        </w:rPr>
        <w:t>a</w:t>
      </w:r>
      <w:r>
        <w:rPr>
          <w:rFonts w:eastAsia="Fira Sans" w:cs="Fira Sans"/>
          <w:color w:val="000000" w:themeColor="text1"/>
          <w:sz w:val="16"/>
          <w:szCs w:val="16"/>
        </w:rPr>
        <w:t xml:space="preserve"> </w:t>
      </w:r>
      <w:r w:rsidR="00B30021">
        <w:rPr>
          <w:rFonts w:eastAsia="Fira Sans" w:cs="Fira Sans"/>
          <w:color w:val="000000" w:themeColor="text1"/>
          <w:sz w:val="16"/>
          <w:szCs w:val="16"/>
        </w:rPr>
        <w:t>W</w:t>
      </w:r>
      <w:r w:rsidR="00B30021" w:rsidRPr="00590811">
        <w:rPr>
          <w:rFonts w:eastAsia="Fira Sans" w:cs="Fira Sans"/>
          <w:color w:val="000000" w:themeColor="text1"/>
          <w:sz w:val="16"/>
          <w:szCs w:val="16"/>
        </w:rPr>
        <w:t xml:space="preserve"> </w:t>
      </w:r>
      <w:r w:rsidR="00B30021">
        <w:rPr>
          <w:rFonts w:eastAsia="Fira Sans" w:cs="Fira Sans"/>
          <w:color w:val="000000" w:themeColor="text1"/>
          <w:sz w:val="16"/>
          <w:szCs w:val="16"/>
        </w:rPr>
        <w:t>okresie styczeń</w:t>
      </w:r>
      <w:r w:rsidR="00B30021">
        <w:rPr>
          <w:rFonts w:eastAsia="Fira Sans" w:cs="Fira Sans"/>
          <w:sz w:val="16"/>
          <w:szCs w:val="16"/>
        </w:rPr>
        <w:t>−</w:t>
      </w:r>
      <w:r w:rsidR="001872A1">
        <w:rPr>
          <w:rFonts w:eastAsia="Fira Sans" w:cs="Fira Sans"/>
          <w:color w:val="000000" w:themeColor="text1"/>
          <w:sz w:val="16"/>
          <w:szCs w:val="16"/>
        </w:rPr>
        <w:t>marzec</w:t>
      </w:r>
      <w:r w:rsidR="00B30021">
        <w:rPr>
          <w:rFonts w:eastAsia="Fira Sans" w:cs="Fira Sans"/>
          <w:color w:val="000000" w:themeColor="text1"/>
          <w:sz w:val="16"/>
          <w:szCs w:val="16"/>
        </w:rPr>
        <w:t xml:space="preserve"> b</w:t>
      </w:r>
      <w:r w:rsidRPr="00590811">
        <w:rPr>
          <w:rFonts w:eastAsia="Fira Sans" w:cs="Fira Sans"/>
          <w:color w:val="000000" w:themeColor="text1"/>
          <w:sz w:val="16"/>
          <w:szCs w:val="16"/>
        </w:rPr>
        <w:t>ez skupu realizowanego przez osoby fizyczne</w:t>
      </w:r>
      <w:r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5708229E" w14:textId="77777777" w:rsidR="00E14BEA" w:rsidRDefault="00E14BEA" w:rsidP="00E14BEA">
      <w:pPr>
        <w:pStyle w:val="Tekstpodstawowy"/>
        <w:spacing w:before="52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b</w:t>
      </w:r>
      <w:r w:rsidRPr="00C204FF">
        <w:rPr>
          <w:rFonts w:eastAsia="Fira Sans" w:cs="Fira Sans"/>
          <w:sz w:val="16"/>
          <w:szCs w:val="16"/>
        </w:rPr>
        <w:t xml:space="preserve"> Obejmuje pszenicę, żyto, jęczmień, owies i pszenżyto, łącznie z mieszankami zbożowymi; bez ziarna siewnego.</w:t>
      </w:r>
    </w:p>
    <w:p w14:paraId="6346FE4B" w14:textId="2A6802BC" w:rsidR="00DE076B" w:rsidRPr="00A33862" w:rsidRDefault="00DE076B" w:rsidP="00DE076B">
      <w:pPr>
        <w:pStyle w:val="TRE"/>
        <w:spacing w:before="200"/>
        <w:rPr>
          <w:color w:val="000000" w:themeColor="text1"/>
        </w:rPr>
      </w:pPr>
      <w:r w:rsidRPr="00A33862">
        <w:rPr>
          <w:b/>
          <w:color w:val="000000" w:themeColor="text1"/>
          <w:spacing w:val="-3"/>
        </w:rPr>
        <w:t>Skup</w:t>
      </w:r>
      <w:r w:rsidRPr="00A33862">
        <w:rPr>
          <w:color w:val="000000" w:themeColor="text1"/>
          <w:spacing w:val="-3"/>
        </w:rPr>
        <w:t xml:space="preserve"> </w:t>
      </w:r>
      <w:r w:rsidRPr="00A33862">
        <w:rPr>
          <w:b/>
          <w:color w:val="000000" w:themeColor="text1"/>
          <w:spacing w:val="-3"/>
        </w:rPr>
        <w:t>zbóż podstawowych</w:t>
      </w:r>
      <w:r w:rsidRPr="00A33862">
        <w:rPr>
          <w:color w:val="000000" w:themeColor="text1"/>
          <w:spacing w:val="-3"/>
        </w:rPr>
        <w:t xml:space="preserve"> (z mieszankami zbożowymi, bez ziarna siewnego) </w:t>
      </w:r>
      <w:r w:rsidR="00E57267" w:rsidRPr="00A33862">
        <w:rPr>
          <w:color w:val="000000" w:themeColor="text1"/>
          <w:spacing w:val="-3"/>
        </w:rPr>
        <w:t xml:space="preserve">w okresie od lipca 2025 r. do </w:t>
      </w:r>
      <w:r w:rsidR="00EE25A3" w:rsidRPr="00A33862">
        <w:rPr>
          <w:color w:val="000000" w:themeColor="text1"/>
          <w:spacing w:val="-3"/>
        </w:rPr>
        <w:t>marca</w:t>
      </w:r>
      <w:r w:rsidR="00E57267" w:rsidRPr="00A33862">
        <w:rPr>
          <w:color w:val="000000" w:themeColor="text1"/>
          <w:spacing w:val="-3"/>
        </w:rPr>
        <w:t xml:space="preserve"> 2026 r. </w:t>
      </w:r>
      <w:r w:rsidRPr="00A33862">
        <w:rPr>
          <w:color w:val="000000" w:themeColor="text1"/>
          <w:spacing w:val="-3"/>
        </w:rPr>
        <w:t xml:space="preserve">wyniósł </w:t>
      </w:r>
      <w:r w:rsidR="00A33862" w:rsidRPr="00A33862">
        <w:rPr>
          <w:color w:val="000000" w:themeColor="text1"/>
          <w:spacing w:val="-3"/>
        </w:rPr>
        <w:t>129,9</w:t>
      </w:r>
      <w:r w:rsidRPr="00A33862">
        <w:rPr>
          <w:color w:val="000000" w:themeColor="text1"/>
          <w:spacing w:val="-3"/>
        </w:rPr>
        <w:t xml:space="preserve"> tys. t, tj. o </w:t>
      </w:r>
      <w:r w:rsidR="00A33862" w:rsidRPr="00A33862">
        <w:rPr>
          <w:color w:val="000000" w:themeColor="text1"/>
          <w:spacing w:val="-3"/>
        </w:rPr>
        <w:t>7,9</w:t>
      </w:r>
      <w:r w:rsidR="00CC4DEA" w:rsidRPr="00A33862">
        <w:rPr>
          <w:color w:val="000000" w:themeColor="text1"/>
          <w:spacing w:val="-3"/>
        </w:rPr>
        <w:t>% więcej</w:t>
      </w:r>
      <w:r w:rsidR="00B5436F" w:rsidRPr="00A33862">
        <w:rPr>
          <w:color w:val="000000" w:themeColor="text1"/>
          <w:spacing w:val="-3"/>
        </w:rPr>
        <w:t xml:space="preserve"> niż rok wcześniej. Skup </w:t>
      </w:r>
      <w:r w:rsidR="00A33862" w:rsidRPr="00A33862">
        <w:rPr>
          <w:color w:val="000000" w:themeColor="text1"/>
          <w:spacing w:val="-3"/>
        </w:rPr>
        <w:t>żyta</w:t>
      </w:r>
      <w:r w:rsidR="00AC13A0" w:rsidRPr="00A33862">
        <w:rPr>
          <w:color w:val="000000" w:themeColor="text1"/>
          <w:spacing w:val="-3"/>
        </w:rPr>
        <w:t xml:space="preserve"> </w:t>
      </w:r>
      <w:r w:rsidR="00A33862" w:rsidRPr="00A33862">
        <w:rPr>
          <w:color w:val="000000" w:themeColor="text1"/>
          <w:spacing w:val="-3"/>
        </w:rPr>
        <w:t>zwiększył</w:t>
      </w:r>
      <w:r w:rsidR="00AC13A0" w:rsidRPr="00A33862">
        <w:rPr>
          <w:color w:val="000000" w:themeColor="text1"/>
          <w:spacing w:val="-3"/>
        </w:rPr>
        <w:t xml:space="preserve"> się w ujęciu rocznym o </w:t>
      </w:r>
      <w:r w:rsidR="00A33862" w:rsidRPr="00A33862">
        <w:rPr>
          <w:color w:val="000000" w:themeColor="text1"/>
          <w:spacing w:val="-3"/>
        </w:rPr>
        <w:t>19,6</w:t>
      </w:r>
      <w:r w:rsidR="00AC13A0" w:rsidRPr="00A33862">
        <w:rPr>
          <w:color w:val="000000" w:themeColor="text1"/>
          <w:spacing w:val="-3"/>
        </w:rPr>
        <w:t xml:space="preserve">%, a </w:t>
      </w:r>
      <w:r w:rsidR="00232C49" w:rsidRPr="00A33862">
        <w:rPr>
          <w:color w:val="000000" w:themeColor="text1"/>
          <w:spacing w:val="-3"/>
        </w:rPr>
        <w:t xml:space="preserve">pszenicy </w:t>
      </w:r>
      <w:r w:rsidR="00232C49" w:rsidRPr="00EB73DD">
        <w:rPr>
          <w:color w:val="000000" w:themeColor="text1"/>
          <w:spacing w:val="-3"/>
        </w:rPr>
        <w:t xml:space="preserve">– </w:t>
      </w:r>
      <w:r w:rsidR="00232C49">
        <w:rPr>
          <w:color w:val="000000" w:themeColor="text1"/>
          <w:spacing w:val="-3"/>
        </w:rPr>
        <w:t xml:space="preserve">o </w:t>
      </w:r>
      <w:r w:rsidR="00232C49" w:rsidRPr="00A33862">
        <w:rPr>
          <w:color w:val="000000" w:themeColor="text1"/>
          <w:spacing w:val="-3"/>
        </w:rPr>
        <w:t xml:space="preserve"> 5,0%</w:t>
      </w:r>
      <w:r w:rsidR="00232C49" w:rsidRPr="00A33862">
        <w:rPr>
          <w:color w:val="000000" w:themeColor="text1"/>
        </w:rPr>
        <w:t>.</w:t>
      </w:r>
    </w:p>
    <w:p w14:paraId="08F9F10B" w14:textId="6B9720E9" w:rsidR="00B5436F" w:rsidRPr="007750FE" w:rsidRDefault="002B5C4B" w:rsidP="00B5436F">
      <w:pPr>
        <w:pStyle w:val="TRE"/>
      </w:pPr>
      <w:r w:rsidRPr="006C17BD">
        <w:rPr>
          <w:color w:val="000000" w:themeColor="text1"/>
        </w:rPr>
        <w:t xml:space="preserve">W </w:t>
      </w:r>
      <w:r w:rsidR="00F148F6" w:rsidRPr="006C17BD">
        <w:rPr>
          <w:color w:val="000000" w:themeColor="text1"/>
        </w:rPr>
        <w:t>marcu</w:t>
      </w:r>
      <w:r w:rsidR="007E24FE" w:rsidRPr="006C17BD">
        <w:rPr>
          <w:color w:val="000000" w:themeColor="text1"/>
        </w:rPr>
        <w:t xml:space="preserve"> 2026</w:t>
      </w:r>
      <w:r w:rsidR="008E36FC" w:rsidRPr="006C17BD">
        <w:rPr>
          <w:color w:val="000000" w:themeColor="text1"/>
        </w:rPr>
        <w:t xml:space="preserve"> </w:t>
      </w:r>
      <w:r w:rsidR="00B5436F" w:rsidRPr="006C17BD">
        <w:rPr>
          <w:color w:val="000000" w:themeColor="text1"/>
        </w:rPr>
        <w:t xml:space="preserve">r. skupiono </w:t>
      </w:r>
      <w:r w:rsidR="006C17BD" w:rsidRPr="006C17BD">
        <w:rPr>
          <w:color w:val="000000" w:themeColor="text1"/>
        </w:rPr>
        <w:t>17,6</w:t>
      </w:r>
      <w:r w:rsidR="006D250E" w:rsidRPr="006C17BD">
        <w:rPr>
          <w:color w:val="000000" w:themeColor="text1"/>
        </w:rPr>
        <w:t xml:space="preserve"> </w:t>
      </w:r>
      <w:r w:rsidR="00B5436F" w:rsidRPr="006C17BD">
        <w:rPr>
          <w:color w:val="000000" w:themeColor="text1"/>
        </w:rPr>
        <w:t xml:space="preserve">tys. t zbóż, </w:t>
      </w:r>
      <w:r w:rsidR="00E25286" w:rsidRPr="006C17BD">
        <w:rPr>
          <w:color w:val="000000" w:themeColor="text1"/>
        </w:rPr>
        <w:t xml:space="preserve">tj. </w:t>
      </w:r>
      <w:r w:rsidR="00FA4A39" w:rsidRPr="006C17BD">
        <w:rPr>
          <w:color w:val="000000" w:themeColor="text1"/>
        </w:rPr>
        <w:t>ponad 2-krotnie więcej</w:t>
      </w:r>
      <w:r w:rsidR="00B5436F" w:rsidRPr="006C17BD">
        <w:rPr>
          <w:color w:val="000000" w:themeColor="text1"/>
        </w:rPr>
        <w:t xml:space="preserve"> niż w poprzednim miesiącu</w:t>
      </w:r>
      <w:r w:rsidR="00301D9C" w:rsidRPr="006C17BD">
        <w:rPr>
          <w:color w:val="000000" w:themeColor="text1"/>
        </w:rPr>
        <w:t xml:space="preserve"> i </w:t>
      </w:r>
      <w:r w:rsidR="00B5436F" w:rsidRPr="006C17BD">
        <w:rPr>
          <w:color w:val="000000" w:themeColor="text1"/>
        </w:rPr>
        <w:t xml:space="preserve">o </w:t>
      </w:r>
      <w:r w:rsidR="006C17BD" w:rsidRPr="006C17BD">
        <w:rPr>
          <w:color w:val="000000" w:themeColor="text1"/>
        </w:rPr>
        <w:t>75,7</w:t>
      </w:r>
      <w:r w:rsidR="00B5436F" w:rsidRPr="006C17BD">
        <w:rPr>
          <w:color w:val="000000" w:themeColor="text1"/>
        </w:rPr>
        <w:t xml:space="preserve">% </w:t>
      </w:r>
      <w:r w:rsidR="00FA4A39" w:rsidRPr="006C17BD">
        <w:rPr>
          <w:color w:val="000000" w:themeColor="text1"/>
        </w:rPr>
        <w:t>więcej</w:t>
      </w:r>
      <w:r w:rsidR="00B5436F" w:rsidRPr="006C17BD">
        <w:rPr>
          <w:color w:val="000000" w:themeColor="text1"/>
        </w:rPr>
        <w:t xml:space="preserve"> niż przed </w:t>
      </w:r>
      <w:r w:rsidR="00B5436F" w:rsidRPr="007935E9">
        <w:rPr>
          <w:color w:val="000000" w:themeColor="text1"/>
        </w:rPr>
        <w:t xml:space="preserve">rokiem. </w:t>
      </w:r>
      <w:r w:rsidR="001D3AD8" w:rsidRPr="007935E9">
        <w:rPr>
          <w:color w:val="000000" w:themeColor="text1"/>
          <w:spacing w:val="-3"/>
        </w:rPr>
        <w:t xml:space="preserve">Skup pszenicy </w:t>
      </w:r>
      <w:r w:rsidR="00FA4A39" w:rsidRPr="007935E9">
        <w:rPr>
          <w:color w:val="000000" w:themeColor="text1"/>
          <w:spacing w:val="-3"/>
        </w:rPr>
        <w:t>wzrósł</w:t>
      </w:r>
      <w:r w:rsidR="007935E9" w:rsidRPr="007935E9">
        <w:rPr>
          <w:color w:val="000000" w:themeColor="text1"/>
          <w:spacing w:val="-3"/>
        </w:rPr>
        <w:t xml:space="preserve"> ponad 2-krotnie</w:t>
      </w:r>
      <w:r w:rsidR="001D3AD8" w:rsidRPr="007935E9">
        <w:rPr>
          <w:color w:val="000000" w:themeColor="text1"/>
          <w:spacing w:val="-3"/>
        </w:rPr>
        <w:t xml:space="preserve"> </w:t>
      </w:r>
      <w:r w:rsidR="00845B9C">
        <w:rPr>
          <w:color w:val="000000" w:themeColor="text1"/>
          <w:spacing w:val="-3"/>
        </w:rPr>
        <w:t xml:space="preserve">zarówno </w:t>
      </w:r>
      <w:r w:rsidR="001D3AD8" w:rsidRPr="007935E9">
        <w:rPr>
          <w:color w:val="000000" w:themeColor="text1"/>
          <w:spacing w:val="-3"/>
        </w:rPr>
        <w:t>w odniesieniu do zanotowanego miesiąc wcześnie</w:t>
      </w:r>
      <w:r w:rsidR="007935E9" w:rsidRPr="007935E9">
        <w:rPr>
          <w:color w:val="000000" w:themeColor="text1"/>
          <w:spacing w:val="-3"/>
        </w:rPr>
        <w:t>j</w:t>
      </w:r>
      <w:r w:rsidR="00845B9C">
        <w:rPr>
          <w:color w:val="000000" w:themeColor="text1"/>
          <w:spacing w:val="-3"/>
        </w:rPr>
        <w:t xml:space="preserve">, jak i </w:t>
      </w:r>
      <w:r w:rsidR="007935E9" w:rsidRPr="007935E9">
        <w:rPr>
          <w:color w:val="000000" w:themeColor="text1"/>
          <w:spacing w:val="-3"/>
        </w:rPr>
        <w:t>w</w:t>
      </w:r>
      <w:r w:rsidR="001D3AD8" w:rsidRPr="007935E9">
        <w:rPr>
          <w:color w:val="000000" w:themeColor="text1"/>
          <w:spacing w:val="-3"/>
        </w:rPr>
        <w:t> porównaniu z</w:t>
      </w:r>
      <w:r w:rsidR="00FA4A39" w:rsidRPr="007935E9">
        <w:rPr>
          <w:color w:val="000000" w:themeColor="text1"/>
          <w:spacing w:val="-3"/>
        </w:rPr>
        <w:t> </w:t>
      </w:r>
      <w:r w:rsidR="00F148F6" w:rsidRPr="007935E9">
        <w:rPr>
          <w:color w:val="000000" w:themeColor="text1"/>
          <w:spacing w:val="-3"/>
        </w:rPr>
        <w:t>marc</w:t>
      </w:r>
      <w:r w:rsidR="007935E9" w:rsidRPr="007935E9">
        <w:rPr>
          <w:color w:val="000000" w:themeColor="text1"/>
          <w:spacing w:val="-3"/>
        </w:rPr>
        <w:t>em</w:t>
      </w:r>
      <w:r w:rsidR="00314832" w:rsidRPr="007935E9">
        <w:rPr>
          <w:color w:val="000000" w:themeColor="text1"/>
          <w:spacing w:val="-3"/>
        </w:rPr>
        <w:t xml:space="preserve"> </w:t>
      </w:r>
      <w:r w:rsidR="001D3AD8" w:rsidRPr="007935E9">
        <w:rPr>
          <w:color w:val="000000" w:themeColor="text1"/>
          <w:spacing w:val="-3"/>
        </w:rPr>
        <w:t>202</w:t>
      </w:r>
      <w:r w:rsidR="00E57267" w:rsidRPr="007935E9">
        <w:rPr>
          <w:color w:val="000000" w:themeColor="text1"/>
          <w:spacing w:val="-3"/>
        </w:rPr>
        <w:t>5</w:t>
      </w:r>
      <w:r w:rsidR="001D3AD8" w:rsidRPr="007935E9">
        <w:rPr>
          <w:color w:val="000000" w:themeColor="text1"/>
          <w:spacing w:val="-3"/>
        </w:rPr>
        <w:t xml:space="preserve"> r.</w:t>
      </w:r>
      <w:r w:rsidR="001D3AD8" w:rsidRPr="007935E9">
        <w:rPr>
          <w:color w:val="000000" w:themeColor="text1"/>
        </w:rPr>
        <w:t xml:space="preserve"> Skup żyta w ujęciu miesięcznym</w:t>
      </w:r>
      <w:r w:rsidR="006D250E" w:rsidRPr="007935E9">
        <w:rPr>
          <w:color w:val="000000" w:themeColor="text1"/>
        </w:rPr>
        <w:t xml:space="preserve"> </w:t>
      </w:r>
      <w:r w:rsidR="007935E9">
        <w:rPr>
          <w:color w:val="000000" w:themeColor="text1"/>
        </w:rPr>
        <w:t>zwiększył się</w:t>
      </w:r>
      <w:r w:rsidR="007935E9" w:rsidRPr="007935E9">
        <w:rPr>
          <w:color w:val="000000" w:themeColor="text1"/>
        </w:rPr>
        <w:t xml:space="preserve"> o 62,9%</w:t>
      </w:r>
      <w:r w:rsidR="00A40DAA" w:rsidRPr="007935E9">
        <w:rPr>
          <w:color w:val="000000" w:themeColor="text1"/>
        </w:rPr>
        <w:t>, a</w:t>
      </w:r>
      <w:r w:rsidR="00A40DAA" w:rsidRPr="007935E9">
        <w:rPr>
          <w:color w:val="000000" w:themeColor="text1"/>
          <w:spacing w:val="-2"/>
        </w:rPr>
        <w:t xml:space="preserve"> </w:t>
      </w:r>
      <w:r w:rsidR="00A40DAA" w:rsidRPr="007935E9">
        <w:rPr>
          <w:color w:val="000000" w:themeColor="text1"/>
        </w:rPr>
        <w:t xml:space="preserve">w skali roku </w:t>
      </w:r>
      <w:r w:rsidR="006D250E" w:rsidRPr="007935E9">
        <w:rPr>
          <w:color w:val="000000" w:themeColor="text1"/>
        </w:rPr>
        <w:t>zmniejszył się o </w:t>
      </w:r>
      <w:r w:rsidR="007935E9" w:rsidRPr="007935E9">
        <w:rPr>
          <w:color w:val="000000" w:themeColor="text1"/>
        </w:rPr>
        <w:t>45,3</w:t>
      </w:r>
      <w:r w:rsidR="006D250E" w:rsidRPr="007935E9">
        <w:rPr>
          <w:color w:val="000000" w:themeColor="text1"/>
        </w:rPr>
        <w:t>%.</w:t>
      </w:r>
    </w:p>
    <w:p w14:paraId="5EF86F43" w14:textId="09E2DD26" w:rsidR="00E14BEA" w:rsidRDefault="00E14BEA" w:rsidP="00E14BEA">
      <w:pPr>
        <w:pStyle w:val="Tytutablicy"/>
      </w:pPr>
      <w:r>
        <w:t xml:space="preserve">Tablica </w:t>
      </w:r>
      <w:r w:rsidR="001872A1">
        <w:t>6</w:t>
      </w:r>
      <w:r>
        <w:t xml:space="preserve">. </w:t>
      </w:r>
      <w:r w:rsidRPr="005E0D48">
        <w:t>Skup podstawowych produktów zwierzęcych</w:t>
      </w:r>
      <w:r w:rsidRPr="00597B1B">
        <w:rPr>
          <w:sz w:val="12"/>
          <w:szCs w:val="12"/>
        </w:rPr>
        <w:t xml:space="preserve"> </w:t>
      </w:r>
      <w:r w:rsidRPr="00F20A44">
        <w:rPr>
          <w:b w:val="0"/>
          <w:bCs/>
          <w:position w:val="8"/>
          <w:sz w:val="12"/>
          <w:szCs w:val="12"/>
        </w:rPr>
        <w:t>a</w:t>
      </w:r>
    </w:p>
    <w:tbl>
      <w:tblPr>
        <w:tblStyle w:val="Tabela-Siatka"/>
        <w:tblW w:w="10496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6. Skup podstawowych produktów zwierzęcych "/>
        <w:tblDescription w:val="Dane do tablicy dostępne w załączonym pliku excel."/>
      </w:tblPr>
      <w:tblGrid>
        <w:gridCol w:w="4132"/>
        <w:gridCol w:w="1272"/>
        <w:gridCol w:w="1273"/>
        <w:gridCol w:w="1273"/>
        <w:gridCol w:w="1273"/>
        <w:gridCol w:w="1273"/>
      </w:tblGrid>
      <w:tr w:rsidR="00314832" w:rsidRPr="00FA5128" w14:paraId="1DFC20D8" w14:textId="77777777" w:rsidTr="0020095C">
        <w:tc>
          <w:tcPr>
            <w:tcW w:w="4132" w:type="dxa"/>
            <w:vMerge w:val="restart"/>
            <w:tcBorders>
              <w:left w:val="nil"/>
            </w:tcBorders>
            <w:vAlign w:val="center"/>
          </w:tcPr>
          <w:p w14:paraId="4C7430F9" w14:textId="01843A5F" w:rsidR="00314832" w:rsidRPr="00F67EC6" w:rsidRDefault="00314832" w:rsidP="00314832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545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654268CC" w14:textId="17F10768" w:rsidR="00314832" w:rsidRDefault="00314832" w:rsidP="00314832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3819" w:type="dxa"/>
            <w:gridSpan w:val="3"/>
            <w:tcBorders>
              <w:bottom w:val="single" w:sz="4" w:space="0" w:color="522398"/>
              <w:right w:val="nil"/>
            </w:tcBorders>
            <w:vAlign w:val="center"/>
          </w:tcPr>
          <w:p w14:paraId="52DA5BAF" w14:textId="27711CBA" w:rsidR="00314832" w:rsidRDefault="00314832" w:rsidP="00314832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</w:tr>
      <w:tr w:rsidR="0006503B" w:rsidRPr="00FA5128" w14:paraId="2994BBC7" w14:textId="77777777" w:rsidTr="00314832">
        <w:tc>
          <w:tcPr>
            <w:tcW w:w="4132" w:type="dxa"/>
            <w:vMerge/>
            <w:tcBorders>
              <w:left w:val="nil"/>
            </w:tcBorders>
            <w:vAlign w:val="center"/>
          </w:tcPr>
          <w:p w14:paraId="7BD14796" w14:textId="35CC812C" w:rsidR="0006503B" w:rsidRPr="008F1C57" w:rsidRDefault="0006503B" w:rsidP="0006503B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</w:p>
        </w:tc>
        <w:tc>
          <w:tcPr>
            <w:tcW w:w="1272" w:type="dxa"/>
            <w:tcBorders>
              <w:bottom w:val="single" w:sz="4" w:space="0" w:color="522398"/>
              <w:right w:val="nil"/>
            </w:tcBorders>
            <w:vAlign w:val="center"/>
          </w:tcPr>
          <w:p w14:paraId="7F072A35" w14:textId="14500FF0" w:rsidR="0006503B" w:rsidRPr="00A60F12" w:rsidRDefault="0006503B" w:rsidP="0006503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583DF10A" w14:textId="22CFC948" w:rsidR="0006503B" w:rsidRPr="00A60F12" w:rsidRDefault="0006503B" w:rsidP="0006503B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19C1AEBB" w14:textId="77296FF5" w:rsidR="0006503B" w:rsidRPr="00A60F12" w:rsidRDefault="0006503B" w:rsidP="0006503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36590597" w14:textId="5DD3AD1D" w:rsidR="0006503B" w:rsidRPr="00A60F12" w:rsidRDefault="0006503B" w:rsidP="0006503B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6A646C1E" w14:textId="05419610" w:rsidR="0006503B" w:rsidRPr="00A60F12" w:rsidRDefault="0006503B" w:rsidP="0006503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1872A1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2026=100</w:t>
            </w:r>
          </w:p>
        </w:tc>
      </w:tr>
      <w:tr w:rsidR="00A33862" w:rsidRPr="00787A0E" w14:paraId="4B4FD0F4" w14:textId="77777777" w:rsidTr="00314832">
        <w:trPr>
          <w:trHeight w:val="454"/>
        </w:trPr>
        <w:tc>
          <w:tcPr>
            <w:tcW w:w="4132" w:type="dxa"/>
            <w:tcBorders>
              <w:top w:val="single" w:sz="8" w:space="0" w:color="522398"/>
              <w:left w:val="nil"/>
            </w:tcBorders>
            <w:vAlign w:val="center"/>
          </w:tcPr>
          <w:p w14:paraId="1FC073F5" w14:textId="77777777" w:rsidR="00A33862" w:rsidRPr="004C52C6" w:rsidRDefault="00A33862" w:rsidP="00A33862">
            <w:pPr>
              <w:pStyle w:val="Nagwek8"/>
              <w:tabs>
                <w:tab w:val="right" w:leader="dot" w:pos="4156"/>
              </w:tabs>
              <w:spacing w:before="10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Żywiec rzeźny</w:t>
            </w:r>
            <w:r w:rsidRPr="00292F01">
              <w:rPr>
                <w:rFonts w:ascii="Fira Sans" w:hAnsi="Fira Sans"/>
                <w:color w:val="000000" w:themeColor="text1"/>
                <w:sz w:val="12"/>
                <w:szCs w:val="12"/>
              </w:rPr>
              <w:t xml:space="preserve"> </w:t>
            </w:r>
            <w:r w:rsidRPr="00CF63D5">
              <w:rPr>
                <w:color w:val="000000" w:themeColor="text1"/>
                <w:position w:val="5"/>
                <w:sz w:val="12"/>
                <w:szCs w:val="12"/>
              </w:rPr>
              <w:t>b</w:t>
            </w:r>
          </w:p>
        </w:tc>
        <w:tc>
          <w:tcPr>
            <w:tcW w:w="1272" w:type="dxa"/>
            <w:tcBorders>
              <w:top w:val="single" w:sz="8" w:space="0" w:color="522398"/>
            </w:tcBorders>
            <w:vAlign w:val="center"/>
          </w:tcPr>
          <w:p w14:paraId="7AB4A70E" w14:textId="22BB8A15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76,8</w:t>
            </w:r>
          </w:p>
        </w:tc>
        <w:tc>
          <w:tcPr>
            <w:tcW w:w="1273" w:type="dxa"/>
            <w:tcBorders>
              <w:top w:val="single" w:sz="8" w:space="0" w:color="522398"/>
            </w:tcBorders>
            <w:vAlign w:val="center"/>
          </w:tcPr>
          <w:p w14:paraId="2D5BCF1E" w14:textId="0FAD07C5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124,8</w:t>
            </w:r>
          </w:p>
        </w:tc>
        <w:tc>
          <w:tcPr>
            <w:tcW w:w="1273" w:type="dxa"/>
            <w:tcBorders>
              <w:top w:val="single" w:sz="8" w:space="0" w:color="522398"/>
            </w:tcBorders>
            <w:vAlign w:val="center"/>
          </w:tcPr>
          <w:p w14:paraId="780947F6" w14:textId="7C0FD69F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29,6</w:t>
            </w:r>
          </w:p>
        </w:tc>
        <w:tc>
          <w:tcPr>
            <w:tcW w:w="1273" w:type="dxa"/>
            <w:tcBorders>
              <w:top w:val="single" w:sz="8" w:space="0" w:color="522398"/>
            </w:tcBorders>
            <w:vAlign w:val="center"/>
          </w:tcPr>
          <w:p w14:paraId="171A9F5B" w14:textId="06A98B99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127,9</w:t>
            </w:r>
          </w:p>
        </w:tc>
        <w:tc>
          <w:tcPr>
            <w:tcW w:w="1273" w:type="dxa"/>
            <w:tcBorders>
              <w:top w:val="single" w:sz="8" w:space="0" w:color="522398"/>
              <w:right w:val="single" w:sz="8" w:space="0" w:color="FFFFFF" w:themeColor="background1"/>
            </w:tcBorders>
            <w:vAlign w:val="center"/>
          </w:tcPr>
          <w:p w14:paraId="73602A9D" w14:textId="315D2D8C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114,2</w:t>
            </w:r>
          </w:p>
        </w:tc>
      </w:tr>
      <w:tr w:rsidR="00A33862" w:rsidRPr="00787A0E" w14:paraId="338D95CD" w14:textId="77777777" w:rsidTr="00F40170">
        <w:trPr>
          <w:trHeight w:val="397"/>
        </w:trPr>
        <w:tc>
          <w:tcPr>
            <w:tcW w:w="4132" w:type="dxa"/>
            <w:tcBorders>
              <w:left w:val="nil"/>
            </w:tcBorders>
            <w:vAlign w:val="center"/>
          </w:tcPr>
          <w:p w14:paraId="50100DA9" w14:textId="77777777" w:rsidR="00A33862" w:rsidRPr="004C52C6" w:rsidRDefault="00A33862" w:rsidP="006D62C9">
            <w:pPr>
              <w:pStyle w:val="Nagwek8"/>
              <w:tabs>
                <w:tab w:val="right" w:leader="dot" w:pos="4156"/>
              </w:tabs>
              <w:spacing w:before="80" w:after="80"/>
              <w:ind w:left="170" w:firstLine="17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1272" w:type="dxa"/>
            <w:vAlign w:val="center"/>
          </w:tcPr>
          <w:p w14:paraId="1BB85FDA" w14:textId="77777777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vAlign w:val="center"/>
          </w:tcPr>
          <w:p w14:paraId="27598AF0" w14:textId="77777777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vAlign w:val="center"/>
          </w:tcPr>
          <w:p w14:paraId="65DE6BE9" w14:textId="3407B939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vAlign w:val="center"/>
          </w:tcPr>
          <w:p w14:paraId="20DEA895" w14:textId="77777777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18F614ED" w14:textId="77777777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A33862" w:rsidRPr="00787A0E" w14:paraId="319C188D" w14:textId="77777777" w:rsidTr="00E454DA">
        <w:trPr>
          <w:trHeight w:val="113"/>
        </w:trPr>
        <w:tc>
          <w:tcPr>
            <w:tcW w:w="4132" w:type="dxa"/>
            <w:tcBorders>
              <w:left w:val="nil"/>
            </w:tcBorders>
            <w:vAlign w:val="center"/>
          </w:tcPr>
          <w:p w14:paraId="59B89ACF" w14:textId="77777777" w:rsidR="00A33862" w:rsidRPr="004C52C6" w:rsidRDefault="00A33862" w:rsidP="006D62C9">
            <w:pPr>
              <w:pStyle w:val="Nagwek8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bydło (bez cieląt) </w:t>
            </w:r>
          </w:p>
        </w:tc>
        <w:tc>
          <w:tcPr>
            <w:tcW w:w="1272" w:type="dxa"/>
            <w:vAlign w:val="center"/>
          </w:tcPr>
          <w:p w14:paraId="3220259F" w14:textId="5EA919D7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10,4</w:t>
            </w:r>
          </w:p>
        </w:tc>
        <w:tc>
          <w:tcPr>
            <w:tcW w:w="1273" w:type="dxa"/>
            <w:vAlign w:val="center"/>
          </w:tcPr>
          <w:p w14:paraId="45FA7282" w14:textId="18513FF9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84,8</w:t>
            </w:r>
          </w:p>
        </w:tc>
        <w:tc>
          <w:tcPr>
            <w:tcW w:w="1273" w:type="dxa"/>
            <w:vAlign w:val="center"/>
          </w:tcPr>
          <w:p w14:paraId="3754C9DC" w14:textId="000FF865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3,8</w:t>
            </w:r>
          </w:p>
        </w:tc>
        <w:tc>
          <w:tcPr>
            <w:tcW w:w="1273" w:type="dxa"/>
            <w:vAlign w:val="center"/>
          </w:tcPr>
          <w:p w14:paraId="4AD0C959" w14:textId="7FB8F25C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93,2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46C93FA9" w14:textId="7536B20D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134,6</w:t>
            </w:r>
          </w:p>
        </w:tc>
      </w:tr>
      <w:tr w:rsidR="00A33862" w:rsidRPr="00787A0E" w14:paraId="5A8C00CA" w14:textId="77777777" w:rsidTr="00E454DA">
        <w:trPr>
          <w:trHeight w:val="113"/>
        </w:trPr>
        <w:tc>
          <w:tcPr>
            <w:tcW w:w="4132" w:type="dxa"/>
            <w:tcBorders>
              <w:left w:val="nil"/>
            </w:tcBorders>
            <w:vAlign w:val="center"/>
          </w:tcPr>
          <w:p w14:paraId="4C66B11D" w14:textId="77777777" w:rsidR="00A33862" w:rsidRPr="004C52C6" w:rsidRDefault="00A33862" w:rsidP="006D62C9">
            <w:pPr>
              <w:pStyle w:val="Nagwek8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trzoda chlewna </w:t>
            </w:r>
          </w:p>
        </w:tc>
        <w:tc>
          <w:tcPr>
            <w:tcW w:w="1272" w:type="dxa"/>
            <w:vAlign w:val="center"/>
          </w:tcPr>
          <w:p w14:paraId="3C9B35E5" w14:textId="4E59834D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18,0</w:t>
            </w:r>
          </w:p>
        </w:tc>
        <w:tc>
          <w:tcPr>
            <w:tcW w:w="1273" w:type="dxa"/>
            <w:vAlign w:val="center"/>
          </w:tcPr>
          <w:p w14:paraId="08006E23" w14:textId="5B0EEE13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110,6</w:t>
            </w:r>
          </w:p>
        </w:tc>
        <w:tc>
          <w:tcPr>
            <w:tcW w:w="1273" w:type="dxa"/>
            <w:vAlign w:val="center"/>
          </w:tcPr>
          <w:p w14:paraId="108315A5" w14:textId="66D02538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7,7</w:t>
            </w:r>
          </w:p>
        </w:tc>
        <w:tc>
          <w:tcPr>
            <w:tcW w:w="1273" w:type="dxa"/>
            <w:vAlign w:val="center"/>
          </w:tcPr>
          <w:p w14:paraId="0FE20F2B" w14:textId="5A30B8C6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171,2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6E6CAF3F" w14:textId="1A2D5F32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142,7</w:t>
            </w:r>
          </w:p>
        </w:tc>
      </w:tr>
      <w:tr w:rsidR="00A33862" w:rsidRPr="00787A0E" w14:paraId="4B9583B3" w14:textId="77777777" w:rsidTr="00E454DA">
        <w:trPr>
          <w:trHeight w:val="113"/>
        </w:trPr>
        <w:tc>
          <w:tcPr>
            <w:tcW w:w="4132" w:type="dxa"/>
            <w:tcBorders>
              <w:left w:val="nil"/>
            </w:tcBorders>
            <w:vAlign w:val="center"/>
          </w:tcPr>
          <w:p w14:paraId="48073DCB" w14:textId="77777777" w:rsidR="00A33862" w:rsidRPr="004C52C6" w:rsidRDefault="00A33862" w:rsidP="006D62C9">
            <w:pPr>
              <w:pStyle w:val="Nagwek8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drób </w:t>
            </w:r>
          </w:p>
        </w:tc>
        <w:tc>
          <w:tcPr>
            <w:tcW w:w="1272" w:type="dxa"/>
            <w:vAlign w:val="center"/>
          </w:tcPr>
          <w:p w14:paraId="525498F0" w14:textId="59A9BDC8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48,1</w:t>
            </w:r>
          </w:p>
        </w:tc>
        <w:tc>
          <w:tcPr>
            <w:tcW w:w="1273" w:type="dxa"/>
            <w:vAlign w:val="center"/>
          </w:tcPr>
          <w:p w14:paraId="7B8D1BC1" w14:textId="5FE27978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147,3</w:t>
            </w:r>
          </w:p>
        </w:tc>
        <w:tc>
          <w:tcPr>
            <w:tcW w:w="1273" w:type="dxa"/>
            <w:vAlign w:val="center"/>
          </w:tcPr>
          <w:p w14:paraId="78503270" w14:textId="0E5AEC4E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18,0</w:t>
            </w:r>
          </w:p>
        </w:tc>
        <w:tc>
          <w:tcPr>
            <w:tcW w:w="1273" w:type="dxa"/>
            <w:vAlign w:val="center"/>
          </w:tcPr>
          <w:p w14:paraId="37ABF9C9" w14:textId="51281B8A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124,4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5B9A5AAD" w14:textId="0AB5679C" w:rsidR="00A33862" w:rsidRPr="002A707D" w:rsidRDefault="00A33862" w:rsidP="006D62C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102,0</w:t>
            </w:r>
          </w:p>
        </w:tc>
      </w:tr>
      <w:tr w:rsidR="00A33862" w:rsidRPr="00787A0E" w14:paraId="4F71AF8A" w14:textId="77777777" w:rsidTr="00314832">
        <w:trPr>
          <w:trHeight w:val="454"/>
        </w:trPr>
        <w:tc>
          <w:tcPr>
            <w:tcW w:w="4132" w:type="dxa"/>
            <w:tcBorders>
              <w:left w:val="nil"/>
            </w:tcBorders>
            <w:vAlign w:val="center"/>
          </w:tcPr>
          <w:p w14:paraId="41EA5699" w14:textId="77777777" w:rsidR="00A33862" w:rsidRPr="004C52C6" w:rsidRDefault="00A33862" w:rsidP="00A33862">
            <w:pPr>
              <w:pStyle w:val="Nagwek8"/>
              <w:tabs>
                <w:tab w:val="right" w:leader="dot" w:pos="4156"/>
              </w:tabs>
              <w:spacing w:before="10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Mleko</w:t>
            </w:r>
            <w:r w:rsidRPr="006F14B9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CF63D5">
              <w:rPr>
                <w:color w:val="000000" w:themeColor="text1"/>
                <w:position w:val="5"/>
                <w:sz w:val="12"/>
                <w:szCs w:val="12"/>
              </w:rPr>
              <w:t>c</w:t>
            </w:r>
            <w:r w:rsidRPr="00CF63D5">
              <w:rPr>
                <w:rFonts w:ascii="Fira Sans" w:hAnsi="Fira Sans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1272" w:type="dxa"/>
            <w:vAlign w:val="center"/>
          </w:tcPr>
          <w:p w14:paraId="7E6F13C9" w14:textId="6C54836B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773,7</w:t>
            </w:r>
          </w:p>
        </w:tc>
        <w:tc>
          <w:tcPr>
            <w:tcW w:w="1273" w:type="dxa"/>
            <w:vAlign w:val="center"/>
          </w:tcPr>
          <w:p w14:paraId="37AE0563" w14:textId="01427F1C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103,5</w:t>
            </w:r>
          </w:p>
        </w:tc>
        <w:tc>
          <w:tcPr>
            <w:tcW w:w="1273" w:type="dxa"/>
            <w:vAlign w:val="center"/>
          </w:tcPr>
          <w:p w14:paraId="354651A1" w14:textId="6F13038D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272,4</w:t>
            </w:r>
          </w:p>
        </w:tc>
        <w:tc>
          <w:tcPr>
            <w:tcW w:w="1273" w:type="dxa"/>
            <w:vAlign w:val="center"/>
          </w:tcPr>
          <w:p w14:paraId="65B65B30" w14:textId="477C22C6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103,4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1FD52824" w14:textId="004ED030" w:rsidR="00A33862" w:rsidRPr="002A707D" w:rsidRDefault="00A33862" w:rsidP="00A33862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113,6</w:t>
            </w:r>
          </w:p>
        </w:tc>
      </w:tr>
    </w:tbl>
    <w:p w14:paraId="57681F64" w14:textId="3F07ED19" w:rsidR="00E14BEA" w:rsidRPr="006F14B9" w:rsidRDefault="00E14BEA" w:rsidP="00E14BEA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 xml:space="preserve">a </w:t>
      </w:r>
      <w:r w:rsidR="008F58BB">
        <w:rPr>
          <w:rFonts w:eastAsia="Fira Sans" w:cs="Fira Sans"/>
          <w:sz w:val="16"/>
          <w:szCs w:val="16"/>
        </w:rPr>
        <w:t>B</w:t>
      </w:r>
      <w:r>
        <w:rPr>
          <w:rFonts w:eastAsia="Fira Sans" w:cs="Fira Sans"/>
          <w:sz w:val="16"/>
          <w:szCs w:val="16"/>
        </w:rPr>
        <w:t>ez</w:t>
      </w:r>
      <w:r w:rsidRPr="00590811">
        <w:rPr>
          <w:rFonts w:eastAsia="Fira Sans" w:cs="Fira Sans"/>
          <w:color w:val="000000" w:themeColor="text1"/>
          <w:sz w:val="16"/>
          <w:szCs w:val="16"/>
        </w:rPr>
        <w:t xml:space="preserve"> skupu realizowanego przez osoby fizyczne</w:t>
      </w:r>
      <w:r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50892C7F" w14:textId="77777777" w:rsidR="00E14BEA" w:rsidRDefault="00E14BEA" w:rsidP="00E14BEA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b</w:t>
      </w:r>
      <w:r w:rsidRPr="006F14B9">
        <w:rPr>
          <w:rFonts w:eastAsia="Fira Sans" w:cs="Fira Sans"/>
          <w:sz w:val="16"/>
          <w:szCs w:val="16"/>
        </w:rPr>
        <w:t xml:space="preserve"> Obejmuje bydło, cielęta, trzodę chlewną, ow</w:t>
      </w:r>
      <w:r>
        <w:rPr>
          <w:rFonts w:eastAsia="Fira Sans" w:cs="Fira Sans"/>
          <w:sz w:val="16"/>
          <w:szCs w:val="16"/>
        </w:rPr>
        <w:t>ce, konie i drób; w wadze żywej.</w:t>
      </w:r>
    </w:p>
    <w:p w14:paraId="397CF6ED" w14:textId="77777777" w:rsidR="00E14BEA" w:rsidRDefault="00E14BEA" w:rsidP="00E14BEA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c</w:t>
      </w:r>
      <w:r w:rsidRPr="006F14B9">
        <w:rPr>
          <w:rFonts w:eastAsia="Fira Sans" w:cs="Fira Sans"/>
          <w:sz w:val="16"/>
          <w:szCs w:val="16"/>
        </w:rPr>
        <w:t xml:space="preserve"> W milionach litrów.</w:t>
      </w:r>
    </w:p>
    <w:p w14:paraId="5FC43187" w14:textId="21113F62" w:rsidR="0006503B" w:rsidRPr="009D46B3" w:rsidRDefault="00DE076B" w:rsidP="0006503B">
      <w:pPr>
        <w:spacing w:before="200"/>
        <w:jc w:val="both"/>
        <w:rPr>
          <w:rFonts w:cs="Arial"/>
          <w:color w:val="000000" w:themeColor="text1"/>
          <w:spacing w:val="-4"/>
          <w:szCs w:val="19"/>
        </w:rPr>
      </w:pPr>
      <w:r w:rsidRPr="009D46B3">
        <w:rPr>
          <w:rFonts w:cs="Arial"/>
          <w:color w:val="000000" w:themeColor="text1"/>
          <w:spacing w:val="-4"/>
          <w:szCs w:val="19"/>
        </w:rPr>
        <w:t xml:space="preserve">W </w:t>
      </w:r>
      <w:bookmarkStart w:id="87" w:name="_Hlk191903416"/>
      <w:r w:rsidR="0006503B" w:rsidRPr="009D46B3">
        <w:rPr>
          <w:rFonts w:cs="Arial"/>
          <w:color w:val="000000" w:themeColor="text1"/>
          <w:spacing w:val="-4"/>
          <w:szCs w:val="19"/>
        </w:rPr>
        <w:t>okresie styczeń–</w:t>
      </w:r>
      <w:r w:rsidR="007750FE" w:rsidRPr="009D46B3">
        <w:rPr>
          <w:rFonts w:cs="Arial"/>
          <w:color w:val="000000" w:themeColor="text1"/>
          <w:spacing w:val="-4"/>
          <w:szCs w:val="19"/>
        </w:rPr>
        <w:t>marzec</w:t>
      </w:r>
      <w:r w:rsidR="0006503B" w:rsidRPr="009D46B3">
        <w:rPr>
          <w:rFonts w:cs="Arial"/>
          <w:color w:val="000000" w:themeColor="text1"/>
          <w:spacing w:val="-4"/>
          <w:szCs w:val="19"/>
        </w:rPr>
        <w:t xml:space="preserve"> </w:t>
      </w:r>
      <w:bookmarkEnd w:id="87"/>
      <w:r w:rsidR="0006503B" w:rsidRPr="009D46B3">
        <w:rPr>
          <w:rFonts w:cs="Arial"/>
          <w:color w:val="000000" w:themeColor="text1"/>
          <w:spacing w:val="-4"/>
          <w:szCs w:val="19"/>
        </w:rPr>
        <w:t xml:space="preserve">br. producenci z województwa podlaskiego dostarczyli do </w:t>
      </w:r>
      <w:r w:rsidR="0006503B" w:rsidRPr="009D46B3">
        <w:rPr>
          <w:rFonts w:cs="Arial"/>
          <w:b/>
          <w:color w:val="000000" w:themeColor="text1"/>
          <w:spacing w:val="-4"/>
          <w:szCs w:val="19"/>
        </w:rPr>
        <w:t>skupu</w:t>
      </w:r>
      <w:r w:rsidR="0006503B" w:rsidRPr="009D46B3">
        <w:rPr>
          <w:rFonts w:cs="Arial"/>
          <w:color w:val="000000" w:themeColor="text1"/>
          <w:spacing w:val="-4"/>
          <w:szCs w:val="19"/>
        </w:rPr>
        <w:t xml:space="preserve"> </w:t>
      </w:r>
      <w:r w:rsidR="009D46B3" w:rsidRPr="009D46B3">
        <w:rPr>
          <w:rFonts w:cs="Arial"/>
          <w:color w:val="000000" w:themeColor="text1"/>
          <w:spacing w:val="-4"/>
          <w:szCs w:val="19"/>
        </w:rPr>
        <w:t>76,8</w:t>
      </w:r>
      <w:r w:rsidR="0006503B" w:rsidRPr="009D46B3">
        <w:rPr>
          <w:rFonts w:cs="Arial"/>
          <w:color w:val="000000" w:themeColor="text1"/>
          <w:spacing w:val="-4"/>
          <w:szCs w:val="19"/>
        </w:rPr>
        <w:t xml:space="preserve"> tys. t </w:t>
      </w:r>
      <w:r w:rsidR="0006503B" w:rsidRPr="009D46B3">
        <w:rPr>
          <w:rFonts w:cs="Arial"/>
          <w:b/>
          <w:color w:val="000000" w:themeColor="text1"/>
          <w:spacing w:val="-4"/>
          <w:szCs w:val="19"/>
        </w:rPr>
        <w:t xml:space="preserve">żywca rzeźnego </w:t>
      </w:r>
      <w:r w:rsidR="0006503B" w:rsidRPr="009D46B3">
        <w:rPr>
          <w:rFonts w:cs="Arial"/>
          <w:color w:val="000000" w:themeColor="text1"/>
          <w:spacing w:val="-4"/>
          <w:szCs w:val="19"/>
        </w:rPr>
        <w:t xml:space="preserve">(w wadze żywej), tj. o </w:t>
      </w:r>
      <w:r w:rsidR="009D46B3" w:rsidRPr="009D46B3">
        <w:rPr>
          <w:rFonts w:cs="Arial"/>
          <w:color w:val="000000" w:themeColor="text1"/>
          <w:spacing w:val="-4"/>
          <w:szCs w:val="19"/>
        </w:rPr>
        <w:t>24,8</w:t>
      </w:r>
      <w:r w:rsidR="00AE11FC" w:rsidRPr="009D46B3">
        <w:rPr>
          <w:rFonts w:cs="Arial"/>
          <w:color w:val="000000" w:themeColor="text1"/>
          <w:spacing w:val="-4"/>
          <w:szCs w:val="19"/>
        </w:rPr>
        <w:t>% więcej</w:t>
      </w:r>
      <w:r w:rsidR="0006503B" w:rsidRPr="009D46B3">
        <w:rPr>
          <w:rFonts w:cs="Arial"/>
          <w:color w:val="000000" w:themeColor="text1"/>
          <w:spacing w:val="-4"/>
          <w:szCs w:val="19"/>
        </w:rPr>
        <w:t xml:space="preserve"> niż przed rokiem. W skali roku </w:t>
      </w:r>
      <w:r w:rsidR="00AE11FC" w:rsidRPr="009D46B3">
        <w:rPr>
          <w:rFonts w:cs="Arial"/>
          <w:color w:val="000000" w:themeColor="text1"/>
          <w:spacing w:val="-4"/>
          <w:szCs w:val="19"/>
        </w:rPr>
        <w:t>zwiększyła</w:t>
      </w:r>
      <w:r w:rsidR="0006503B" w:rsidRPr="009D46B3">
        <w:rPr>
          <w:rFonts w:cs="Arial"/>
          <w:color w:val="000000" w:themeColor="text1"/>
          <w:spacing w:val="-4"/>
          <w:szCs w:val="19"/>
        </w:rPr>
        <w:t xml:space="preserve"> się podaż żywca drobiowego (o </w:t>
      </w:r>
      <w:r w:rsidR="009D46B3" w:rsidRPr="009D46B3">
        <w:rPr>
          <w:rFonts w:cs="Arial"/>
          <w:color w:val="000000" w:themeColor="text1"/>
          <w:spacing w:val="-4"/>
          <w:szCs w:val="19"/>
        </w:rPr>
        <w:t>47,3</w:t>
      </w:r>
      <w:r w:rsidR="0006503B" w:rsidRPr="009D46B3">
        <w:rPr>
          <w:rFonts w:cs="Arial"/>
          <w:color w:val="000000" w:themeColor="text1"/>
          <w:spacing w:val="-4"/>
          <w:szCs w:val="19"/>
        </w:rPr>
        <w:t>%)</w:t>
      </w:r>
      <w:r w:rsidR="009D46B3" w:rsidRPr="009D46B3">
        <w:rPr>
          <w:rFonts w:cs="Arial"/>
          <w:color w:val="000000" w:themeColor="text1"/>
          <w:spacing w:val="-4"/>
          <w:szCs w:val="19"/>
        </w:rPr>
        <w:t xml:space="preserve"> oraz</w:t>
      </w:r>
      <w:r w:rsidR="0006503B" w:rsidRPr="009D46B3">
        <w:rPr>
          <w:rFonts w:cs="Arial"/>
          <w:color w:val="000000" w:themeColor="text1"/>
          <w:spacing w:val="-4"/>
          <w:szCs w:val="19"/>
        </w:rPr>
        <w:t xml:space="preserve"> </w:t>
      </w:r>
      <w:r w:rsidR="009D46B3" w:rsidRPr="009D46B3">
        <w:rPr>
          <w:rFonts w:cs="Arial"/>
          <w:color w:val="000000" w:themeColor="text1"/>
          <w:spacing w:val="-4"/>
          <w:szCs w:val="19"/>
        </w:rPr>
        <w:t xml:space="preserve">wieprzowego (o 10,6%), </w:t>
      </w:r>
      <w:r w:rsidR="00AE11FC" w:rsidRPr="009D46B3">
        <w:rPr>
          <w:rFonts w:cs="Arial"/>
          <w:color w:val="000000" w:themeColor="text1"/>
          <w:spacing w:val="-4"/>
          <w:szCs w:val="19"/>
        </w:rPr>
        <w:t>natomiast spadła podaż żywca wołowego (o 1</w:t>
      </w:r>
      <w:r w:rsidR="009D46B3" w:rsidRPr="009D46B3">
        <w:rPr>
          <w:rFonts w:cs="Arial"/>
          <w:color w:val="000000" w:themeColor="text1"/>
          <w:spacing w:val="-4"/>
          <w:szCs w:val="19"/>
        </w:rPr>
        <w:t>5,2</w:t>
      </w:r>
      <w:r w:rsidR="00AE11FC" w:rsidRPr="009D46B3">
        <w:rPr>
          <w:rFonts w:cs="Arial"/>
          <w:color w:val="000000" w:themeColor="text1"/>
          <w:spacing w:val="-4"/>
          <w:szCs w:val="19"/>
        </w:rPr>
        <w:t>%)</w:t>
      </w:r>
      <w:r w:rsidR="009D46B3" w:rsidRPr="009D46B3">
        <w:rPr>
          <w:rFonts w:cs="Arial"/>
          <w:color w:val="000000" w:themeColor="text1"/>
          <w:spacing w:val="-4"/>
          <w:szCs w:val="19"/>
        </w:rPr>
        <w:t>.</w:t>
      </w:r>
    </w:p>
    <w:p w14:paraId="5DBC8FA9" w14:textId="6E0F3518" w:rsidR="00F065A0" w:rsidRDefault="0006503B" w:rsidP="0006503B">
      <w:pPr>
        <w:pStyle w:val="TRE"/>
        <w:spacing w:after="0"/>
        <w:rPr>
          <w:color w:val="000000" w:themeColor="text1"/>
          <w:spacing w:val="-2"/>
        </w:rPr>
      </w:pPr>
      <w:r w:rsidRPr="000C6C86">
        <w:rPr>
          <w:color w:val="000000" w:themeColor="text1"/>
        </w:rPr>
        <w:t xml:space="preserve">W </w:t>
      </w:r>
      <w:r w:rsidR="00F148F6" w:rsidRPr="000C6C86">
        <w:rPr>
          <w:color w:val="000000" w:themeColor="text1"/>
          <w:spacing w:val="-6"/>
        </w:rPr>
        <w:t>marcu</w:t>
      </w:r>
      <w:r w:rsidRPr="000C6C86">
        <w:rPr>
          <w:color w:val="000000" w:themeColor="text1"/>
          <w:spacing w:val="-6"/>
        </w:rPr>
        <w:t xml:space="preserve"> 2026 r. </w:t>
      </w:r>
      <w:r w:rsidRPr="000C6C86">
        <w:rPr>
          <w:color w:val="000000" w:themeColor="text1"/>
        </w:rPr>
        <w:t xml:space="preserve">producenci z terenu województwa podlaskiego dostarczyli do skupu </w:t>
      </w:r>
      <w:r w:rsidR="00100FAD" w:rsidRPr="000C6C86">
        <w:rPr>
          <w:color w:val="000000" w:themeColor="text1"/>
        </w:rPr>
        <w:t>2</w:t>
      </w:r>
      <w:r w:rsidR="000C6C86" w:rsidRPr="000C6C86">
        <w:rPr>
          <w:color w:val="000000" w:themeColor="text1"/>
        </w:rPr>
        <w:t>9,6</w:t>
      </w:r>
      <w:r w:rsidRPr="000C6C86">
        <w:rPr>
          <w:color w:val="000000" w:themeColor="text1"/>
        </w:rPr>
        <w:t xml:space="preserve"> tys. t żywca rzeźnego</w:t>
      </w:r>
      <w:r w:rsidRPr="000C6C86">
        <w:rPr>
          <w:b/>
          <w:color w:val="000000" w:themeColor="text1"/>
        </w:rPr>
        <w:t xml:space="preserve"> </w:t>
      </w:r>
      <w:r w:rsidRPr="000C6C86">
        <w:rPr>
          <w:color w:val="000000" w:themeColor="text1"/>
        </w:rPr>
        <w:t xml:space="preserve">(w wadze żywej), </w:t>
      </w:r>
      <w:r w:rsidRPr="00AA57A3">
        <w:rPr>
          <w:color w:val="000000" w:themeColor="text1"/>
        </w:rPr>
        <w:t xml:space="preserve">tj. </w:t>
      </w:r>
      <w:r w:rsidR="00100FAD" w:rsidRPr="00AA57A3">
        <w:rPr>
          <w:color w:val="000000" w:themeColor="text1"/>
        </w:rPr>
        <w:t xml:space="preserve">więcej </w:t>
      </w:r>
      <w:r w:rsidRPr="00AA57A3">
        <w:rPr>
          <w:color w:val="000000" w:themeColor="text1"/>
        </w:rPr>
        <w:t>niż przed miesiącem i przed rokiem</w:t>
      </w:r>
      <w:r w:rsidR="00100FAD" w:rsidRPr="00AA57A3">
        <w:rPr>
          <w:color w:val="000000" w:themeColor="text1"/>
        </w:rPr>
        <w:t xml:space="preserve"> odpowiednio o </w:t>
      </w:r>
      <w:r w:rsidR="000C6C86" w:rsidRPr="00AA57A3">
        <w:rPr>
          <w:color w:val="000000" w:themeColor="text1"/>
        </w:rPr>
        <w:t>14,2</w:t>
      </w:r>
      <w:r w:rsidR="00100FAD" w:rsidRPr="00AA57A3">
        <w:rPr>
          <w:color w:val="000000" w:themeColor="text1"/>
        </w:rPr>
        <w:t xml:space="preserve">% i </w:t>
      </w:r>
      <w:r w:rsidR="000C6C86" w:rsidRPr="00AA57A3">
        <w:rPr>
          <w:color w:val="000000" w:themeColor="text1"/>
        </w:rPr>
        <w:t>27,9</w:t>
      </w:r>
      <w:r w:rsidR="00100FAD" w:rsidRPr="00AA57A3">
        <w:rPr>
          <w:color w:val="000000" w:themeColor="text1"/>
        </w:rPr>
        <w:t>%</w:t>
      </w:r>
      <w:r w:rsidRPr="00AA57A3">
        <w:rPr>
          <w:color w:val="000000" w:themeColor="text1"/>
        </w:rPr>
        <w:t>. W porównaniu z</w:t>
      </w:r>
      <w:r w:rsidR="00AA57A3" w:rsidRPr="00AA57A3">
        <w:rPr>
          <w:color w:val="000000" w:themeColor="text1"/>
        </w:rPr>
        <w:t xml:space="preserve"> lutym </w:t>
      </w:r>
      <w:r w:rsidRPr="00AA57A3">
        <w:rPr>
          <w:color w:val="000000" w:themeColor="text1"/>
        </w:rPr>
        <w:t xml:space="preserve">2026 r. </w:t>
      </w:r>
      <w:r w:rsidR="00100FAD" w:rsidRPr="00AA57A3">
        <w:rPr>
          <w:color w:val="000000" w:themeColor="text1"/>
        </w:rPr>
        <w:t>zwiększyła</w:t>
      </w:r>
      <w:r w:rsidRPr="00AA57A3">
        <w:rPr>
          <w:color w:val="000000" w:themeColor="text1"/>
        </w:rPr>
        <w:t xml:space="preserve"> się ilość skupionego żywca </w:t>
      </w:r>
      <w:r w:rsidR="00AA57A3" w:rsidRPr="00AA57A3">
        <w:rPr>
          <w:color w:val="000000" w:themeColor="text1"/>
        </w:rPr>
        <w:t>wieprzowego</w:t>
      </w:r>
      <w:r w:rsidRPr="00AA57A3">
        <w:rPr>
          <w:color w:val="000000" w:themeColor="text1"/>
        </w:rPr>
        <w:t xml:space="preserve"> (o 4</w:t>
      </w:r>
      <w:r w:rsidR="00AA57A3" w:rsidRPr="00AA57A3">
        <w:rPr>
          <w:color w:val="000000" w:themeColor="text1"/>
        </w:rPr>
        <w:t>2,7</w:t>
      </w:r>
      <w:r w:rsidRPr="00AA57A3">
        <w:rPr>
          <w:color w:val="000000" w:themeColor="text1"/>
        </w:rPr>
        <w:t>%)</w:t>
      </w:r>
      <w:r w:rsidR="00AA57A3" w:rsidRPr="00AA57A3">
        <w:rPr>
          <w:color w:val="000000" w:themeColor="text1"/>
        </w:rPr>
        <w:t>,</w:t>
      </w:r>
      <w:r w:rsidRPr="00AA57A3">
        <w:rPr>
          <w:color w:val="000000" w:themeColor="text1"/>
        </w:rPr>
        <w:t xml:space="preserve"> </w:t>
      </w:r>
      <w:r w:rsidR="00AA57A3" w:rsidRPr="00AA57A3">
        <w:rPr>
          <w:color w:val="000000" w:themeColor="text1"/>
        </w:rPr>
        <w:t>wołowego</w:t>
      </w:r>
      <w:r w:rsidRPr="00AA57A3">
        <w:rPr>
          <w:color w:val="000000" w:themeColor="text1"/>
        </w:rPr>
        <w:t xml:space="preserve"> (o </w:t>
      </w:r>
      <w:r w:rsidR="00AA57A3" w:rsidRPr="00AA57A3">
        <w:rPr>
          <w:color w:val="000000" w:themeColor="text1"/>
        </w:rPr>
        <w:t>34,6</w:t>
      </w:r>
      <w:r w:rsidRPr="00AA57A3">
        <w:rPr>
          <w:color w:val="000000" w:themeColor="text1"/>
        </w:rPr>
        <w:t>%</w:t>
      </w:r>
      <w:r w:rsidR="00100FAD" w:rsidRPr="00AA57A3">
        <w:rPr>
          <w:color w:val="000000" w:themeColor="text1"/>
        </w:rPr>
        <w:t>)</w:t>
      </w:r>
      <w:r w:rsidR="00AA57A3" w:rsidRPr="00AA57A3">
        <w:rPr>
          <w:color w:val="000000" w:themeColor="text1"/>
        </w:rPr>
        <w:t xml:space="preserve"> oraz drobiowego</w:t>
      </w:r>
      <w:r w:rsidRPr="00AA57A3">
        <w:rPr>
          <w:color w:val="000000" w:themeColor="text1"/>
        </w:rPr>
        <w:t xml:space="preserve"> (o </w:t>
      </w:r>
      <w:r w:rsidR="00AA57A3" w:rsidRPr="00AA57A3">
        <w:rPr>
          <w:color w:val="000000" w:themeColor="text1"/>
        </w:rPr>
        <w:t>2,0</w:t>
      </w:r>
      <w:r w:rsidRPr="00AA57A3">
        <w:rPr>
          <w:color w:val="000000" w:themeColor="text1"/>
        </w:rPr>
        <w:t>%). W</w:t>
      </w:r>
      <w:r w:rsidR="00100FAD" w:rsidRPr="00AA57A3">
        <w:rPr>
          <w:color w:val="000000" w:themeColor="text1"/>
        </w:rPr>
        <w:t> </w:t>
      </w:r>
      <w:r w:rsidRPr="00AA57A3">
        <w:rPr>
          <w:color w:val="000000" w:themeColor="text1"/>
        </w:rPr>
        <w:t>skali roku od</w:t>
      </w:r>
      <w:r w:rsidRPr="006D62C9">
        <w:rPr>
          <w:color w:val="000000" w:themeColor="text1"/>
          <w:spacing w:val="-2"/>
        </w:rPr>
        <w:t xml:space="preserve">notowano </w:t>
      </w:r>
      <w:r w:rsidR="00100FAD" w:rsidRPr="006D62C9">
        <w:rPr>
          <w:color w:val="000000" w:themeColor="text1"/>
          <w:spacing w:val="-2"/>
        </w:rPr>
        <w:t xml:space="preserve">wzrost podaży żywca </w:t>
      </w:r>
      <w:r w:rsidR="00AA57A3" w:rsidRPr="006D62C9">
        <w:rPr>
          <w:color w:val="000000" w:themeColor="text1"/>
          <w:spacing w:val="-2"/>
        </w:rPr>
        <w:t>wieprzowego</w:t>
      </w:r>
      <w:r w:rsidR="00100FAD" w:rsidRPr="006D62C9">
        <w:rPr>
          <w:color w:val="000000" w:themeColor="text1"/>
          <w:spacing w:val="-2"/>
        </w:rPr>
        <w:t xml:space="preserve"> (</w:t>
      </w:r>
      <w:r w:rsidR="00AA57A3" w:rsidRPr="006D62C9">
        <w:rPr>
          <w:color w:val="000000" w:themeColor="text1"/>
          <w:spacing w:val="-2"/>
        </w:rPr>
        <w:t>o 71,2%</w:t>
      </w:r>
      <w:r w:rsidR="00100FAD" w:rsidRPr="006D62C9">
        <w:rPr>
          <w:color w:val="000000" w:themeColor="text1"/>
          <w:spacing w:val="-2"/>
        </w:rPr>
        <w:t>) i</w:t>
      </w:r>
      <w:r w:rsidRPr="006D62C9">
        <w:rPr>
          <w:color w:val="000000" w:themeColor="text1"/>
          <w:spacing w:val="-2"/>
        </w:rPr>
        <w:t xml:space="preserve"> </w:t>
      </w:r>
      <w:r w:rsidR="00AA57A3" w:rsidRPr="006D62C9">
        <w:rPr>
          <w:color w:val="000000" w:themeColor="text1"/>
          <w:spacing w:val="-2"/>
        </w:rPr>
        <w:t>drobiowego</w:t>
      </w:r>
      <w:r w:rsidRPr="006D62C9">
        <w:rPr>
          <w:color w:val="000000" w:themeColor="text1"/>
          <w:spacing w:val="-2"/>
        </w:rPr>
        <w:t xml:space="preserve"> (o </w:t>
      </w:r>
      <w:r w:rsidR="00AA57A3" w:rsidRPr="006D62C9">
        <w:rPr>
          <w:color w:val="000000" w:themeColor="text1"/>
          <w:spacing w:val="-2"/>
        </w:rPr>
        <w:t>24,4</w:t>
      </w:r>
      <w:r w:rsidRPr="006D62C9">
        <w:rPr>
          <w:color w:val="000000" w:themeColor="text1"/>
          <w:spacing w:val="-2"/>
        </w:rPr>
        <w:t>%)</w:t>
      </w:r>
      <w:r w:rsidR="00232C49">
        <w:rPr>
          <w:color w:val="000000" w:themeColor="text1"/>
          <w:spacing w:val="-2"/>
        </w:rPr>
        <w:t xml:space="preserve">, natomiast </w:t>
      </w:r>
      <w:r w:rsidR="00100FAD" w:rsidRPr="006D62C9">
        <w:rPr>
          <w:color w:val="000000" w:themeColor="text1"/>
          <w:spacing w:val="-2"/>
        </w:rPr>
        <w:t>spadek</w:t>
      </w:r>
      <w:r w:rsidRPr="006D62C9">
        <w:rPr>
          <w:color w:val="000000" w:themeColor="text1"/>
          <w:spacing w:val="-2"/>
        </w:rPr>
        <w:t xml:space="preserve"> skupu żywca wołowego (o </w:t>
      </w:r>
      <w:r w:rsidR="00AA57A3" w:rsidRPr="006D62C9">
        <w:rPr>
          <w:color w:val="000000" w:themeColor="text1"/>
          <w:spacing w:val="-2"/>
        </w:rPr>
        <w:t>6,8</w:t>
      </w:r>
      <w:r w:rsidRPr="006D62C9">
        <w:rPr>
          <w:color w:val="000000" w:themeColor="text1"/>
          <w:spacing w:val="-2"/>
        </w:rPr>
        <w:t xml:space="preserve">%). </w:t>
      </w:r>
    </w:p>
    <w:p w14:paraId="485DFD1A" w14:textId="58C3AF7A" w:rsidR="00BA1863" w:rsidRDefault="00BA1863" w:rsidP="0006503B">
      <w:pPr>
        <w:pStyle w:val="TRE"/>
        <w:spacing w:after="0"/>
        <w:rPr>
          <w:color w:val="000000" w:themeColor="text1"/>
          <w:spacing w:val="-2"/>
        </w:rPr>
      </w:pPr>
    </w:p>
    <w:p w14:paraId="662FBDC6" w14:textId="77777777" w:rsidR="00BA1863" w:rsidRPr="00BB2D3F" w:rsidRDefault="00BA1863" w:rsidP="0006503B">
      <w:pPr>
        <w:pStyle w:val="TRE"/>
        <w:spacing w:after="0"/>
      </w:pPr>
    </w:p>
    <w:p w14:paraId="2052A87F" w14:textId="05E9BC73" w:rsidR="009058E2" w:rsidRDefault="009058E2" w:rsidP="009058E2">
      <w:pPr>
        <w:pStyle w:val="Tytutablicy1wiersz"/>
      </w:pPr>
      <w:r>
        <w:lastRenderedPageBreak/>
        <w:t xml:space="preserve">Tablica </w:t>
      </w:r>
      <w:r w:rsidR="00653350">
        <w:t>7</w:t>
      </w:r>
      <w:r>
        <w:t xml:space="preserve">. </w:t>
      </w:r>
      <w:r w:rsidRPr="003B1023">
        <w:t>Przeciętne ceny podstawowych produktów rolnych</w:t>
      </w:r>
    </w:p>
    <w:tbl>
      <w:tblPr>
        <w:tblStyle w:val="Tabela-Siatka"/>
        <w:tblW w:w="10462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7. Przeciętne ceny podstawowych produktów rolnych "/>
        <w:tblDescription w:val="Dane do tablicy dostępne w załączonym pliku excel."/>
      </w:tblPr>
      <w:tblGrid>
        <w:gridCol w:w="2678"/>
        <w:gridCol w:w="778"/>
        <w:gridCol w:w="778"/>
        <w:gridCol w:w="779"/>
        <w:gridCol w:w="778"/>
        <w:gridCol w:w="779"/>
        <w:gridCol w:w="778"/>
        <w:gridCol w:w="778"/>
        <w:gridCol w:w="779"/>
        <w:gridCol w:w="778"/>
        <w:gridCol w:w="779"/>
      </w:tblGrid>
      <w:tr w:rsidR="00E30DB5" w:rsidRPr="00FA5128" w14:paraId="49A19C9E" w14:textId="77777777" w:rsidTr="005B62C4">
        <w:tc>
          <w:tcPr>
            <w:tcW w:w="2678" w:type="dxa"/>
            <w:vMerge w:val="restart"/>
            <w:tcBorders>
              <w:left w:val="nil"/>
            </w:tcBorders>
            <w:vAlign w:val="center"/>
          </w:tcPr>
          <w:p w14:paraId="1E16D7EC" w14:textId="77777777" w:rsidR="00E30DB5" w:rsidRPr="008F1C57" w:rsidRDefault="00E30DB5" w:rsidP="00E30DB5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8F1C57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3892" w:type="dxa"/>
            <w:gridSpan w:val="5"/>
            <w:tcBorders>
              <w:bottom w:val="single" w:sz="4" w:space="0" w:color="522398"/>
              <w:right w:val="nil"/>
            </w:tcBorders>
            <w:vAlign w:val="center"/>
          </w:tcPr>
          <w:p w14:paraId="6D662CA8" w14:textId="2C78CC3B" w:rsidR="00E30DB5" w:rsidRPr="00A60F12" w:rsidRDefault="00E30DB5" w:rsidP="00E30DB5">
            <w:pPr>
              <w:pStyle w:val="Nagwek3"/>
              <w:spacing w:before="120" w:after="120" w:line="240" w:lineRule="auto"/>
              <w:ind w:left="-85" w:right="-85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Ceny w skupie</w:t>
            </w:r>
          </w:p>
        </w:tc>
        <w:tc>
          <w:tcPr>
            <w:tcW w:w="3892" w:type="dxa"/>
            <w:gridSpan w:val="5"/>
            <w:tcBorders>
              <w:bottom w:val="single" w:sz="4" w:space="0" w:color="522398"/>
              <w:right w:val="nil"/>
            </w:tcBorders>
            <w:vAlign w:val="center"/>
          </w:tcPr>
          <w:p w14:paraId="03CC2484" w14:textId="313FCD80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Ceny na targowiskach</w:t>
            </w:r>
          </w:p>
        </w:tc>
      </w:tr>
      <w:tr w:rsidR="00E30DB5" w:rsidRPr="00FA5128" w14:paraId="6775ED0B" w14:textId="77777777" w:rsidTr="00C04712">
        <w:tc>
          <w:tcPr>
            <w:tcW w:w="2678" w:type="dxa"/>
            <w:vMerge/>
            <w:tcBorders>
              <w:left w:val="nil"/>
            </w:tcBorders>
          </w:tcPr>
          <w:p w14:paraId="5E193512" w14:textId="77777777" w:rsidR="00E30DB5" w:rsidRPr="008F1C57" w:rsidRDefault="00E30DB5" w:rsidP="00E30DB5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</w:p>
        </w:tc>
        <w:tc>
          <w:tcPr>
            <w:tcW w:w="1556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0815D061" w14:textId="5C11FD31" w:rsidR="00E30DB5" w:rsidRPr="00532125" w:rsidRDefault="00E30DB5" w:rsidP="00E30DB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2336" w:type="dxa"/>
            <w:gridSpan w:val="3"/>
            <w:tcBorders>
              <w:bottom w:val="single" w:sz="4" w:space="0" w:color="522398"/>
              <w:right w:val="nil"/>
            </w:tcBorders>
            <w:vAlign w:val="center"/>
          </w:tcPr>
          <w:p w14:paraId="22F2F6AA" w14:textId="275B65BF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1556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5DED8E9B" w14:textId="7A8BE8CC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2336" w:type="dxa"/>
            <w:gridSpan w:val="3"/>
            <w:tcBorders>
              <w:right w:val="nil"/>
            </w:tcBorders>
            <w:vAlign w:val="center"/>
          </w:tcPr>
          <w:p w14:paraId="6546C810" w14:textId="07F3BA04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</w:tr>
      <w:tr w:rsidR="00E30DB5" w:rsidRPr="00FA5128" w14:paraId="7809B92F" w14:textId="77777777" w:rsidTr="00E30DB5">
        <w:tc>
          <w:tcPr>
            <w:tcW w:w="2678" w:type="dxa"/>
            <w:vMerge/>
            <w:tcBorders>
              <w:left w:val="nil"/>
            </w:tcBorders>
          </w:tcPr>
          <w:p w14:paraId="2F3AC5E6" w14:textId="77777777" w:rsidR="00E30DB5" w:rsidRPr="008F1C57" w:rsidRDefault="00E30DB5" w:rsidP="00E30DB5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66009C13" w14:textId="74F60F65" w:rsidR="00E30DB5" w:rsidRPr="00532125" w:rsidRDefault="00E30DB5" w:rsidP="00E30DB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7CC6C505" w14:textId="497B2B47" w:rsidR="00E30DB5" w:rsidRPr="00532125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779" w:type="dxa"/>
            <w:tcBorders>
              <w:bottom w:val="single" w:sz="4" w:space="0" w:color="522398"/>
              <w:right w:val="nil"/>
            </w:tcBorders>
            <w:vAlign w:val="center"/>
          </w:tcPr>
          <w:p w14:paraId="38E7FD82" w14:textId="5205B4F0" w:rsidR="00E30DB5" w:rsidRPr="00532125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7081410E" w14:textId="591CEB05" w:rsidR="00E30DB5" w:rsidRPr="00532125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779" w:type="dxa"/>
            <w:tcBorders>
              <w:bottom w:val="single" w:sz="4" w:space="0" w:color="522398"/>
              <w:right w:val="nil"/>
            </w:tcBorders>
            <w:vAlign w:val="center"/>
          </w:tcPr>
          <w:p w14:paraId="312FB129" w14:textId="1E896275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 w:rsidR="000A3BCF">
              <w:rPr>
                <w:rFonts w:ascii="Fira Sans" w:hAnsi="Fira Sans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=100</w:t>
            </w: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06AF0CA9" w14:textId="0C74B8AA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0DAC4FA2" w14:textId="091F1ED1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779" w:type="dxa"/>
            <w:tcBorders>
              <w:right w:val="nil"/>
            </w:tcBorders>
            <w:vAlign w:val="center"/>
          </w:tcPr>
          <w:p w14:paraId="5704E193" w14:textId="5F83106E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right w:val="nil"/>
            </w:tcBorders>
            <w:vAlign w:val="center"/>
          </w:tcPr>
          <w:p w14:paraId="2677B63F" w14:textId="5CA30624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779" w:type="dxa"/>
            <w:tcBorders>
              <w:bottom w:val="single" w:sz="8" w:space="0" w:color="522398"/>
              <w:right w:val="nil"/>
            </w:tcBorders>
            <w:vAlign w:val="center"/>
          </w:tcPr>
          <w:p w14:paraId="6AA2865E" w14:textId="3946CFF7" w:rsidR="00E30DB5" w:rsidRPr="00A60F12" w:rsidRDefault="00E30DB5" w:rsidP="00E30DB5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 w:rsidR="000A3BCF">
              <w:rPr>
                <w:rFonts w:ascii="Fira Sans" w:hAnsi="Fira Sans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=100</w:t>
            </w:r>
          </w:p>
        </w:tc>
      </w:tr>
      <w:tr w:rsidR="00E30DB5" w:rsidRPr="00787A0E" w14:paraId="723A34DB" w14:textId="77777777" w:rsidTr="00E30DB5">
        <w:trPr>
          <w:trHeight w:val="397"/>
        </w:trPr>
        <w:tc>
          <w:tcPr>
            <w:tcW w:w="2678" w:type="dxa"/>
            <w:tcBorders>
              <w:top w:val="single" w:sz="8" w:space="0" w:color="522398"/>
              <w:left w:val="nil"/>
              <w:bottom w:val="single" w:sz="4" w:space="0" w:color="522398"/>
            </w:tcBorders>
            <w:vAlign w:val="center"/>
          </w:tcPr>
          <w:p w14:paraId="281235A3" w14:textId="77777777" w:rsidR="00E30DB5" w:rsidRPr="002A707D" w:rsidRDefault="00E30DB5" w:rsidP="00E30DB5">
            <w:pPr>
              <w:pStyle w:val="Nagwek8"/>
              <w:tabs>
                <w:tab w:val="right" w:leader="dot" w:pos="4156"/>
              </w:tabs>
              <w:spacing w:before="80" w:after="8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Ziarno zbóż </w:t>
            </w:r>
            <w:r>
              <w:rPr>
                <w:color w:val="000000" w:themeColor="text1"/>
                <w:position w:val="5"/>
                <w:sz w:val="12"/>
                <w:szCs w:val="10"/>
              </w:rPr>
              <w:t>a</w:t>
            </w:r>
            <w:r w:rsidRPr="00986133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– za 1 </w:t>
            </w:r>
            <w:proofErr w:type="spellStart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dt</w:t>
            </w:r>
            <w:proofErr w:type="spellEnd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78D899E3" w14:textId="77777777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DA087E7" w14:textId="7A0A5129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61138CF" w14:textId="77777777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728A9303" w14:textId="00B049F0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72A23542" w14:textId="77777777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70D4B8BD" w14:textId="77777777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3E2160B" w14:textId="0C4FEA1B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98BE066" w14:textId="77777777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23748195" w14:textId="0D56E495" w:rsidR="00E30DB5" w:rsidRPr="002A707D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  <w:right w:val="single" w:sz="8" w:space="0" w:color="FFFFFF" w:themeColor="background1"/>
            </w:tcBorders>
            <w:vAlign w:val="center"/>
          </w:tcPr>
          <w:p w14:paraId="6E0C8AEA" w14:textId="77777777" w:rsidR="00E30DB5" w:rsidRPr="00FA5128" w:rsidRDefault="00E30DB5" w:rsidP="00E30D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A33862" w:rsidRPr="00787A0E" w14:paraId="35CCF691" w14:textId="77777777" w:rsidTr="00DC7972">
        <w:trPr>
          <w:trHeight w:val="397"/>
        </w:trPr>
        <w:tc>
          <w:tcPr>
            <w:tcW w:w="2678" w:type="dxa"/>
            <w:tcBorders>
              <w:top w:val="single" w:sz="4" w:space="0" w:color="522398"/>
              <w:left w:val="nil"/>
            </w:tcBorders>
            <w:vAlign w:val="center"/>
          </w:tcPr>
          <w:p w14:paraId="3E0AAD85" w14:textId="77777777" w:rsidR="00A33862" w:rsidRPr="00143ED3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pszenica 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7D1A6E67" w14:textId="48C36342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75,86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3AAF99D0" w14:textId="0AC3C06F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80,4</w:t>
            </w: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651F669C" w14:textId="12BA138E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76,11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7DAC99E0" w14:textId="078CEF0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83,7</w:t>
            </w: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22FE6611" w14:textId="44BA9B1C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101,2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7B1FC184" w14:textId="45DD6A85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103,99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149E5419" w14:textId="5A4C58FD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92,9</w:t>
            </w: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46964160" w14:textId="3DFED899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103,75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190D0638" w14:textId="74C834A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92,4</w:t>
            </w:r>
          </w:p>
        </w:tc>
        <w:tc>
          <w:tcPr>
            <w:tcW w:w="779" w:type="dxa"/>
            <w:tcBorders>
              <w:top w:val="single" w:sz="4" w:space="0" w:color="522398"/>
              <w:right w:val="single" w:sz="8" w:space="0" w:color="FFFFFF" w:themeColor="background1"/>
            </w:tcBorders>
            <w:vAlign w:val="center"/>
          </w:tcPr>
          <w:p w14:paraId="11383EC6" w14:textId="3F97F688" w:rsidR="00A33862" w:rsidRPr="00330380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100,7</w:t>
            </w:r>
          </w:p>
        </w:tc>
      </w:tr>
      <w:tr w:rsidR="00A33862" w:rsidRPr="00787A0E" w14:paraId="2CA50C2C" w14:textId="77777777" w:rsidTr="00DC7972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131BDAD7" w14:textId="77777777" w:rsidR="00A33862" w:rsidRPr="00143ED3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żyto </w:t>
            </w:r>
          </w:p>
        </w:tc>
        <w:tc>
          <w:tcPr>
            <w:tcW w:w="778" w:type="dxa"/>
            <w:vAlign w:val="center"/>
          </w:tcPr>
          <w:p w14:paraId="5DDDC4C8" w14:textId="43D9849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61,25</w:t>
            </w:r>
          </w:p>
        </w:tc>
        <w:tc>
          <w:tcPr>
            <w:tcW w:w="778" w:type="dxa"/>
            <w:vAlign w:val="center"/>
          </w:tcPr>
          <w:p w14:paraId="2EA72C7E" w14:textId="0ABF7B42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86,1</w:t>
            </w:r>
          </w:p>
        </w:tc>
        <w:tc>
          <w:tcPr>
            <w:tcW w:w="779" w:type="dxa"/>
            <w:vAlign w:val="center"/>
          </w:tcPr>
          <w:p w14:paraId="6CB26F49" w14:textId="6EE83883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60,34</w:t>
            </w:r>
          </w:p>
        </w:tc>
        <w:tc>
          <w:tcPr>
            <w:tcW w:w="778" w:type="dxa"/>
            <w:vAlign w:val="center"/>
          </w:tcPr>
          <w:p w14:paraId="5E62B510" w14:textId="5DCCF9DE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113,7</w:t>
            </w:r>
          </w:p>
        </w:tc>
        <w:tc>
          <w:tcPr>
            <w:tcW w:w="779" w:type="dxa"/>
            <w:vAlign w:val="center"/>
          </w:tcPr>
          <w:p w14:paraId="0FD1D2C7" w14:textId="1B9A924B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272,4</w:t>
            </w:r>
          </w:p>
        </w:tc>
        <w:tc>
          <w:tcPr>
            <w:tcW w:w="778" w:type="dxa"/>
            <w:vAlign w:val="center"/>
          </w:tcPr>
          <w:p w14:paraId="1EC71D10" w14:textId="13EAF62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75,93</w:t>
            </w:r>
          </w:p>
        </w:tc>
        <w:tc>
          <w:tcPr>
            <w:tcW w:w="778" w:type="dxa"/>
            <w:vAlign w:val="center"/>
          </w:tcPr>
          <w:p w14:paraId="7F8FC653" w14:textId="37F204C5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92,6</w:t>
            </w:r>
          </w:p>
        </w:tc>
        <w:tc>
          <w:tcPr>
            <w:tcW w:w="779" w:type="dxa"/>
            <w:vAlign w:val="center"/>
          </w:tcPr>
          <w:p w14:paraId="479E170F" w14:textId="5AADC1CC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71,50</w:t>
            </w:r>
          </w:p>
        </w:tc>
        <w:tc>
          <w:tcPr>
            <w:tcW w:w="778" w:type="dxa"/>
            <w:vAlign w:val="center"/>
          </w:tcPr>
          <w:p w14:paraId="49B85A88" w14:textId="56F08CD8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88,6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314B310A" w14:textId="65581D39" w:rsidR="00A33862" w:rsidRPr="00330380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87,3</w:t>
            </w:r>
          </w:p>
        </w:tc>
      </w:tr>
      <w:tr w:rsidR="00A33862" w:rsidRPr="00787A0E" w14:paraId="54E78AD0" w14:textId="77777777" w:rsidTr="00DC7972">
        <w:trPr>
          <w:trHeight w:val="397"/>
        </w:trPr>
        <w:tc>
          <w:tcPr>
            <w:tcW w:w="2678" w:type="dxa"/>
            <w:tcBorders>
              <w:left w:val="nil"/>
              <w:bottom w:val="single" w:sz="4" w:space="0" w:color="522398"/>
            </w:tcBorders>
            <w:vAlign w:val="center"/>
          </w:tcPr>
          <w:p w14:paraId="52D0CF05" w14:textId="77777777" w:rsidR="00A33862" w:rsidRPr="00143ED3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Ziemniaki </w:t>
            </w:r>
            <w:r>
              <w:rPr>
                <w:color w:val="000000" w:themeColor="text1"/>
                <w:position w:val="5"/>
                <w:sz w:val="12"/>
                <w:szCs w:val="10"/>
              </w:rPr>
              <w:t>b</w:t>
            </w:r>
            <w:r w:rsidRPr="00986133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 </w:t>
            </w: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– za 1 </w:t>
            </w:r>
            <w:proofErr w:type="spellStart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dt</w:t>
            </w:r>
            <w:proofErr w:type="spellEnd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39E6C4B1" w14:textId="0065FCFC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83,41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2FA2E742" w14:textId="63A70AE3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43,7</w:t>
            </w:r>
          </w:p>
        </w:tc>
        <w:tc>
          <w:tcPr>
            <w:tcW w:w="779" w:type="dxa"/>
            <w:tcBorders>
              <w:bottom w:val="single" w:sz="4" w:space="0" w:color="522398"/>
            </w:tcBorders>
            <w:vAlign w:val="center"/>
          </w:tcPr>
          <w:p w14:paraId="16A47E11" w14:textId="1A59A14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79,46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178E8CCC" w14:textId="7B8CD77D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39,3</w:t>
            </w:r>
          </w:p>
        </w:tc>
        <w:tc>
          <w:tcPr>
            <w:tcW w:w="779" w:type="dxa"/>
            <w:tcBorders>
              <w:bottom w:val="single" w:sz="4" w:space="0" w:color="522398"/>
            </w:tcBorders>
            <w:vAlign w:val="center"/>
          </w:tcPr>
          <w:p w14:paraId="5E9FA3D9" w14:textId="6533C72D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86,8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4CBA8C7F" w14:textId="0E6CF16D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194,63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2D5D9453" w14:textId="0476A18B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81,1</w:t>
            </w:r>
          </w:p>
        </w:tc>
        <w:tc>
          <w:tcPr>
            <w:tcW w:w="779" w:type="dxa"/>
            <w:vAlign w:val="center"/>
          </w:tcPr>
          <w:p w14:paraId="6FEC6282" w14:textId="561FF4C9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186,96</w:t>
            </w:r>
          </w:p>
        </w:tc>
        <w:tc>
          <w:tcPr>
            <w:tcW w:w="778" w:type="dxa"/>
            <w:vAlign w:val="center"/>
          </w:tcPr>
          <w:p w14:paraId="7A0FFB7B" w14:textId="22FEB21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79,7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05276F5A" w14:textId="2001F0FF" w:rsidR="00A33862" w:rsidRPr="00330380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97,2</w:t>
            </w:r>
          </w:p>
        </w:tc>
      </w:tr>
      <w:tr w:rsidR="00A33862" w:rsidRPr="00787A0E" w14:paraId="77661E51" w14:textId="77777777" w:rsidTr="00E30DB5">
        <w:trPr>
          <w:trHeight w:val="397"/>
        </w:trPr>
        <w:tc>
          <w:tcPr>
            <w:tcW w:w="2678" w:type="dxa"/>
            <w:tcBorders>
              <w:top w:val="single" w:sz="4" w:space="0" w:color="522398"/>
              <w:left w:val="nil"/>
            </w:tcBorders>
            <w:vAlign w:val="center"/>
          </w:tcPr>
          <w:p w14:paraId="51C53377" w14:textId="77777777" w:rsidR="00A33862" w:rsidRPr="00FD61D1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</w:pPr>
            <w:r w:rsidRPr="00FD61D1"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  <w:t xml:space="preserve">Żywiec rzeźny – za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FD61D1">
                <w:rPr>
                  <w:rFonts w:ascii="Fira Sans" w:hAnsi="Fira Sans"/>
                  <w:color w:val="000000" w:themeColor="text1"/>
                  <w:spacing w:val="-2"/>
                  <w:sz w:val="16"/>
                  <w:szCs w:val="16"/>
                </w:rPr>
                <w:t>1 kg</w:t>
              </w:r>
            </w:smartTag>
            <w:r w:rsidRPr="00FD61D1"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  <w:t xml:space="preserve"> wagi żywej: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082F1D46" w14:textId="7777777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15543745" w14:textId="16EFCA43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05E47B09" w14:textId="7777777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5AD92024" w14:textId="6D44DD23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5123274C" w14:textId="76DAA03E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1B3A5BB7" w14:textId="7777777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4CA76A2C" w14:textId="2B168D60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0FEF619C" w14:textId="7777777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vAlign w:val="center"/>
          </w:tcPr>
          <w:p w14:paraId="4DA0F279" w14:textId="76A76C3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385A3312" w14:textId="41F30EE4" w:rsidR="00A33862" w:rsidRPr="00FA5128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A33862" w:rsidRPr="00787A0E" w14:paraId="71AED9F8" w14:textId="77777777" w:rsidTr="00E30DB5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23A5EF08" w14:textId="77777777" w:rsidR="00A33862" w:rsidRPr="00143ED3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bydł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o (bez cieląt) </w:t>
            </w:r>
          </w:p>
        </w:tc>
        <w:tc>
          <w:tcPr>
            <w:tcW w:w="778" w:type="dxa"/>
            <w:vAlign w:val="center"/>
          </w:tcPr>
          <w:p w14:paraId="46110B6A" w14:textId="4B9A321C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15,30</w:t>
            </w:r>
          </w:p>
        </w:tc>
        <w:tc>
          <w:tcPr>
            <w:tcW w:w="778" w:type="dxa"/>
            <w:vAlign w:val="center"/>
          </w:tcPr>
          <w:p w14:paraId="2FCFC512" w14:textId="7581284C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133,1</w:t>
            </w:r>
          </w:p>
        </w:tc>
        <w:tc>
          <w:tcPr>
            <w:tcW w:w="779" w:type="dxa"/>
            <w:vAlign w:val="center"/>
          </w:tcPr>
          <w:p w14:paraId="7A7B7503" w14:textId="76F3DA6D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14,78</w:t>
            </w:r>
          </w:p>
        </w:tc>
        <w:tc>
          <w:tcPr>
            <w:tcW w:w="778" w:type="dxa"/>
            <w:vAlign w:val="center"/>
          </w:tcPr>
          <w:p w14:paraId="50C82219" w14:textId="040F7A5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116,3</w:t>
            </w:r>
          </w:p>
        </w:tc>
        <w:tc>
          <w:tcPr>
            <w:tcW w:w="779" w:type="dxa"/>
            <w:vAlign w:val="center"/>
          </w:tcPr>
          <w:p w14:paraId="53C45345" w14:textId="60D42C7F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85,5</w:t>
            </w:r>
          </w:p>
        </w:tc>
        <w:tc>
          <w:tcPr>
            <w:tcW w:w="778" w:type="dxa"/>
            <w:vAlign w:val="center"/>
          </w:tcPr>
          <w:p w14:paraId="3EB118F0" w14:textId="0B2CF4CF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2DBB5236" w14:textId="56B87015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20ABB765" w14:textId="7CB0A905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064DBAC9" w14:textId="20512B64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0FE57B10" w14:textId="64FA577E" w:rsidR="00A33862" w:rsidRPr="00E44BC1" w:rsidRDefault="00A33862" w:rsidP="00A33862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A33862" w:rsidRPr="00787A0E" w14:paraId="73C6D630" w14:textId="77777777" w:rsidTr="00E30DB5">
        <w:trPr>
          <w:trHeight w:val="196"/>
        </w:trPr>
        <w:tc>
          <w:tcPr>
            <w:tcW w:w="2678" w:type="dxa"/>
            <w:tcBorders>
              <w:left w:val="nil"/>
            </w:tcBorders>
            <w:vAlign w:val="center"/>
          </w:tcPr>
          <w:p w14:paraId="5BECF208" w14:textId="77777777" w:rsidR="00A33862" w:rsidRPr="00143ED3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trzoda chlewna </w:t>
            </w:r>
          </w:p>
        </w:tc>
        <w:tc>
          <w:tcPr>
            <w:tcW w:w="778" w:type="dxa"/>
            <w:vAlign w:val="center"/>
          </w:tcPr>
          <w:p w14:paraId="2AECA4BA" w14:textId="46BBF162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5,22</w:t>
            </w:r>
          </w:p>
        </w:tc>
        <w:tc>
          <w:tcPr>
            <w:tcW w:w="778" w:type="dxa"/>
            <w:vAlign w:val="center"/>
          </w:tcPr>
          <w:p w14:paraId="2C0E0F53" w14:textId="33280FFF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88,2</w:t>
            </w:r>
          </w:p>
        </w:tc>
        <w:tc>
          <w:tcPr>
            <w:tcW w:w="779" w:type="dxa"/>
            <w:vAlign w:val="center"/>
          </w:tcPr>
          <w:p w14:paraId="717FDEF4" w14:textId="22FA89D9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5,68</w:t>
            </w:r>
          </w:p>
        </w:tc>
        <w:tc>
          <w:tcPr>
            <w:tcW w:w="778" w:type="dxa"/>
            <w:vAlign w:val="center"/>
          </w:tcPr>
          <w:p w14:paraId="326EA4A4" w14:textId="0087060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92,3</w:t>
            </w:r>
          </w:p>
        </w:tc>
        <w:tc>
          <w:tcPr>
            <w:tcW w:w="779" w:type="dxa"/>
            <w:vAlign w:val="center"/>
          </w:tcPr>
          <w:p w14:paraId="53758AA9" w14:textId="56FE025E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110,2</w:t>
            </w:r>
          </w:p>
        </w:tc>
        <w:tc>
          <w:tcPr>
            <w:tcW w:w="778" w:type="dxa"/>
            <w:vAlign w:val="center"/>
          </w:tcPr>
          <w:p w14:paraId="55D1A6F0" w14:textId="4A057C7B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5F556124" w14:textId="4F8568C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50F5EAB6" w14:textId="4C10876F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697C838F" w14:textId="3128869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1D8433E0" w14:textId="7ABF28F6" w:rsidR="00A33862" w:rsidRPr="00E44BC1" w:rsidRDefault="00A33862" w:rsidP="00A33862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A33862" w:rsidRPr="00787A0E" w14:paraId="7C46A3C0" w14:textId="77777777" w:rsidTr="00E30DB5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2E13EA06" w14:textId="77777777" w:rsidR="00A33862" w:rsidRPr="00143ED3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drób </w:t>
            </w:r>
          </w:p>
        </w:tc>
        <w:tc>
          <w:tcPr>
            <w:tcW w:w="778" w:type="dxa"/>
            <w:vAlign w:val="center"/>
          </w:tcPr>
          <w:p w14:paraId="7B9391FC" w14:textId="69ADBE38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5,27</w:t>
            </w:r>
          </w:p>
        </w:tc>
        <w:tc>
          <w:tcPr>
            <w:tcW w:w="778" w:type="dxa"/>
            <w:vAlign w:val="center"/>
          </w:tcPr>
          <w:p w14:paraId="4D05A1F3" w14:textId="4967492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93,4</w:t>
            </w:r>
          </w:p>
        </w:tc>
        <w:tc>
          <w:tcPr>
            <w:tcW w:w="779" w:type="dxa"/>
            <w:vAlign w:val="center"/>
          </w:tcPr>
          <w:p w14:paraId="5C6407F4" w14:textId="1A6D4837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5,33</w:t>
            </w:r>
          </w:p>
        </w:tc>
        <w:tc>
          <w:tcPr>
            <w:tcW w:w="778" w:type="dxa"/>
            <w:vAlign w:val="center"/>
          </w:tcPr>
          <w:p w14:paraId="6C22C2D6" w14:textId="6D78158F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89,9</w:t>
            </w:r>
          </w:p>
        </w:tc>
        <w:tc>
          <w:tcPr>
            <w:tcW w:w="779" w:type="dxa"/>
            <w:vAlign w:val="center"/>
          </w:tcPr>
          <w:p w14:paraId="795285B8" w14:textId="32DFF5E7" w:rsidR="00A33862" w:rsidRPr="00FD00F6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102,0</w:t>
            </w:r>
          </w:p>
        </w:tc>
        <w:tc>
          <w:tcPr>
            <w:tcW w:w="778" w:type="dxa"/>
            <w:vAlign w:val="center"/>
          </w:tcPr>
          <w:p w14:paraId="14AAFACA" w14:textId="611CA9D5" w:rsidR="00A33862" w:rsidRPr="00FD00F6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6DE0CD91" w14:textId="23AC4A5D" w:rsidR="00A33862" w:rsidRPr="00FD00F6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6AD8A386" w14:textId="23ADA089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643B18E7" w14:textId="56F47DF0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2545A7E4" w14:textId="7C9035AD" w:rsidR="00A33862" w:rsidRPr="00E44BC1" w:rsidRDefault="00A33862" w:rsidP="00A33862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A33862" w:rsidRPr="00787A0E" w14:paraId="3B46B7C9" w14:textId="77777777" w:rsidTr="00E30DB5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3D04F95B" w14:textId="77777777" w:rsidR="00A33862" w:rsidRPr="00143ED3" w:rsidRDefault="00A33862" w:rsidP="00A33862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Mleko – za 1 </w:t>
            </w: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hl</w:t>
            </w:r>
            <w:proofErr w:type="spellEnd"/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78" w:type="dxa"/>
            <w:vAlign w:val="center"/>
          </w:tcPr>
          <w:p w14:paraId="3C55EAEA" w14:textId="54E96892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201,26</w:t>
            </w:r>
          </w:p>
        </w:tc>
        <w:tc>
          <w:tcPr>
            <w:tcW w:w="778" w:type="dxa"/>
            <w:vAlign w:val="center"/>
          </w:tcPr>
          <w:p w14:paraId="02DEF499" w14:textId="195D9816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85,5</w:t>
            </w:r>
          </w:p>
        </w:tc>
        <w:tc>
          <w:tcPr>
            <w:tcW w:w="779" w:type="dxa"/>
            <w:vAlign w:val="center"/>
          </w:tcPr>
          <w:p w14:paraId="07073FE6" w14:textId="36A03ED0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198,67</w:t>
            </w:r>
          </w:p>
        </w:tc>
        <w:tc>
          <w:tcPr>
            <w:tcW w:w="778" w:type="dxa"/>
            <w:vAlign w:val="center"/>
          </w:tcPr>
          <w:p w14:paraId="3E5A5192" w14:textId="3C967B98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83,8</w:t>
            </w:r>
          </w:p>
        </w:tc>
        <w:tc>
          <w:tcPr>
            <w:tcW w:w="779" w:type="dxa"/>
            <w:vAlign w:val="center"/>
          </w:tcPr>
          <w:p w14:paraId="5D7C170D" w14:textId="74103B60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97,7</w:t>
            </w:r>
          </w:p>
        </w:tc>
        <w:tc>
          <w:tcPr>
            <w:tcW w:w="778" w:type="dxa"/>
            <w:vAlign w:val="center"/>
          </w:tcPr>
          <w:p w14:paraId="2AD62F6C" w14:textId="5BFDD9F8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7C8D33FF" w14:textId="349FEB71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227EFE4E" w14:textId="76181A8D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5010BB84" w14:textId="15BF7E86" w:rsidR="00A33862" w:rsidRPr="002A707D" w:rsidRDefault="00A33862" w:rsidP="00A3386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20C83284" w14:textId="6E659259" w:rsidR="00A33862" w:rsidRPr="00E44BC1" w:rsidRDefault="00A33862" w:rsidP="00A33862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</w:tbl>
    <w:p w14:paraId="23057EF3" w14:textId="77777777" w:rsidR="009058E2" w:rsidRDefault="009058E2" w:rsidP="009058E2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602C5C">
        <w:rPr>
          <w:rFonts w:eastAsia="Fira Sans" w:cs="Fira Sans"/>
          <w:sz w:val="16"/>
          <w:szCs w:val="16"/>
        </w:rPr>
        <w:t>a</w:t>
      </w:r>
      <w:r>
        <w:rPr>
          <w:rFonts w:eastAsia="Fira Sans" w:cs="Fira Sans"/>
          <w:sz w:val="16"/>
          <w:szCs w:val="16"/>
        </w:rPr>
        <w:t xml:space="preserve"> B</w:t>
      </w:r>
      <w:r w:rsidRPr="002D5F44">
        <w:rPr>
          <w:rFonts w:eastAsia="Fira Sans" w:cs="Fira Sans"/>
          <w:sz w:val="16"/>
          <w:szCs w:val="16"/>
        </w:rPr>
        <w:t xml:space="preserve">ez ziarna siewnego. </w:t>
      </w:r>
    </w:p>
    <w:p w14:paraId="24E3FD75" w14:textId="2C3F02F1" w:rsidR="009058E2" w:rsidRDefault="009058E2" w:rsidP="009058E2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>
        <w:rPr>
          <w:rFonts w:eastAsia="Fira Sans" w:cs="Fira Sans"/>
          <w:sz w:val="16"/>
          <w:szCs w:val="16"/>
        </w:rPr>
        <w:t>b Na targowiskach – jadalne późne.</w:t>
      </w:r>
    </w:p>
    <w:p w14:paraId="183D21C1" w14:textId="0D39E9EF" w:rsidR="007750FE" w:rsidRPr="006736A2" w:rsidRDefault="007750FE" w:rsidP="00BE1C46">
      <w:pPr>
        <w:spacing w:before="200" w:after="0"/>
        <w:rPr>
          <w:color w:val="000000" w:themeColor="text1"/>
        </w:rPr>
      </w:pPr>
      <w:r w:rsidRPr="006736A2">
        <w:rPr>
          <w:color w:val="000000" w:themeColor="text1"/>
        </w:rPr>
        <w:t xml:space="preserve">W 1 kwartale br. przeciętne </w:t>
      </w:r>
      <w:r w:rsidRPr="006736A2">
        <w:rPr>
          <w:b/>
          <w:color w:val="000000" w:themeColor="text1"/>
        </w:rPr>
        <w:t>ceny zbóż</w:t>
      </w:r>
      <w:r w:rsidRPr="006736A2">
        <w:rPr>
          <w:color w:val="000000" w:themeColor="text1"/>
        </w:rPr>
        <w:t xml:space="preserve"> w skupie były </w:t>
      </w:r>
      <w:r w:rsidR="006736A2" w:rsidRPr="006736A2">
        <w:rPr>
          <w:color w:val="000000" w:themeColor="text1"/>
        </w:rPr>
        <w:t>niższe</w:t>
      </w:r>
      <w:r w:rsidRPr="006736A2">
        <w:rPr>
          <w:color w:val="000000" w:themeColor="text1"/>
        </w:rPr>
        <w:t xml:space="preserve"> niż w analogicznym okresie ubiegłego roku, przy czym pszenica w skupie </w:t>
      </w:r>
      <w:r w:rsidR="006736A2" w:rsidRPr="006736A2">
        <w:rPr>
          <w:color w:val="000000" w:themeColor="text1"/>
        </w:rPr>
        <w:t>staniała</w:t>
      </w:r>
      <w:r w:rsidRPr="006736A2">
        <w:rPr>
          <w:color w:val="000000" w:themeColor="text1"/>
        </w:rPr>
        <w:t xml:space="preserve"> o </w:t>
      </w:r>
      <w:r w:rsidR="006736A2" w:rsidRPr="006736A2">
        <w:rPr>
          <w:color w:val="000000" w:themeColor="text1"/>
        </w:rPr>
        <w:t>19,6</w:t>
      </w:r>
      <w:r w:rsidRPr="006736A2">
        <w:rPr>
          <w:color w:val="000000" w:themeColor="text1"/>
        </w:rPr>
        <w:t xml:space="preserve">%, a żyto </w:t>
      </w:r>
      <w:r w:rsidRPr="006736A2">
        <w:rPr>
          <w:color w:val="000000" w:themeColor="text1"/>
          <w:spacing w:val="-4"/>
        </w:rPr>
        <w:t>–</w:t>
      </w:r>
      <w:r w:rsidRPr="006736A2">
        <w:rPr>
          <w:color w:val="000000" w:themeColor="text1"/>
        </w:rPr>
        <w:t xml:space="preserve"> o </w:t>
      </w:r>
      <w:r w:rsidR="006736A2" w:rsidRPr="006736A2">
        <w:rPr>
          <w:color w:val="000000" w:themeColor="text1"/>
        </w:rPr>
        <w:t>13,9</w:t>
      </w:r>
      <w:r w:rsidRPr="006736A2">
        <w:rPr>
          <w:color w:val="000000" w:themeColor="text1"/>
        </w:rPr>
        <w:t xml:space="preserve">%. Na targowiskach cena pszenicy </w:t>
      </w:r>
      <w:r w:rsidR="006736A2" w:rsidRPr="006736A2">
        <w:rPr>
          <w:color w:val="000000" w:themeColor="text1"/>
        </w:rPr>
        <w:t>zmniejszyła</w:t>
      </w:r>
      <w:r w:rsidRPr="006736A2">
        <w:rPr>
          <w:color w:val="000000" w:themeColor="text1"/>
        </w:rPr>
        <w:t xml:space="preserve"> w ujęciu rocznym o </w:t>
      </w:r>
      <w:r w:rsidR="006736A2" w:rsidRPr="006736A2">
        <w:rPr>
          <w:color w:val="000000" w:themeColor="text1"/>
        </w:rPr>
        <w:t>7,1</w:t>
      </w:r>
      <w:r w:rsidRPr="006736A2">
        <w:rPr>
          <w:color w:val="000000" w:themeColor="text1"/>
        </w:rPr>
        <w:t>%</w:t>
      </w:r>
      <w:r w:rsidR="0055275D">
        <w:rPr>
          <w:color w:val="000000" w:themeColor="text1"/>
        </w:rPr>
        <w:t>, a </w:t>
      </w:r>
      <w:r w:rsidRPr="006736A2">
        <w:rPr>
          <w:color w:val="000000" w:themeColor="text1"/>
        </w:rPr>
        <w:t xml:space="preserve">żyta – o </w:t>
      </w:r>
      <w:r w:rsidR="006736A2" w:rsidRPr="006736A2">
        <w:rPr>
          <w:color w:val="000000" w:themeColor="text1"/>
        </w:rPr>
        <w:t>7,4</w:t>
      </w:r>
      <w:r w:rsidRPr="006736A2">
        <w:rPr>
          <w:color w:val="000000" w:themeColor="text1"/>
        </w:rPr>
        <w:t xml:space="preserve">%. </w:t>
      </w:r>
    </w:p>
    <w:p w14:paraId="22F5A07B" w14:textId="167636C9" w:rsidR="00EA0B3F" w:rsidRPr="00224FC1" w:rsidRDefault="003B69FF" w:rsidP="007750FE">
      <w:pPr>
        <w:spacing w:after="0"/>
        <w:rPr>
          <w:color w:val="000000" w:themeColor="text1"/>
        </w:rPr>
      </w:pPr>
      <w:r w:rsidRPr="00224FC1">
        <w:rPr>
          <w:rFonts w:cs="Arial"/>
          <w:color w:val="000000" w:themeColor="text1"/>
        </w:rPr>
        <w:t xml:space="preserve">W </w:t>
      </w:r>
      <w:r w:rsidR="00F148F6" w:rsidRPr="00224FC1">
        <w:rPr>
          <w:color w:val="000000" w:themeColor="text1"/>
        </w:rPr>
        <w:t>marcu</w:t>
      </w:r>
      <w:r w:rsidR="007E24FE" w:rsidRPr="00224FC1">
        <w:rPr>
          <w:color w:val="000000" w:themeColor="text1"/>
        </w:rPr>
        <w:t xml:space="preserve"> 2026</w:t>
      </w:r>
      <w:r w:rsidR="00EF6484" w:rsidRPr="00224FC1">
        <w:rPr>
          <w:rFonts w:cs="Arial"/>
          <w:color w:val="000000" w:themeColor="text1"/>
        </w:rPr>
        <w:t xml:space="preserve"> r. producenci z województwa podlaskiego uzyskiwali </w:t>
      </w:r>
      <w:r w:rsidR="006736A2" w:rsidRPr="00224FC1">
        <w:rPr>
          <w:rFonts w:cs="Arial"/>
          <w:color w:val="000000" w:themeColor="text1"/>
        </w:rPr>
        <w:t>wyższe</w:t>
      </w:r>
      <w:r w:rsidR="00EF6484" w:rsidRPr="00224FC1">
        <w:rPr>
          <w:rFonts w:cs="Arial"/>
          <w:color w:val="000000" w:themeColor="text1"/>
        </w:rPr>
        <w:t xml:space="preserve"> niż przed miesiącem ceny za dostarczone do skupu ziarno </w:t>
      </w:r>
      <w:r w:rsidR="00A14626" w:rsidRPr="00224FC1">
        <w:rPr>
          <w:rFonts w:cs="Arial"/>
          <w:color w:val="000000" w:themeColor="text1"/>
        </w:rPr>
        <w:t xml:space="preserve">pszenicy (o </w:t>
      </w:r>
      <w:r w:rsidR="00BE1C46" w:rsidRPr="00224FC1">
        <w:rPr>
          <w:rFonts w:cs="Arial"/>
          <w:color w:val="000000" w:themeColor="text1"/>
        </w:rPr>
        <w:t>1,</w:t>
      </w:r>
      <w:r w:rsidR="006736A2" w:rsidRPr="00224FC1">
        <w:rPr>
          <w:rFonts w:cs="Arial"/>
          <w:color w:val="000000" w:themeColor="text1"/>
        </w:rPr>
        <w:t>2</w:t>
      </w:r>
      <w:r w:rsidR="00A14626" w:rsidRPr="00224FC1">
        <w:rPr>
          <w:rFonts w:cs="Arial"/>
          <w:color w:val="000000" w:themeColor="text1"/>
        </w:rPr>
        <w:t>%)</w:t>
      </w:r>
      <w:r w:rsidR="006736A2" w:rsidRPr="00224FC1">
        <w:rPr>
          <w:rFonts w:cs="Arial"/>
          <w:color w:val="000000" w:themeColor="text1"/>
        </w:rPr>
        <w:t xml:space="preserve"> </w:t>
      </w:r>
      <w:r w:rsidR="0055275D">
        <w:rPr>
          <w:rFonts w:cs="Arial"/>
          <w:color w:val="000000" w:themeColor="text1"/>
        </w:rPr>
        <w:t>oraz</w:t>
      </w:r>
      <w:r w:rsidR="00BE1C46" w:rsidRPr="00224FC1">
        <w:rPr>
          <w:rFonts w:cs="Arial"/>
          <w:color w:val="000000" w:themeColor="text1"/>
        </w:rPr>
        <w:t xml:space="preserve"> </w:t>
      </w:r>
      <w:r w:rsidR="00A14626" w:rsidRPr="00224FC1">
        <w:rPr>
          <w:rFonts w:cs="Arial"/>
          <w:color w:val="000000" w:themeColor="text1"/>
        </w:rPr>
        <w:t>żyta (</w:t>
      </w:r>
      <w:r w:rsidR="006736A2" w:rsidRPr="00224FC1">
        <w:rPr>
          <w:rFonts w:cs="Arial"/>
          <w:color w:val="000000" w:themeColor="text1"/>
        </w:rPr>
        <w:t>ponad 2</w:t>
      </w:r>
      <w:r w:rsidR="00BA1863">
        <w:rPr>
          <w:rFonts w:cs="Arial"/>
          <w:color w:val="000000" w:themeColor="text1"/>
        </w:rPr>
        <w:t>,5</w:t>
      </w:r>
      <w:r w:rsidR="006736A2" w:rsidRPr="00224FC1">
        <w:rPr>
          <w:rFonts w:cs="Arial"/>
          <w:color w:val="000000" w:themeColor="text1"/>
        </w:rPr>
        <w:t>-krotnie</w:t>
      </w:r>
      <w:r w:rsidR="00A14626" w:rsidRPr="00224FC1">
        <w:rPr>
          <w:rFonts w:cs="Arial"/>
          <w:color w:val="000000" w:themeColor="text1"/>
        </w:rPr>
        <w:t xml:space="preserve">). W obrocie targowiskowym zanotowano </w:t>
      </w:r>
      <w:r w:rsidR="006736A2" w:rsidRPr="00224FC1">
        <w:rPr>
          <w:rFonts w:cs="Arial"/>
          <w:color w:val="000000" w:themeColor="text1"/>
        </w:rPr>
        <w:t>wzrost</w:t>
      </w:r>
      <w:r w:rsidR="00A14626" w:rsidRPr="00224FC1">
        <w:rPr>
          <w:rFonts w:cs="Arial"/>
          <w:color w:val="000000" w:themeColor="text1"/>
        </w:rPr>
        <w:t xml:space="preserve"> cen</w:t>
      </w:r>
      <w:r w:rsidR="00C80B98" w:rsidRPr="00224FC1">
        <w:rPr>
          <w:rFonts w:cs="Arial"/>
          <w:color w:val="000000" w:themeColor="text1"/>
        </w:rPr>
        <w:t>y</w:t>
      </w:r>
      <w:r w:rsidR="00A14626" w:rsidRPr="00224FC1">
        <w:rPr>
          <w:rFonts w:cs="Arial"/>
          <w:color w:val="000000" w:themeColor="text1"/>
        </w:rPr>
        <w:t xml:space="preserve"> pszenicy (o </w:t>
      </w:r>
      <w:r w:rsidR="006736A2" w:rsidRPr="00224FC1">
        <w:rPr>
          <w:rFonts w:cs="Arial"/>
          <w:color w:val="000000" w:themeColor="text1"/>
        </w:rPr>
        <w:t>0,7</w:t>
      </w:r>
      <w:r w:rsidR="00A14626" w:rsidRPr="00224FC1">
        <w:rPr>
          <w:rFonts w:cs="Arial"/>
          <w:color w:val="000000" w:themeColor="text1"/>
        </w:rPr>
        <w:t>%)</w:t>
      </w:r>
      <w:r w:rsidR="00C80B98" w:rsidRPr="00224FC1">
        <w:rPr>
          <w:rFonts w:cs="Arial"/>
          <w:color w:val="000000" w:themeColor="text1"/>
        </w:rPr>
        <w:t xml:space="preserve">, ale </w:t>
      </w:r>
      <w:r w:rsidR="006736A2" w:rsidRPr="00224FC1">
        <w:rPr>
          <w:rFonts w:cs="Arial"/>
          <w:color w:val="000000" w:themeColor="text1"/>
        </w:rPr>
        <w:t>spadek</w:t>
      </w:r>
      <w:r w:rsidR="00C80B98" w:rsidRPr="00224FC1">
        <w:rPr>
          <w:rFonts w:cs="Arial"/>
          <w:color w:val="000000" w:themeColor="text1"/>
        </w:rPr>
        <w:t xml:space="preserve"> ceny</w:t>
      </w:r>
      <w:r w:rsidR="00A14626" w:rsidRPr="00224FC1">
        <w:rPr>
          <w:rFonts w:cs="Arial"/>
          <w:color w:val="000000" w:themeColor="text1"/>
        </w:rPr>
        <w:t xml:space="preserve"> żyta (o </w:t>
      </w:r>
      <w:r w:rsidR="00BE1C46" w:rsidRPr="00224FC1">
        <w:rPr>
          <w:rFonts w:cs="Arial"/>
          <w:color w:val="000000" w:themeColor="text1"/>
        </w:rPr>
        <w:t>1</w:t>
      </w:r>
      <w:r w:rsidR="006736A2" w:rsidRPr="00224FC1">
        <w:rPr>
          <w:rFonts w:cs="Arial"/>
          <w:color w:val="000000" w:themeColor="text1"/>
        </w:rPr>
        <w:t>2,7</w:t>
      </w:r>
      <w:r w:rsidR="00A14626" w:rsidRPr="00224FC1">
        <w:rPr>
          <w:rFonts w:cs="Arial"/>
          <w:color w:val="000000" w:themeColor="text1"/>
        </w:rPr>
        <w:t>%)</w:t>
      </w:r>
      <w:r w:rsidR="00A14626" w:rsidRPr="00224FC1">
        <w:rPr>
          <w:rFonts w:cs="Arial"/>
          <w:color w:val="000000" w:themeColor="text1"/>
          <w:spacing w:val="-1"/>
        </w:rPr>
        <w:t>. W</w:t>
      </w:r>
      <w:r w:rsidR="00A14626" w:rsidRPr="00224FC1">
        <w:rPr>
          <w:rFonts w:cs="Arial"/>
          <w:color w:val="000000" w:themeColor="text1"/>
        </w:rPr>
        <w:t xml:space="preserve"> </w:t>
      </w:r>
      <w:r w:rsidR="000619FE">
        <w:rPr>
          <w:rFonts w:cs="Arial"/>
          <w:color w:val="000000" w:themeColor="text1"/>
        </w:rPr>
        <w:t xml:space="preserve">skupie w </w:t>
      </w:r>
      <w:r w:rsidR="00A14626" w:rsidRPr="00224FC1">
        <w:rPr>
          <w:rFonts w:cs="Arial"/>
          <w:color w:val="000000" w:themeColor="text1"/>
        </w:rPr>
        <w:t xml:space="preserve">ujęciu rocznym </w:t>
      </w:r>
      <w:r w:rsidR="00BE1C46" w:rsidRPr="00224FC1">
        <w:rPr>
          <w:rFonts w:cs="Arial"/>
          <w:color w:val="000000" w:themeColor="text1"/>
        </w:rPr>
        <w:t>przeciętn</w:t>
      </w:r>
      <w:r w:rsidR="006736A2" w:rsidRPr="00224FC1">
        <w:rPr>
          <w:rFonts w:cs="Arial"/>
          <w:color w:val="000000" w:themeColor="text1"/>
        </w:rPr>
        <w:t xml:space="preserve">a cena pszenicy </w:t>
      </w:r>
      <w:r w:rsidR="00BE1C46" w:rsidRPr="00224FC1">
        <w:rPr>
          <w:rFonts w:cs="Arial"/>
          <w:color w:val="000000" w:themeColor="text1"/>
        </w:rPr>
        <w:t>spadł</w:t>
      </w:r>
      <w:r w:rsidR="006736A2" w:rsidRPr="00224FC1">
        <w:rPr>
          <w:rFonts w:cs="Arial"/>
          <w:color w:val="000000" w:themeColor="text1"/>
        </w:rPr>
        <w:t xml:space="preserve">a o 16,3%, a żyta </w:t>
      </w:r>
      <w:proofErr w:type="spellStart"/>
      <w:r w:rsidR="006736A2" w:rsidRPr="00224FC1">
        <w:rPr>
          <w:rFonts w:cs="Arial"/>
          <w:color w:val="000000" w:themeColor="text1"/>
        </w:rPr>
        <w:t>wzro</w:t>
      </w:r>
      <w:proofErr w:type="spellEnd"/>
      <w:r w:rsidR="00515424">
        <w:rPr>
          <w:rFonts w:cs="Arial"/>
          <w:color w:val="000000" w:themeColor="text1"/>
        </w:rPr>
        <w:t>-</w:t>
      </w:r>
      <w:r w:rsidR="00515424" w:rsidRPr="00515424">
        <w:rPr>
          <w:rFonts w:cs="Arial"/>
          <w:color w:val="000000" w:themeColor="text1"/>
        </w:rPr>
        <w:t xml:space="preserve"> </w:t>
      </w:r>
      <w:proofErr w:type="spellStart"/>
      <w:r w:rsidR="00515424" w:rsidRPr="00224FC1">
        <w:rPr>
          <w:rFonts w:cs="Arial"/>
          <w:color w:val="000000" w:themeColor="text1"/>
        </w:rPr>
        <w:t>sła</w:t>
      </w:r>
      <w:proofErr w:type="spellEnd"/>
      <w:r w:rsidR="00515424" w:rsidRPr="00224FC1">
        <w:rPr>
          <w:rFonts w:cs="Arial"/>
          <w:color w:val="000000" w:themeColor="text1"/>
        </w:rPr>
        <w:t xml:space="preserve"> o 13,7%. Na targowiskach ceny obydwu gatunków zbóż uległy zmniejszeniu </w:t>
      </w:r>
      <w:r w:rsidR="00515424" w:rsidRPr="00224FC1">
        <w:rPr>
          <w:color w:val="000000" w:themeColor="text1"/>
          <w:spacing w:val="-1"/>
        </w:rPr>
        <w:t>odpowiednio o 7,6% i 11,4%.</w:t>
      </w:r>
    </w:p>
    <w:p w14:paraId="4AB2B09C" w14:textId="20ED5B88" w:rsidR="009F2336" w:rsidRDefault="009F2336" w:rsidP="0042466A">
      <w:pPr>
        <w:spacing w:before="360" w:after="0"/>
        <w:rPr>
          <w:b/>
          <w:szCs w:val="19"/>
        </w:rPr>
      </w:pPr>
      <w:r w:rsidRPr="00F4501F">
        <w:rPr>
          <w:b/>
          <w:szCs w:val="19"/>
        </w:rPr>
        <w:t>Wykres 6. Przeciętne ceny skupu zbóż</w:t>
      </w:r>
    </w:p>
    <w:p w14:paraId="6C251B4C" w14:textId="3627B552" w:rsidR="008F7462" w:rsidRDefault="008F7462" w:rsidP="008F7462">
      <w:pPr>
        <w:spacing w:before="360" w:after="0" w:line="240" w:lineRule="auto"/>
        <w:rPr>
          <w:b/>
          <w:szCs w:val="19"/>
        </w:rPr>
      </w:pPr>
      <w:r w:rsidRPr="00F4501F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3ACE2D81" wp14:editId="2C63D951">
                <wp:simplePos x="0" y="0"/>
                <wp:positionH relativeFrom="margin">
                  <wp:posOffset>76835</wp:posOffset>
                </wp:positionH>
                <wp:positionV relativeFrom="paragraph">
                  <wp:posOffset>16205</wp:posOffset>
                </wp:positionV>
                <wp:extent cx="621030" cy="226695"/>
                <wp:effectExtent l="0" t="0" r="7620" b="1905"/>
                <wp:wrapNone/>
                <wp:docPr id="34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22669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3A94D" w14:textId="77777777" w:rsidR="008E196F" w:rsidRDefault="008E196F" w:rsidP="009F2336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Fira Sans" w:eastAsia="Times New Roman" w:hAnsi="Fira Sans" w:cs="Arial"/>
                                <w:color w:val="000000"/>
                                <w:sz w:val="16"/>
                                <w:szCs w:val="16"/>
                              </w:rPr>
                              <w:t>zł za 1 dt</w:t>
                            </w:r>
                          </w:p>
                        </w:txbxContent>
                      </wps:txbx>
                      <wps:bodyPr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E2D81" id="_x0000_s1027" type="#_x0000_t202" style="position:absolute;margin-left:6.05pt;margin-top:1.3pt;width:48.9pt;height:17.85pt;z-index:252783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" filled="f" stroked="f" strokeweight="3e-5mm">
                <v:textbox inset="2.16pt,1.8pt,2.16pt,1.8pt">
                  <w:txbxContent>
                    <w:p w14:paraId="1CF3A94D" w14:textId="77777777" w:rsidR="008E196F" w:rsidRDefault="008E196F" w:rsidP="009F2336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Fira Sans" w:eastAsia="Times New Roman" w:hAnsi="Fira Sans" w:cs="Arial"/>
                          <w:color w:val="000000"/>
                          <w:sz w:val="16"/>
                          <w:szCs w:val="16"/>
                        </w:rPr>
                        <w:t>zł za 1 dt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D8C3570" wp14:editId="31F27620">
            <wp:extent cx="6645910" cy="2700000"/>
            <wp:effectExtent l="0" t="0" r="2540" b="5715"/>
            <wp:docPr id="64" name="Wykres 64" descr="Wykres 6. Przeciętne ceny skupu zbóż&#10;&#10;Na wykresie liniowym zaprezentowano przeciętne ceny skupu pszenicy i żyta dla poszczególnych miesięcy w latach 2021–2026 dla województwa podlaskiego. Ostatni zaprezentowany okres to 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743A0607" w14:textId="6C2F55D2" w:rsidR="007750FE" w:rsidRPr="0069329B" w:rsidRDefault="002B5C4B" w:rsidP="007750FE">
      <w:pPr>
        <w:pStyle w:val="TRE"/>
        <w:spacing w:before="160"/>
        <w:rPr>
          <w:color w:val="000000" w:themeColor="text1"/>
          <w:spacing w:val="-2"/>
        </w:rPr>
      </w:pPr>
      <w:r w:rsidRPr="0069329B">
        <w:rPr>
          <w:color w:val="000000" w:themeColor="text1"/>
          <w:spacing w:val="-2"/>
        </w:rPr>
        <w:t xml:space="preserve">W </w:t>
      </w:r>
      <w:r w:rsidR="007750FE" w:rsidRPr="0069329B">
        <w:rPr>
          <w:color w:val="000000" w:themeColor="text1"/>
          <w:spacing w:val="-2"/>
        </w:rPr>
        <w:t xml:space="preserve">1 kwartale br. przeciętna </w:t>
      </w:r>
      <w:r w:rsidR="007750FE" w:rsidRPr="0069329B">
        <w:rPr>
          <w:b/>
          <w:color w:val="000000" w:themeColor="text1"/>
          <w:spacing w:val="-2"/>
        </w:rPr>
        <w:t>cena ziemniaków</w:t>
      </w:r>
      <w:r w:rsidR="007750FE" w:rsidRPr="0069329B">
        <w:rPr>
          <w:color w:val="000000" w:themeColor="text1"/>
          <w:spacing w:val="-2"/>
        </w:rPr>
        <w:t xml:space="preserve"> w skupie ukształtowała się na poziomie </w:t>
      </w:r>
      <w:r w:rsidR="0069329B" w:rsidRPr="0069329B">
        <w:rPr>
          <w:color w:val="000000" w:themeColor="text1"/>
          <w:spacing w:val="-2"/>
        </w:rPr>
        <w:t>83,41</w:t>
      </w:r>
      <w:r w:rsidR="007750FE" w:rsidRPr="0069329B">
        <w:rPr>
          <w:color w:val="000000" w:themeColor="text1"/>
          <w:spacing w:val="-2"/>
        </w:rPr>
        <w:t xml:space="preserve"> zł i była o </w:t>
      </w:r>
      <w:r w:rsidR="0069329B" w:rsidRPr="0069329B">
        <w:rPr>
          <w:color w:val="000000" w:themeColor="text1"/>
          <w:spacing w:val="-2"/>
        </w:rPr>
        <w:t>56,3</w:t>
      </w:r>
      <w:r w:rsidR="007750FE" w:rsidRPr="0069329B">
        <w:rPr>
          <w:color w:val="000000" w:themeColor="text1"/>
          <w:spacing w:val="-2"/>
        </w:rPr>
        <w:t xml:space="preserve">% </w:t>
      </w:r>
      <w:r w:rsidR="0069329B" w:rsidRPr="0069329B">
        <w:rPr>
          <w:color w:val="000000" w:themeColor="text1"/>
          <w:spacing w:val="-2"/>
        </w:rPr>
        <w:t>niższa</w:t>
      </w:r>
      <w:r w:rsidR="007750FE" w:rsidRPr="0069329B">
        <w:rPr>
          <w:color w:val="000000" w:themeColor="text1"/>
          <w:spacing w:val="-2"/>
        </w:rPr>
        <w:t xml:space="preserve"> niż przed rokiem. W obrocie wolnorynkowym cena ziemniaków jadalnych wyniosła </w:t>
      </w:r>
      <w:r w:rsidR="0069329B" w:rsidRPr="0069329B">
        <w:rPr>
          <w:color w:val="000000" w:themeColor="text1"/>
          <w:spacing w:val="-2"/>
        </w:rPr>
        <w:t>194,63</w:t>
      </w:r>
      <w:r w:rsidR="007750FE" w:rsidRPr="0069329B">
        <w:rPr>
          <w:color w:val="000000" w:themeColor="text1"/>
          <w:spacing w:val="-2"/>
        </w:rPr>
        <w:t xml:space="preserve"> zł za 1 </w:t>
      </w:r>
      <w:proofErr w:type="spellStart"/>
      <w:r w:rsidR="007750FE" w:rsidRPr="0069329B">
        <w:rPr>
          <w:color w:val="000000" w:themeColor="text1"/>
          <w:spacing w:val="-2"/>
        </w:rPr>
        <w:t>dt</w:t>
      </w:r>
      <w:proofErr w:type="spellEnd"/>
      <w:r w:rsidR="007750FE" w:rsidRPr="0069329B">
        <w:rPr>
          <w:color w:val="000000" w:themeColor="text1"/>
          <w:spacing w:val="-2"/>
        </w:rPr>
        <w:t xml:space="preserve">, tj. o </w:t>
      </w:r>
      <w:r w:rsidR="0069329B" w:rsidRPr="0069329B">
        <w:rPr>
          <w:color w:val="000000" w:themeColor="text1"/>
          <w:spacing w:val="-2"/>
        </w:rPr>
        <w:t>18,9</w:t>
      </w:r>
      <w:r w:rsidR="007750FE" w:rsidRPr="0069329B">
        <w:rPr>
          <w:color w:val="000000" w:themeColor="text1"/>
          <w:spacing w:val="-2"/>
        </w:rPr>
        <w:t>% mniej niż w analogicznym okresie 2025 r.</w:t>
      </w:r>
    </w:p>
    <w:p w14:paraId="7FE7FE93" w14:textId="14BD7046" w:rsidR="00057EE1" w:rsidRPr="0069329B" w:rsidRDefault="0069329B" w:rsidP="007750FE">
      <w:pPr>
        <w:spacing w:after="0" w:line="240" w:lineRule="auto"/>
        <w:rPr>
          <w:rFonts w:cs="Arial"/>
          <w:color w:val="000000" w:themeColor="text1"/>
          <w:szCs w:val="19"/>
        </w:rPr>
      </w:pPr>
      <w:r>
        <w:rPr>
          <w:color w:val="000000" w:themeColor="text1"/>
          <w:spacing w:val="-2"/>
        </w:rPr>
        <w:lastRenderedPageBreak/>
        <w:t xml:space="preserve">W </w:t>
      </w:r>
      <w:r w:rsidR="00F148F6" w:rsidRPr="0069329B">
        <w:rPr>
          <w:color w:val="000000" w:themeColor="text1"/>
          <w:spacing w:val="-2"/>
        </w:rPr>
        <w:t>marcu</w:t>
      </w:r>
      <w:r w:rsidR="008379B6" w:rsidRPr="0069329B">
        <w:rPr>
          <w:color w:val="000000" w:themeColor="text1"/>
          <w:spacing w:val="-2"/>
        </w:rPr>
        <w:t xml:space="preserve"> </w:t>
      </w:r>
      <w:r w:rsidR="00057EE1" w:rsidRPr="0069329B">
        <w:rPr>
          <w:rFonts w:cs="Arial"/>
          <w:color w:val="000000" w:themeColor="text1"/>
        </w:rPr>
        <w:t>202</w:t>
      </w:r>
      <w:r w:rsidR="0062532B" w:rsidRPr="0069329B">
        <w:rPr>
          <w:rFonts w:cs="Arial"/>
          <w:color w:val="000000" w:themeColor="text1"/>
        </w:rPr>
        <w:t>6</w:t>
      </w:r>
      <w:r w:rsidR="00057EE1" w:rsidRPr="0069329B">
        <w:rPr>
          <w:rFonts w:cs="Arial"/>
          <w:color w:val="000000" w:themeColor="text1"/>
        </w:rPr>
        <w:t xml:space="preserve"> r. przeciętna cena ziemniaków w skupie ukształtowała się na poziomie </w:t>
      </w:r>
      <w:r w:rsidRPr="0069329B">
        <w:rPr>
          <w:rFonts w:cs="Arial"/>
          <w:color w:val="000000" w:themeColor="text1"/>
        </w:rPr>
        <w:t>79,46</w:t>
      </w:r>
      <w:r w:rsidR="008608B2" w:rsidRPr="0069329B">
        <w:rPr>
          <w:rFonts w:cs="Arial"/>
          <w:color w:val="000000" w:themeColor="text1"/>
        </w:rPr>
        <w:t xml:space="preserve"> </w:t>
      </w:r>
      <w:r w:rsidR="00435D3D" w:rsidRPr="0069329B">
        <w:rPr>
          <w:rFonts w:cs="Arial"/>
          <w:color w:val="000000" w:themeColor="text1"/>
        </w:rPr>
        <w:t xml:space="preserve">zł za 1 </w:t>
      </w:r>
      <w:proofErr w:type="spellStart"/>
      <w:r w:rsidR="00435D3D" w:rsidRPr="0069329B">
        <w:rPr>
          <w:rFonts w:cs="Arial"/>
          <w:color w:val="000000" w:themeColor="text1"/>
        </w:rPr>
        <w:t>dt</w:t>
      </w:r>
      <w:proofErr w:type="spellEnd"/>
      <w:r w:rsidR="00435D3D" w:rsidRPr="0069329B">
        <w:rPr>
          <w:rFonts w:cs="Arial"/>
          <w:color w:val="000000" w:themeColor="text1"/>
        </w:rPr>
        <w:t xml:space="preserve"> i była o </w:t>
      </w:r>
      <w:r w:rsidRPr="0069329B">
        <w:rPr>
          <w:rFonts w:cs="Arial"/>
          <w:color w:val="000000" w:themeColor="text1"/>
        </w:rPr>
        <w:t>13,2</w:t>
      </w:r>
      <w:r w:rsidR="00435D3D" w:rsidRPr="0069329B">
        <w:rPr>
          <w:rFonts w:cs="Arial"/>
          <w:color w:val="000000" w:themeColor="text1"/>
        </w:rPr>
        <w:t xml:space="preserve">% </w:t>
      </w:r>
      <w:r w:rsidRPr="0069329B">
        <w:rPr>
          <w:rFonts w:cs="Arial"/>
          <w:color w:val="000000" w:themeColor="text1"/>
        </w:rPr>
        <w:t>niższa</w:t>
      </w:r>
      <w:r w:rsidR="00435D3D" w:rsidRPr="0069329B">
        <w:rPr>
          <w:rFonts w:cs="Arial"/>
          <w:color w:val="000000" w:themeColor="text1"/>
        </w:rPr>
        <w:t xml:space="preserve"> </w:t>
      </w:r>
      <w:r w:rsidR="008379B6" w:rsidRPr="0069329B">
        <w:rPr>
          <w:rFonts w:cs="Arial"/>
          <w:color w:val="000000" w:themeColor="text1"/>
        </w:rPr>
        <w:t>w</w:t>
      </w:r>
      <w:r w:rsidR="008608B2" w:rsidRPr="0069329B">
        <w:rPr>
          <w:rFonts w:cs="Arial"/>
          <w:color w:val="000000" w:themeColor="text1"/>
        </w:rPr>
        <w:t> </w:t>
      </w:r>
      <w:r w:rsidR="008379B6" w:rsidRPr="0069329B">
        <w:rPr>
          <w:rFonts w:cs="Arial"/>
          <w:color w:val="000000" w:themeColor="text1"/>
        </w:rPr>
        <w:t xml:space="preserve">odniesieniu </w:t>
      </w:r>
      <w:r w:rsidR="008379B6" w:rsidRPr="0069329B">
        <w:rPr>
          <w:rFonts w:cs="Arial"/>
          <w:color w:val="000000" w:themeColor="text1"/>
          <w:szCs w:val="19"/>
        </w:rPr>
        <w:t>do zanotowanej w poprzednim miesiącu, a w porównaniu z</w:t>
      </w:r>
      <w:r w:rsidR="008608B2" w:rsidRPr="0069329B">
        <w:rPr>
          <w:rFonts w:cs="Arial"/>
          <w:color w:val="000000" w:themeColor="text1"/>
          <w:szCs w:val="19"/>
        </w:rPr>
        <w:t xml:space="preserve"> </w:t>
      </w:r>
      <w:r w:rsidR="00F148F6" w:rsidRPr="0069329B">
        <w:rPr>
          <w:rFonts w:cs="Arial"/>
          <w:color w:val="000000" w:themeColor="text1"/>
          <w:szCs w:val="19"/>
        </w:rPr>
        <w:t>marc</w:t>
      </w:r>
      <w:r w:rsidR="000E4E1F">
        <w:rPr>
          <w:rFonts w:cs="Arial"/>
          <w:color w:val="000000" w:themeColor="text1"/>
          <w:szCs w:val="19"/>
        </w:rPr>
        <w:t>em</w:t>
      </w:r>
      <w:r w:rsidR="008608B2" w:rsidRPr="0069329B">
        <w:rPr>
          <w:rFonts w:cs="Arial"/>
          <w:color w:val="000000" w:themeColor="text1"/>
          <w:szCs w:val="19"/>
        </w:rPr>
        <w:t xml:space="preserve"> </w:t>
      </w:r>
      <w:r w:rsidR="008379B6" w:rsidRPr="0069329B">
        <w:rPr>
          <w:rFonts w:cs="Arial"/>
          <w:color w:val="000000" w:themeColor="text1"/>
          <w:szCs w:val="19"/>
        </w:rPr>
        <w:t>202</w:t>
      </w:r>
      <w:r w:rsidR="00575770" w:rsidRPr="0069329B">
        <w:rPr>
          <w:rFonts w:cs="Arial"/>
          <w:color w:val="000000" w:themeColor="text1"/>
          <w:szCs w:val="19"/>
        </w:rPr>
        <w:t>5</w:t>
      </w:r>
      <w:r w:rsidR="008379B6" w:rsidRPr="0069329B">
        <w:rPr>
          <w:rFonts w:cs="Arial"/>
          <w:color w:val="000000" w:themeColor="text1"/>
          <w:szCs w:val="19"/>
        </w:rPr>
        <w:t xml:space="preserve"> r. spadła o </w:t>
      </w:r>
      <w:r w:rsidRPr="0069329B">
        <w:rPr>
          <w:rFonts w:cs="Arial"/>
          <w:color w:val="000000" w:themeColor="text1"/>
          <w:szCs w:val="19"/>
        </w:rPr>
        <w:t>60,7</w:t>
      </w:r>
      <w:r w:rsidR="008608B2" w:rsidRPr="0069329B">
        <w:rPr>
          <w:rFonts w:cs="Arial"/>
          <w:color w:val="000000" w:themeColor="text1"/>
          <w:szCs w:val="19"/>
        </w:rPr>
        <w:t xml:space="preserve">%. </w:t>
      </w:r>
      <w:r w:rsidR="008379B6" w:rsidRPr="0069329B">
        <w:rPr>
          <w:rFonts w:cs="Arial"/>
          <w:color w:val="000000" w:themeColor="text1"/>
          <w:szCs w:val="19"/>
        </w:rPr>
        <w:t>Na targowiskach za 1</w:t>
      </w:r>
      <w:r w:rsidR="008379B6" w:rsidRPr="0069329B">
        <w:rPr>
          <w:color w:val="000000" w:themeColor="text1"/>
          <w:spacing w:val="-2"/>
        </w:rPr>
        <w:t> </w:t>
      </w:r>
      <w:proofErr w:type="spellStart"/>
      <w:r w:rsidR="008379B6" w:rsidRPr="0069329B">
        <w:rPr>
          <w:rFonts w:cs="Arial"/>
          <w:color w:val="000000" w:themeColor="text1"/>
          <w:szCs w:val="19"/>
        </w:rPr>
        <w:t>dt</w:t>
      </w:r>
      <w:proofErr w:type="spellEnd"/>
      <w:r w:rsidR="008379B6" w:rsidRPr="0069329B">
        <w:rPr>
          <w:rFonts w:cs="Arial"/>
          <w:color w:val="000000" w:themeColor="text1"/>
          <w:szCs w:val="19"/>
        </w:rPr>
        <w:t xml:space="preserve"> ziemniaków jadalnych płacono średnio </w:t>
      </w:r>
      <w:r w:rsidRPr="0069329B">
        <w:rPr>
          <w:rFonts w:cs="Arial"/>
          <w:color w:val="000000" w:themeColor="text1"/>
          <w:szCs w:val="19"/>
        </w:rPr>
        <w:t>186,96</w:t>
      </w:r>
      <w:r w:rsidR="008379B6" w:rsidRPr="0069329B">
        <w:rPr>
          <w:rFonts w:cs="Arial"/>
          <w:color w:val="000000" w:themeColor="text1"/>
          <w:szCs w:val="19"/>
        </w:rPr>
        <w:t xml:space="preserve"> zł, tj. o</w:t>
      </w:r>
      <w:r w:rsidR="008608B2" w:rsidRPr="0069329B">
        <w:rPr>
          <w:rFonts w:cs="Arial"/>
          <w:color w:val="000000" w:themeColor="text1"/>
          <w:szCs w:val="19"/>
        </w:rPr>
        <w:t xml:space="preserve"> </w:t>
      </w:r>
      <w:r w:rsidRPr="0069329B">
        <w:rPr>
          <w:rFonts w:cs="Arial"/>
          <w:color w:val="000000" w:themeColor="text1"/>
          <w:szCs w:val="19"/>
        </w:rPr>
        <w:t>2,8</w:t>
      </w:r>
      <w:r w:rsidR="00B46FBD" w:rsidRPr="0069329B">
        <w:rPr>
          <w:rFonts w:cs="Arial"/>
          <w:color w:val="000000" w:themeColor="text1"/>
          <w:szCs w:val="19"/>
        </w:rPr>
        <w:t xml:space="preserve">% </w:t>
      </w:r>
      <w:r w:rsidR="008608B2" w:rsidRPr="0069329B">
        <w:rPr>
          <w:rFonts w:cs="Arial"/>
          <w:color w:val="000000" w:themeColor="text1"/>
          <w:szCs w:val="19"/>
        </w:rPr>
        <w:t>mniej</w:t>
      </w:r>
      <w:r w:rsidR="008379B6" w:rsidRPr="0069329B">
        <w:rPr>
          <w:rFonts w:cs="Arial"/>
          <w:color w:val="000000" w:themeColor="text1"/>
          <w:szCs w:val="19"/>
        </w:rPr>
        <w:t xml:space="preserve"> niż w poprzednim miesiącu</w:t>
      </w:r>
      <w:r w:rsidR="008608B2" w:rsidRPr="0069329B">
        <w:rPr>
          <w:rFonts w:cs="Arial"/>
          <w:color w:val="000000" w:themeColor="text1"/>
          <w:szCs w:val="19"/>
        </w:rPr>
        <w:t xml:space="preserve"> i </w:t>
      </w:r>
      <w:r w:rsidR="008379B6" w:rsidRPr="0069329B">
        <w:rPr>
          <w:rFonts w:cs="Arial"/>
          <w:color w:val="000000" w:themeColor="text1"/>
          <w:szCs w:val="19"/>
        </w:rPr>
        <w:t>o </w:t>
      </w:r>
      <w:r w:rsidRPr="0069329B">
        <w:rPr>
          <w:rFonts w:cs="Arial"/>
          <w:color w:val="000000" w:themeColor="text1"/>
          <w:szCs w:val="19"/>
        </w:rPr>
        <w:t>20,3</w:t>
      </w:r>
      <w:r w:rsidR="008379B6" w:rsidRPr="0069329B">
        <w:rPr>
          <w:rFonts w:cs="Arial"/>
          <w:color w:val="000000" w:themeColor="text1"/>
          <w:szCs w:val="19"/>
        </w:rPr>
        <w:t xml:space="preserve">% </w:t>
      </w:r>
      <w:r w:rsidR="00B46FBD" w:rsidRPr="0069329B">
        <w:rPr>
          <w:rFonts w:cs="Arial"/>
          <w:color w:val="000000" w:themeColor="text1"/>
          <w:szCs w:val="19"/>
        </w:rPr>
        <w:t>mniej</w:t>
      </w:r>
      <w:r w:rsidR="008379B6" w:rsidRPr="0069329B">
        <w:rPr>
          <w:rFonts w:cs="Arial"/>
          <w:color w:val="000000" w:themeColor="text1"/>
          <w:szCs w:val="19"/>
        </w:rPr>
        <w:t xml:space="preserve"> niż rok wcześniej.</w:t>
      </w:r>
      <w:r w:rsidR="00AD3D8C" w:rsidRPr="0069329B">
        <w:rPr>
          <w:rFonts w:cs="Arial"/>
          <w:color w:val="000000" w:themeColor="text1"/>
          <w:szCs w:val="19"/>
        </w:rPr>
        <w:t xml:space="preserve">  </w:t>
      </w:r>
    </w:p>
    <w:p w14:paraId="4D463EE5" w14:textId="3345E983" w:rsidR="007750FE" w:rsidRPr="00023F5E" w:rsidRDefault="007750FE" w:rsidP="007750FE">
      <w:pPr>
        <w:pStyle w:val="TRE"/>
        <w:rPr>
          <w:color w:val="000000" w:themeColor="text1"/>
        </w:rPr>
      </w:pPr>
      <w:r w:rsidRPr="00023F5E">
        <w:rPr>
          <w:color w:val="000000" w:themeColor="text1"/>
        </w:rPr>
        <w:t xml:space="preserve">W </w:t>
      </w:r>
      <w:r w:rsidR="008974A2" w:rsidRPr="00023F5E">
        <w:rPr>
          <w:color w:val="000000" w:themeColor="text1"/>
        </w:rPr>
        <w:t xml:space="preserve">okresie styczeń–marzec br., przy </w:t>
      </w:r>
      <w:r w:rsidR="008974A2">
        <w:rPr>
          <w:color w:val="000000" w:themeColor="text1"/>
        </w:rPr>
        <w:t>większej niż przed rokiem</w:t>
      </w:r>
      <w:r w:rsidR="008974A2" w:rsidRPr="00023F5E">
        <w:rPr>
          <w:color w:val="000000" w:themeColor="text1"/>
        </w:rPr>
        <w:t xml:space="preserve"> podaży, przeciętna </w:t>
      </w:r>
      <w:r w:rsidR="008974A2" w:rsidRPr="00023F5E">
        <w:rPr>
          <w:b/>
          <w:color w:val="000000" w:themeColor="text1"/>
        </w:rPr>
        <w:t>cena skupu żywca wieprzowego</w:t>
      </w:r>
      <w:r w:rsidR="008974A2" w:rsidRPr="00023F5E">
        <w:rPr>
          <w:color w:val="000000" w:themeColor="text1"/>
        </w:rPr>
        <w:t xml:space="preserve"> wyniosła 5,22 zł za 1 kg i była o 11,8% niższa od zanotowanej w analogicznym okresie ubiegłego roku.</w:t>
      </w:r>
    </w:p>
    <w:p w14:paraId="1AE7B2C2" w14:textId="0B95D47A" w:rsidR="007750FE" w:rsidRPr="00C3541F" w:rsidRDefault="007750FE" w:rsidP="007750FE">
      <w:pPr>
        <w:pStyle w:val="Tekstpodstawowy"/>
        <w:spacing w:after="0"/>
        <w:rPr>
          <w:rFonts w:cs="Arial"/>
          <w:color w:val="000000" w:themeColor="text1"/>
        </w:rPr>
      </w:pPr>
      <w:r w:rsidRPr="00C3541F">
        <w:rPr>
          <w:rFonts w:cs="Arial"/>
          <w:color w:val="000000" w:themeColor="text1"/>
        </w:rPr>
        <w:t xml:space="preserve">W marcu 2025 r. </w:t>
      </w:r>
      <w:r w:rsidRPr="00C3541F">
        <w:rPr>
          <w:rFonts w:cs="Arial"/>
          <w:bCs/>
          <w:color w:val="000000" w:themeColor="text1"/>
        </w:rPr>
        <w:t xml:space="preserve">średnia cena skupu </w:t>
      </w:r>
      <w:r w:rsidRPr="00C3541F">
        <w:rPr>
          <w:rFonts w:cs="Arial"/>
          <w:bCs/>
          <w:color w:val="000000" w:themeColor="text1"/>
          <w:spacing w:val="-3"/>
        </w:rPr>
        <w:t>żywca wieprzowego</w:t>
      </w:r>
      <w:r w:rsidRPr="00C3541F">
        <w:rPr>
          <w:rFonts w:cs="Arial"/>
          <w:b/>
          <w:color w:val="000000" w:themeColor="text1"/>
          <w:spacing w:val="-3"/>
        </w:rPr>
        <w:t xml:space="preserve"> </w:t>
      </w:r>
      <w:r w:rsidRPr="00C3541F">
        <w:rPr>
          <w:rFonts w:cs="Arial"/>
          <w:bCs/>
          <w:color w:val="000000" w:themeColor="text1"/>
          <w:spacing w:val="-3"/>
        </w:rPr>
        <w:t>(</w:t>
      </w:r>
      <w:r w:rsidRPr="00C3541F">
        <w:rPr>
          <w:rFonts w:cs="Arial"/>
          <w:color w:val="000000" w:themeColor="text1"/>
        </w:rPr>
        <w:t xml:space="preserve">przy </w:t>
      </w:r>
      <w:r w:rsidR="00C3541F" w:rsidRPr="00C3541F">
        <w:rPr>
          <w:rFonts w:cs="Arial"/>
          <w:color w:val="000000" w:themeColor="text1"/>
        </w:rPr>
        <w:t>większej</w:t>
      </w:r>
      <w:r w:rsidRPr="00C3541F">
        <w:rPr>
          <w:rFonts w:cs="Arial"/>
          <w:color w:val="000000" w:themeColor="text1"/>
        </w:rPr>
        <w:t xml:space="preserve"> niż przed </w:t>
      </w:r>
      <w:r w:rsidR="008974A2" w:rsidRPr="00C3541F">
        <w:rPr>
          <w:rFonts w:cs="Arial"/>
          <w:color w:val="000000" w:themeColor="text1"/>
        </w:rPr>
        <w:t xml:space="preserve">miesiącem i </w:t>
      </w:r>
      <w:r w:rsidR="008974A2">
        <w:rPr>
          <w:rFonts w:cs="Arial"/>
          <w:color w:val="000000" w:themeColor="text1"/>
        </w:rPr>
        <w:t>rok wcześniej</w:t>
      </w:r>
      <w:r w:rsidR="008974A2" w:rsidRPr="00C3541F">
        <w:rPr>
          <w:rFonts w:cs="Arial"/>
          <w:color w:val="000000" w:themeColor="text1"/>
        </w:rPr>
        <w:t xml:space="preserve"> podaży) </w:t>
      </w:r>
      <w:r w:rsidR="008974A2" w:rsidRPr="00C3541F">
        <w:rPr>
          <w:rFonts w:cs="Arial"/>
          <w:color w:val="000000" w:themeColor="text1"/>
          <w:spacing w:val="-3"/>
        </w:rPr>
        <w:t xml:space="preserve">ukształtowała się na poziomie 5,68 zł za 1 kg, </w:t>
      </w:r>
      <w:r w:rsidR="008974A2" w:rsidRPr="00C3541F">
        <w:rPr>
          <w:rFonts w:cs="Arial"/>
          <w:color w:val="000000" w:themeColor="text1"/>
        </w:rPr>
        <w:t>czyli wzrosła o 10,2% w ujęciu miesięcznym, ale spadła o 7,7% w odniesieniu do marca 2025 r.</w:t>
      </w:r>
    </w:p>
    <w:p w14:paraId="45C16E9B" w14:textId="199AC8AA" w:rsidR="007750FE" w:rsidRPr="00C3541F" w:rsidRDefault="007750FE" w:rsidP="007750FE">
      <w:pPr>
        <w:pStyle w:val="Tekstpodstawowy"/>
        <w:spacing w:line="240" w:lineRule="auto"/>
        <w:rPr>
          <w:rFonts w:cs="Arial"/>
          <w:color w:val="000000" w:themeColor="text1"/>
        </w:rPr>
      </w:pPr>
      <w:r w:rsidRPr="00C3541F">
        <w:rPr>
          <w:rFonts w:cs="Arial"/>
          <w:color w:val="000000" w:themeColor="text1"/>
        </w:rPr>
        <w:t>Relacja ceny skupu żywca wieprzowego do ceny żyta na targowiskach w omawianym miesiącu wyniosła 7,</w:t>
      </w:r>
      <w:r w:rsidR="00C3541F" w:rsidRPr="00C3541F">
        <w:rPr>
          <w:rFonts w:cs="Arial"/>
          <w:color w:val="000000" w:themeColor="text1"/>
        </w:rPr>
        <w:t>9</w:t>
      </w:r>
      <w:r w:rsidRPr="00C3541F">
        <w:rPr>
          <w:rFonts w:cs="Arial"/>
          <w:color w:val="000000" w:themeColor="text1"/>
        </w:rPr>
        <w:t xml:space="preserve"> wobec </w:t>
      </w:r>
      <w:r w:rsidR="00C3541F" w:rsidRPr="00C3541F">
        <w:rPr>
          <w:rFonts w:cs="Arial"/>
          <w:color w:val="000000" w:themeColor="text1"/>
        </w:rPr>
        <w:t>6,3</w:t>
      </w:r>
      <w:r w:rsidRPr="00C3541F">
        <w:rPr>
          <w:rFonts w:cs="Arial"/>
          <w:color w:val="000000" w:themeColor="text1"/>
        </w:rPr>
        <w:t xml:space="preserve"> </w:t>
      </w:r>
      <w:r w:rsidRPr="00C3541F">
        <w:rPr>
          <w:rFonts w:cs="Arial"/>
          <w:color w:val="000000" w:themeColor="text1"/>
        </w:rPr>
        <w:br/>
        <w:t xml:space="preserve">w lutym 2026 r. i </w:t>
      </w:r>
      <w:r w:rsidR="00C3541F" w:rsidRPr="00C3541F">
        <w:rPr>
          <w:rFonts w:cs="Arial"/>
          <w:color w:val="000000" w:themeColor="text1"/>
        </w:rPr>
        <w:t>7,6</w:t>
      </w:r>
      <w:r w:rsidRPr="00C3541F">
        <w:rPr>
          <w:rFonts w:cs="Arial"/>
          <w:color w:val="000000" w:themeColor="text1"/>
        </w:rPr>
        <w:t xml:space="preserve"> przed rokiem.</w:t>
      </w:r>
    </w:p>
    <w:p w14:paraId="28BCF7A4" w14:textId="304FC72A" w:rsidR="007750FE" w:rsidRPr="00C3541F" w:rsidRDefault="007750FE" w:rsidP="007750FE">
      <w:pPr>
        <w:pStyle w:val="TRE"/>
        <w:rPr>
          <w:color w:val="000000" w:themeColor="text1"/>
        </w:rPr>
      </w:pPr>
      <w:r w:rsidRPr="00C3541F">
        <w:rPr>
          <w:color w:val="000000" w:themeColor="text1"/>
        </w:rPr>
        <w:t xml:space="preserve">W 1 kwartale 2026 r. </w:t>
      </w:r>
      <w:r w:rsidRPr="00C3541F">
        <w:rPr>
          <w:b/>
          <w:color w:val="000000" w:themeColor="text1"/>
        </w:rPr>
        <w:t>cena skupu żywca drobiowego</w:t>
      </w:r>
      <w:r w:rsidRPr="00C3541F">
        <w:rPr>
          <w:color w:val="000000" w:themeColor="text1"/>
        </w:rPr>
        <w:t xml:space="preserve">, przy </w:t>
      </w:r>
      <w:r w:rsidR="008974A2" w:rsidRPr="00C3541F">
        <w:rPr>
          <w:color w:val="000000" w:themeColor="text1"/>
        </w:rPr>
        <w:t>zwiększonej</w:t>
      </w:r>
      <w:r w:rsidR="008974A2">
        <w:rPr>
          <w:color w:val="000000" w:themeColor="text1"/>
        </w:rPr>
        <w:t xml:space="preserve"> w skali roku</w:t>
      </w:r>
      <w:r w:rsidR="008974A2" w:rsidRPr="00C3541F">
        <w:rPr>
          <w:color w:val="000000" w:themeColor="text1"/>
        </w:rPr>
        <w:t xml:space="preserve"> podaży, ukształtowała się na poziomie 5,27 zł za 1 kg i była o 6,6% niższa </w:t>
      </w:r>
      <w:r w:rsidR="008974A2">
        <w:rPr>
          <w:color w:val="000000" w:themeColor="text1"/>
        </w:rPr>
        <w:t>od zanotowanej</w:t>
      </w:r>
      <w:r w:rsidR="008974A2" w:rsidRPr="00C3541F">
        <w:rPr>
          <w:color w:val="000000" w:themeColor="text1"/>
        </w:rPr>
        <w:t xml:space="preserve"> w analogicznym okresie ubiegłego roku.</w:t>
      </w:r>
    </w:p>
    <w:p w14:paraId="7475256B" w14:textId="6499F031" w:rsidR="007750FE" w:rsidRPr="007750FE" w:rsidRDefault="007750FE" w:rsidP="007750FE">
      <w:pPr>
        <w:pStyle w:val="Tekstpodstawowy"/>
        <w:spacing w:after="0" w:line="240" w:lineRule="auto"/>
        <w:rPr>
          <w:rFonts w:cs="Arial"/>
          <w:color w:val="FF0000"/>
        </w:rPr>
      </w:pPr>
      <w:r w:rsidRPr="000442C3">
        <w:rPr>
          <w:rFonts w:cs="Arial"/>
          <w:color w:val="000000" w:themeColor="text1"/>
        </w:rPr>
        <w:t>W marcu 2025 r., przy większej niż przed miesiącem</w:t>
      </w:r>
      <w:r w:rsidR="000442C3" w:rsidRPr="000442C3">
        <w:rPr>
          <w:rFonts w:cs="Arial"/>
          <w:color w:val="000000" w:themeColor="text1"/>
        </w:rPr>
        <w:t xml:space="preserve"> i </w:t>
      </w:r>
      <w:r w:rsidRPr="000442C3">
        <w:rPr>
          <w:color w:val="000000" w:themeColor="text1"/>
        </w:rPr>
        <w:t xml:space="preserve">przed rokiem </w:t>
      </w:r>
      <w:r w:rsidRPr="000442C3">
        <w:rPr>
          <w:rFonts w:cs="Arial"/>
          <w:color w:val="000000" w:themeColor="text1"/>
        </w:rPr>
        <w:t xml:space="preserve">podaży, zaobserwowano wzrost </w:t>
      </w:r>
      <w:r w:rsidRPr="000442C3">
        <w:rPr>
          <w:rFonts w:cs="Arial"/>
          <w:bCs/>
          <w:color w:val="000000" w:themeColor="text1"/>
        </w:rPr>
        <w:t>ceny skupu żywca drobiowego</w:t>
      </w:r>
      <w:r w:rsidRPr="000442C3">
        <w:rPr>
          <w:rFonts w:cs="Arial"/>
          <w:color w:val="000000" w:themeColor="text1"/>
        </w:rPr>
        <w:t xml:space="preserve"> w ujęciu miesięcznym</w:t>
      </w:r>
      <w:r w:rsidR="000442C3" w:rsidRPr="000442C3">
        <w:rPr>
          <w:rFonts w:cs="Arial"/>
          <w:color w:val="000000" w:themeColor="text1"/>
        </w:rPr>
        <w:t xml:space="preserve">, </w:t>
      </w:r>
      <w:r w:rsidR="008974A2">
        <w:rPr>
          <w:rFonts w:cs="Arial"/>
          <w:color w:val="000000" w:themeColor="text1"/>
        </w:rPr>
        <w:t>natomiast</w:t>
      </w:r>
      <w:r w:rsidR="000442C3" w:rsidRPr="000442C3">
        <w:rPr>
          <w:rFonts w:cs="Arial"/>
          <w:color w:val="000000" w:themeColor="text1"/>
        </w:rPr>
        <w:t xml:space="preserve"> spadek w ujęciu rocznym. </w:t>
      </w:r>
      <w:r w:rsidRPr="000442C3">
        <w:rPr>
          <w:rFonts w:cs="Arial"/>
          <w:color w:val="000000" w:themeColor="text1"/>
        </w:rPr>
        <w:t xml:space="preserve">Średnia cena 1 kg tego surowca w skupie wyniosła </w:t>
      </w:r>
      <w:r w:rsidRPr="000442C3">
        <w:rPr>
          <w:color w:val="000000" w:themeColor="text1"/>
        </w:rPr>
        <w:t>5,</w:t>
      </w:r>
      <w:r w:rsidR="000442C3" w:rsidRPr="000442C3">
        <w:rPr>
          <w:color w:val="000000" w:themeColor="text1"/>
        </w:rPr>
        <w:t>33</w:t>
      </w:r>
      <w:r w:rsidRPr="000442C3">
        <w:rPr>
          <w:color w:val="000000" w:themeColor="text1"/>
        </w:rPr>
        <w:t xml:space="preserve"> zł za </w:t>
      </w:r>
      <w:r w:rsidRPr="000442C3">
        <w:rPr>
          <w:color w:val="000000" w:themeColor="text1"/>
          <w:spacing w:val="-2"/>
        </w:rPr>
        <w:t>1 kg i</w:t>
      </w:r>
      <w:r w:rsidR="000442C3" w:rsidRPr="000442C3">
        <w:rPr>
          <w:color w:val="000000" w:themeColor="text1"/>
          <w:spacing w:val="-2"/>
        </w:rPr>
        <w:t> </w:t>
      </w:r>
      <w:r w:rsidRPr="000442C3">
        <w:rPr>
          <w:color w:val="000000" w:themeColor="text1"/>
          <w:spacing w:val="-2"/>
        </w:rPr>
        <w:t xml:space="preserve">była o </w:t>
      </w:r>
      <w:r w:rsidR="000442C3" w:rsidRPr="000442C3">
        <w:rPr>
          <w:color w:val="000000" w:themeColor="text1"/>
          <w:spacing w:val="-2"/>
        </w:rPr>
        <w:t>2,0</w:t>
      </w:r>
      <w:r w:rsidRPr="000442C3">
        <w:rPr>
          <w:color w:val="000000" w:themeColor="text1"/>
          <w:spacing w:val="-2"/>
        </w:rPr>
        <w:t xml:space="preserve">% </w:t>
      </w:r>
      <w:r w:rsidR="000442C3" w:rsidRPr="000442C3">
        <w:rPr>
          <w:color w:val="000000" w:themeColor="text1"/>
        </w:rPr>
        <w:t xml:space="preserve">wyższa </w:t>
      </w:r>
      <w:r w:rsidRPr="000442C3">
        <w:rPr>
          <w:color w:val="000000" w:themeColor="text1"/>
        </w:rPr>
        <w:t>niż w lutym 202</w:t>
      </w:r>
      <w:r w:rsidR="00BA1863">
        <w:rPr>
          <w:color w:val="000000" w:themeColor="text1"/>
        </w:rPr>
        <w:t>6</w:t>
      </w:r>
      <w:r w:rsidRPr="000442C3">
        <w:rPr>
          <w:color w:val="000000" w:themeColor="text1"/>
        </w:rPr>
        <w:t xml:space="preserve"> r.</w:t>
      </w:r>
      <w:r w:rsidR="000442C3" w:rsidRPr="000442C3">
        <w:rPr>
          <w:color w:val="000000" w:themeColor="text1"/>
        </w:rPr>
        <w:t>,</w:t>
      </w:r>
      <w:r w:rsidR="000442C3">
        <w:rPr>
          <w:color w:val="FF0000"/>
        </w:rPr>
        <w:t xml:space="preserve"> </w:t>
      </w:r>
      <w:r w:rsidR="000442C3" w:rsidRPr="00D779A7">
        <w:rPr>
          <w:color w:val="000000" w:themeColor="text1"/>
        </w:rPr>
        <w:t>ale o 10,1% mniejsza niż w marcu 2025 r.</w:t>
      </w:r>
    </w:p>
    <w:p w14:paraId="1167329F" w14:textId="0D94B9B1" w:rsidR="00CF05F6" w:rsidRDefault="009F1BE5" w:rsidP="007750FE">
      <w:pPr>
        <w:pStyle w:val="Tytutablicy"/>
      </w:pPr>
      <w:r w:rsidRPr="00BC1F0A">
        <w:rPr>
          <w:noProof/>
        </w:rPr>
        <mc:AlternateContent>
          <mc:Choice Requires="wpg">
            <w:drawing>
              <wp:anchor distT="0" distB="0" distL="114300" distR="114300" simplePos="0" relativeHeight="251629568" behindDoc="0" locked="0" layoutInCell="1" allowOverlap="1" wp14:anchorId="715EC7AF" wp14:editId="1A66DDF0">
                <wp:simplePos x="0" y="0"/>
                <wp:positionH relativeFrom="margin">
                  <wp:posOffset>-6016</wp:posOffset>
                </wp:positionH>
                <wp:positionV relativeFrom="paragraph">
                  <wp:posOffset>348114</wp:posOffset>
                </wp:positionV>
                <wp:extent cx="6680835" cy="305435"/>
                <wp:effectExtent l="0" t="0" r="5715" b="0"/>
                <wp:wrapNone/>
                <wp:docPr id="54" name="Grupa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0835" cy="305435"/>
                          <a:chOff x="59362" y="291821"/>
                          <a:chExt cx="6681876" cy="307007"/>
                        </a:xfrm>
                      </wpg:grpSpPr>
                      <wps:wsp>
                        <wps:cNvPr id="56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59362" y="291821"/>
                            <a:ext cx="620395" cy="29520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455871" w14:textId="33C6E138" w:rsidR="008E196F" w:rsidRDefault="008E196F" w:rsidP="00CF05F6">
                              <w:pPr>
                                <w:pStyle w:val="Normalny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>zł za 1 kg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>
                          <a:noAutofit/>
                        </wps:bodyPr>
                      </wps:wsp>
                      <wps:wsp>
                        <wps:cNvPr id="57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6274641" y="304823"/>
                            <a:ext cx="466597" cy="29400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5EBFB1" w14:textId="2335E2A2" w:rsidR="008E196F" w:rsidRDefault="008E196F" w:rsidP="00CF05F6">
                              <w:pPr>
                                <w:pStyle w:val="NormalnyWeb"/>
                                <w:spacing w:before="0" w:beforeAutospacing="0" w:after="0" w:afterAutospacing="0"/>
                              </w:pPr>
                              <w:r w:rsidRPr="00520D44">
                                <w:rPr>
                                  <w:rFonts w:ascii="Fira Sans" w:eastAsia="Times New Roman" w:hAnsi="Fira Sans" w:cs="Arial"/>
                                  <w:color w:val="000000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>zł za 1 l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5EC7AF" id="Grupa 54" o:spid="_x0000_s1028" style="position:absolute;left:0;text-align:left;margin-left:-.45pt;margin-top:27.4pt;width:526.05pt;height:24.05pt;z-index:251629568;mso-position-horizontal-relative:margin;mso-height-relative:margin" coordorigin="593,2918" coordsize="66818,3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">
                <v:shape id="_x0000_s1029" type="#_x0000_t202" style="position:absolute;left:593;top:2918;width:6204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" filled="f" stroked="f" strokeweight="3e-5mm">
                  <v:textbox inset="2.16pt,1.8pt,2.16pt,1.8pt">
                    <w:txbxContent>
                      <w:p w14:paraId="27455871" w14:textId="33C6E138" w:rsidR="008E196F" w:rsidRDefault="008E196F" w:rsidP="00CF05F6">
                        <w:pPr>
                          <w:pStyle w:val="NormalnyWeb"/>
                          <w:spacing w:before="0" w:beforeAutospacing="0" w:after="0" w:afterAutospacing="0"/>
                        </w:pP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>zł za 1 kg</w:t>
                        </w:r>
                      </w:p>
                    </w:txbxContent>
                  </v:textbox>
                </v:shape>
                <v:shape id="_x0000_s1030" type="#_x0000_t202" style="position:absolute;left:62746;top:3048;width:466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" filled="f" stroked="f" strokeweight="3e-5mm">
                  <v:textbox inset="2.16pt,1.8pt,2.16pt,1.8pt">
                    <w:txbxContent>
                      <w:p w14:paraId="2A5EBFB1" w14:textId="2335E2A2" w:rsidR="008E196F" w:rsidRDefault="008E196F" w:rsidP="00CF05F6">
                        <w:pPr>
                          <w:pStyle w:val="NormalnyWeb"/>
                          <w:spacing w:before="0" w:beforeAutospacing="0" w:after="0" w:afterAutospacing="0"/>
                        </w:pPr>
                        <w:r w:rsidRPr="00520D44">
                          <w:rPr>
                            <w:rFonts w:ascii="Fira Sans" w:eastAsia="Times New Roman" w:hAnsi="Fira Sans" w:cs="Arial"/>
                            <w:color w:val="000000"/>
                            <w:sz w:val="2"/>
                            <w:szCs w:val="2"/>
                          </w:rPr>
                          <w:t xml:space="preserve"> </w:t>
                        </w: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>zł za 1 l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CF05F6" w:rsidRPr="00BC1F0A">
        <w:t xml:space="preserve">Wykres </w:t>
      </w:r>
      <w:r w:rsidR="00692D6A">
        <w:t>7</w:t>
      </w:r>
      <w:r w:rsidR="00CF05F6" w:rsidRPr="00BC1F0A">
        <w:t>. Przeciętne ceny skupu żywca i mleka</w:t>
      </w:r>
    </w:p>
    <w:p w14:paraId="5EB93A1B" w14:textId="1AEF63F2" w:rsidR="00482882" w:rsidRDefault="00482882" w:rsidP="00482882">
      <w:pPr>
        <w:pStyle w:val="Tytutablicy1wiersz"/>
        <w:spacing w:before="320" w:after="0" w:line="240" w:lineRule="auto"/>
        <w:ind w:left="0" w:firstLine="0"/>
      </w:pPr>
      <w:r w:rsidRPr="00663476">
        <w:rPr>
          <w:noProof/>
          <w:color w:val="FF0000"/>
        </w:rPr>
        <mc:AlternateContent>
          <mc:Choice Requires="wpg">
            <w:drawing>
              <wp:anchor distT="0" distB="0" distL="114300" distR="114300" simplePos="0" relativeHeight="253181952" behindDoc="0" locked="0" layoutInCell="1" allowOverlap="1" wp14:anchorId="16100624" wp14:editId="45979FF0">
                <wp:simplePos x="0" y="0"/>
                <wp:positionH relativeFrom="margin">
                  <wp:posOffset>-55880</wp:posOffset>
                </wp:positionH>
                <wp:positionV relativeFrom="paragraph">
                  <wp:posOffset>1976425</wp:posOffset>
                </wp:positionV>
                <wp:extent cx="6862427" cy="281940"/>
                <wp:effectExtent l="0" t="0" r="0" b="3810"/>
                <wp:wrapNone/>
                <wp:docPr id="35" name="Grupa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62427" cy="281940"/>
                          <a:chOff x="75850" y="-28310"/>
                          <a:chExt cx="6865017" cy="283163"/>
                        </a:xfrm>
                      </wpg:grpSpPr>
                      <wps:wsp>
                        <wps:cNvPr id="36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75850" y="-18197"/>
                            <a:ext cx="381611" cy="2730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AB2477" w14:textId="35763C05" w:rsidR="00741907" w:rsidRPr="000333B5" w:rsidRDefault="00741907" w:rsidP="00741907">
                              <w:pPr>
                                <w:pStyle w:val="NormalnyWeb"/>
                                <w:spacing w:before="0" w:beforeAutospacing="0" w:after="0" w:afterAutospacing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0333B5"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Pr="00D97785">
                                <w:rPr>
                                  <w:rFonts w:ascii="Fira Sans" w:hAnsi="Fira Sans"/>
                                  <w:color w:val="FFFFFF" w:themeColor="background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hAnsi="Fira Sans"/>
                                  <w:color w:val="FFFFFF" w:themeColor="background1"/>
                                  <w:sz w:val="10"/>
                                  <w:szCs w:val="10"/>
                                </w:rPr>
                                <w:t xml:space="preserve">    </w:t>
                              </w:r>
                              <w:r w:rsidRPr="000333B5">
                                <w:rPr>
                                  <w:rFonts w:ascii="Fira Sans" w:hAnsi="Fira Sans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/>
                      </wps:wsp>
                      <wps:wsp>
                        <wps:cNvPr id="37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6503987" y="-28310"/>
                            <a:ext cx="436880" cy="2438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3EC2E7" w14:textId="77F41D7B" w:rsidR="00741907" w:rsidRPr="000333B5" w:rsidRDefault="00741907" w:rsidP="00741907">
                              <w:pPr>
                                <w:pStyle w:val="Normalny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0333B5">
                                <w:rPr>
                                  <w:rFonts w:ascii="Fira Sans" w:eastAsia="Times New Roman" w:hAnsi="Fira Sans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100624" id="Grupa 35" o:spid="_x0000_s1031" style="position:absolute;margin-left:-4.4pt;margin-top:155.6pt;width:540.35pt;height:22.2pt;z-index:253181952;mso-position-horizontal-relative:margin;mso-width-relative:margin;mso-height-relative:margin" coordorigin="758,-283" coordsize="68650,2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">
                <v:shape id="_x0000_s1032" type="#_x0000_t202" style="position:absolute;left:758;top:-181;width:3816;height:27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" fillcolor="white [3212]" stroked="f" strokeweight="3e-5mm">
                  <v:textbox inset="2.16pt,1.8pt,2.16pt,1.8pt">
                    <w:txbxContent>
                      <w:p w14:paraId="47AB2477" w14:textId="35763C05" w:rsidR="00741907" w:rsidRPr="000333B5" w:rsidRDefault="00741907" w:rsidP="00741907">
                        <w:pPr>
                          <w:pStyle w:val="NormalnyWeb"/>
                          <w:spacing w:before="0" w:beforeAutospacing="0" w:after="0" w:afterAutospacing="0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0333B5">
                          <w:rPr>
                            <w:color w:val="FFFFFF" w:themeColor="background1"/>
                            <w:sz w:val="18"/>
                            <w:szCs w:val="18"/>
                          </w:rPr>
                          <w:t>0</w:t>
                        </w:r>
                        <w:r>
                          <w:rPr>
                            <w:color w:val="FFFFFF" w:themeColor="background1"/>
                            <w:sz w:val="18"/>
                            <w:szCs w:val="18"/>
                          </w:rPr>
                          <w:t xml:space="preserve">  </w:t>
                        </w:r>
                        <w:r w:rsidRPr="00D97785">
                          <w:rPr>
                            <w:rFonts w:ascii="Fira Sans" w:hAnsi="Fira Sans"/>
                            <w:color w:val="FFFFFF" w:themeColor="background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Fira Sans" w:hAnsi="Fira Sans"/>
                            <w:color w:val="FFFFFF" w:themeColor="background1"/>
                            <w:sz w:val="10"/>
                            <w:szCs w:val="10"/>
                          </w:rPr>
                          <w:t xml:space="preserve">    </w:t>
                        </w:r>
                        <w:r w:rsidRPr="000333B5">
                          <w:rPr>
                            <w:rFonts w:ascii="Fira Sans" w:hAnsi="Fira Sans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  <v:shape id="_x0000_s1033" type="#_x0000_t202" style="position:absolute;left:65039;top:-283;width:4369;height:2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" fillcolor="white [3212]" stroked="f" strokeweight="3e-5mm">
                  <v:textbox inset="2.16pt,1.8pt,2.16pt,1.8pt">
                    <w:txbxContent>
                      <w:p w14:paraId="003EC2E7" w14:textId="77F41D7B" w:rsidR="00741907" w:rsidRPr="000333B5" w:rsidRDefault="00741907" w:rsidP="00741907">
                        <w:pPr>
                          <w:pStyle w:val="NormalnyWeb"/>
                          <w:spacing w:before="0" w:beforeAutospacing="0" w:after="0" w:afterAutospacing="0"/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0333B5">
                          <w:rPr>
                            <w:rFonts w:ascii="Fira Sans" w:eastAsia="Times New Roman" w:hAnsi="Fira Sans" w:cs="Arial"/>
                            <w:color w:val="000000" w:themeColor="text1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BD8AE72" wp14:editId="3DAA8A5C">
            <wp:extent cx="6616556" cy="2657966"/>
            <wp:effectExtent l="0" t="0" r="0" b="0"/>
            <wp:docPr id="65" name="Wykres 65" descr="Wykres 7. Przeciętne ceny skupu żywca i mleka&#10;&#10;Na wykresie liniowym zaprezentowano przeciętne ceny skupu żywca wołowego, wieprzowego, drobiowego i mleka dla poszczególnych miesięcy w latach 2021–2026 dla województwa podlaskiego. Ostatni zaprezentowany okres to 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6D91702A" w14:textId="339D18EA" w:rsidR="00692D6A" w:rsidRPr="00223791" w:rsidRDefault="009713E0" w:rsidP="00482882">
      <w:pPr>
        <w:pStyle w:val="Tytutablicy1wiersz"/>
        <w:spacing w:before="280" w:after="0" w:line="240" w:lineRule="auto"/>
        <w:ind w:left="0" w:firstLine="0"/>
        <w:rPr>
          <w:rFonts w:cs="Arial"/>
          <w:b w:val="0"/>
          <w:color w:val="000000" w:themeColor="text1"/>
          <w:shd w:val="clear" w:color="auto" w:fill="auto"/>
        </w:rPr>
      </w:pPr>
      <w:r w:rsidRPr="00223791">
        <w:rPr>
          <w:rFonts w:cs="Arial"/>
          <w:b w:val="0"/>
          <w:color w:val="000000" w:themeColor="text1"/>
          <w:shd w:val="clear" w:color="auto" w:fill="auto"/>
        </w:rPr>
        <w:t xml:space="preserve">W </w:t>
      </w:r>
      <w:r w:rsidR="007750FE" w:rsidRPr="00223791">
        <w:rPr>
          <w:rFonts w:cs="Arial"/>
          <w:b w:val="0"/>
          <w:color w:val="000000" w:themeColor="text1"/>
          <w:shd w:val="clear" w:color="auto" w:fill="auto"/>
        </w:rPr>
        <w:t>1 kwartale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 2026 r., </w:t>
      </w:r>
      <w:r w:rsidR="0036583E" w:rsidRPr="00223791">
        <w:rPr>
          <w:rFonts w:cs="Arial"/>
          <w:b w:val="0"/>
          <w:color w:val="000000" w:themeColor="text1"/>
          <w:shd w:val="clear" w:color="auto" w:fill="auto"/>
        </w:rPr>
        <w:t>przy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 </w:t>
      </w:r>
      <w:r w:rsidR="007F0776" w:rsidRPr="00223791">
        <w:rPr>
          <w:rFonts w:cs="Arial"/>
          <w:b w:val="0"/>
          <w:color w:val="000000" w:themeColor="text1"/>
          <w:shd w:val="clear" w:color="auto" w:fill="auto"/>
        </w:rPr>
        <w:t>mniejszej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 </w:t>
      </w:r>
      <w:r w:rsidR="007750FE" w:rsidRPr="00223791">
        <w:rPr>
          <w:rFonts w:cs="Arial"/>
          <w:b w:val="0"/>
          <w:color w:val="000000" w:themeColor="text1"/>
          <w:shd w:val="clear" w:color="auto" w:fill="auto"/>
        </w:rPr>
        <w:t xml:space="preserve">niż </w:t>
      </w:r>
      <w:r w:rsidR="005C4E57" w:rsidRPr="00223791">
        <w:rPr>
          <w:rFonts w:cs="Arial"/>
          <w:b w:val="0"/>
          <w:color w:val="000000" w:themeColor="text1"/>
          <w:shd w:val="clear" w:color="auto" w:fill="auto"/>
        </w:rPr>
        <w:t xml:space="preserve">rok wcześniej podaży, 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średnia </w:t>
      </w:r>
      <w:r w:rsidR="00692D6A" w:rsidRPr="00223791">
        <w:rPr>
          <w:rFonts w:cs="Arial"/>
          <w:bCs/>
          <w:color w:val="000000" w:themeColor="text1"/>
          <w:shd w:val="clear" w:color="auto" w:fill="auto"/>
        </w:rPr>
        <w:t xml:space="preserve">cena skupu żywca wołowego 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wyniosła </w:t>
      </w:r>
      <w:r w:rsidR="005C4E57" w:rsidRPr="00223791">
        <w:rPr>
          <w:rFonts w:cs="Arial"/>
          <w:b w:val="0"/>
          <w:color w:val="000000" w:themeColor="text1"/>
          <w:shd w:val="clear" w:color="auto" w:fill="auto"/>
        </w:rPr>
        <w:t>1</w:t>
      </w:r>
      <w:r w:rsidR="009C2DE6" w:rsidRPr="00223791">
        <w:rPr>
          <w:rFonts w:cs="Arial"/>
          <w:b w:val="0"/>
          <w:color w:val="000000" w:themeColor="text1"/>
          <w:shd w:val="clear" w:color="auto" w:fill="auto"/>
        </w:rPr>
        <w:t>5,30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 zł za </w:t>
      </w:r>
      <w:r w:rsidR="007750FE" w:rsidRPr="00223791">
        <w:rPr>
          <w:rFonts w:cs="Arial"/>
          <w:b w:val="0"/>
          <w:color w:val="000000" w:themeColor="text1"/>
          <w:shd w:val="clear" w:color="auto" w:fill="auto"/>
        </w:rPr>
        <w:br/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1 kg, czyli </w:t>
      </w:r>
      <w:r w:rsidR="005C4E57" w:rsidRPr="00223791">
        <w:rPr>
          <w:rFonts w:cs="Arial"/>
          <w:b w:val="0"/>
          <w:color w:val="000000" w:themeColor="text1"/>
          <w:shd w:val="clear" w:color="auto" w:fill="auto"/>
        </w:rPr>
        <w:t>z</w:t>
      </w:r>
      <w:r w:rsidR="007F0776" w:rsidRPr="00223791">
        <w:rPr>
          <w:rFonts w:cs="Arial"/>
          <w:b w:val="0"/>
          <w:color w:val="000000" w:themeColor="text1"/>
          <w:shd w:val="clear" w:color="auto" w:fill="auto"/>
        </w:rPr>
        <w:t>większyła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 się o </w:t>
      </w:r>
      <w:r w:rsidR="009C2DE6" w:rsidRPr="00223791">
        <w:rPr>
          <w:rFonts w:cs="Arial"/>
          <w:b w:val="0"/>
          <w:color w:val="000000" w:themeColor="text1"/>
          <w:shd w:val="clear" w:color="auto" w:fill="auto"/>
        </w:rPr>
        <w:t>33,1</w:t>
      </w:r>
      <w:r w:rsidR="00692D6A" w:rsidRPr="00223791">
        <w:rPr>
          <w:rFonts w:cs="Arial"/>
          <w:b w:val="0"/>
          <w:color w:val="000000" w:themeColor="text1"/>
          <w:shd w:val="clear" w:color="auto" w:fill="auto"/>
        </w:rPr>
        <w:t xml:space="preserve">% w odniesieniu do zanotowanej </w:t>
      </w:r>
      <w:r w:rsidR="007750FE" w:rsidRPr="00223791">
        <w:rPr>
          <w:b w:val="0"/>
          <w:bCs/>
          <w:color w:val="000000" w:themeColor="text1"/>
        </w:rPr>
        <w:t>w analogicznym okresie poprzedniego roku.</w:t>
      </w:r>
      <w:r w:rsidR="007750FE" w:rsidRPr="00223791">
        <w:rPr>
          <w:color w:val="000000" w:themeColor="text1"/>
        </w:rPr>
        <w:t xml:space="preserve"> </w:t>
      </w:r>
    </w:p>
    <w:p w14:paraId="1191AF75" w14:textId="6E0D1E1F" w:rsidR="007750FE" w:rsidRPr="00223791" w:rsidRDefault="009713E0" w:rsidP="007750FE">
      <w:pPr>
        <w:pStyle w:val="TRE"/>
        <w:rPr>
          <w:color w:val="000000" w:themeColor="text1"/>
        </w:rPr>
      </w:pPr>
      <w:r w:rsidRPr="00223791">
        <w:rPr>
          <w:color w:val="000000" w:themeColor="text1"/>
        </w:rPr>
        <w:t xml:space="preserve">W </w:t>
      </w:r>
      <w:r w:rsidR="007750FE" w:rsidRPr="00223791">
        <w:rPr>
          <w:color w:val="000000" w:themeColor="text1"/>
        </w:rPr>
        <w:t xml:space="preserve">marcu 2026 r., </w:t>
      </w:r>
      <w:r w:rsidR="000619FE">
        <w:rPr>
          <w:color w:val="000000" w:themeColor="text1"/>
        </w:rPr>
        <w:t>przy</w:t>
      </w:r>
      <w:r w:rsidR="007750FE" w:rsidRPr="00223791">
        <w:rPr>
          <w:color w:val="000000" w:themeColor="text1"/>
        </w:rPr>
        <w:t xml:space="preserve"> większej niż przed miesiącem</w:t>
      </w:r>
      <w:r w:rsidR="009C2DE6" w:rsidRPr="00223791">
        <w:rPr>
          <w:color w:val="000000" w:themeColor="text1"/>
        </w:rPr>
        <w:t>, ale mniejszej niż</w:t>
      </w:r>
      <w:r w:rsidR="007750FE" w:rsidRPr="00223791">
        <w:rPr>
          <w:color w:val="000000" w:themeColor="text1"/>
        </w:rPr>
        <w:t xml:space="preserve"> </w:t>
      </w:r>
      <w:r w:rsidR="00CF7901">
        <w:rPr>
          <w:color w:val="000000" w:themeColor="text1"/>
        </w:rPr>
        <w:t>przed rokiem</w:t>
      </w:r>
      <w:r w:rsidR="007750FE" w:rsidRPr="00223791">
        <w:rPr>
          <w:color w:val="000000" w:themeColor="text1"/>
        </w:rPr>
        <w:t xml:space="preserve"> podaży, średnia </w:t>
      </w:r>
      <w:r w:rsidR="007750FE" w:rsidRPr="00223791">
        <w:rPr>
          <w:bCs/>
          <w:color w:val="000000" w:themeColor="text1"/>
        </w:rPr>
        <w:t>cena skupu żywca wołowego</w:t>
      </w:r>
      <w:r w:rsidR="007750FE" w:rsidRPr="00223791">
        <w:rPr>
          <w:color w:val="000000" w:themeColor="text1"/>
        </w:rPr>
        <w:t xml:space="preserve"> wyniosła 1</w:t>
      </w:r>
      <w:r w:rsidR="009C2DE6" w:rsidRPr="00223791">
        <w:rPr>
          <w:color w:val="000000" w:themeColor="text1"/>
        </w:rPr>
        <w:t>4,78</w:t>
      </w:r>
      <w:r w:rsidR="007750FE" w:rsidRPr="00223791">
        <w:rPr>
          <w:color w:val="000000" w:themeColor="text1"/>
        </w:rPr>
        <w:t xml:space="preserve"> zł za 1 kg, czyli </w:t>
      </w:r>
      <w:r w:rsidR="009C2DE6" w:rsidRPr="00223791">
        <w:rPr>
          <w:color w:val="000000" w:themeColor="text1"/>
        </w:rPr>
        <w:t>zmniejszyła</w:t>
      </w:r>
      <w:r w:rsidR="007750FE" w:rsidRPr="00223791">
        <w:rPr>
          <w:color w:val="000000" w:themeColor="text1"/>
        </w:rPr>
        <w:t xml:space="preserve"> się o 14,</w:t>
      </w:r>
      <w:r w:rsidR="009C2DE6" w:rsidRPr="00223791">
        <w:rPr>
          <w:color w:val="000000" w:themeColor="text1"/>
        </w:rPr>
        <w:t>5</w:t>
      </w:r>
      <w:r w:rsidR="007750FE" w:rsidRPr="00223791">
        <w:rPr>
          <w:color w:val="000000" w:themeColor="text1"/>
        </w:rPr>
        <w:t>% w odniesieniu do zanotowanej w poprzednim miesiącu</w:t>
      </w:r>
      <w:r w:rsidR="009C2DE6" w:rsidRPr="00223791">
        <w:rPr>
          <w:color w:val="000000" w:themeColor="text1"/>
        </w:rPr>
        <w:t>, ale wzrosła o</w:t>
      </w:r>
      <w:r w:rsidR="009C2DE6" w:rsidRPr="00223791">
        <w:rPr>
          <w:color w:val="000000" w:themeColor="text1"/>
          <w:spacing w:val="-2"/>
        </w:rPr>
        <w:t> </w:t>
      </w:r>
      <w:r w:rsidR="009C2DE6" w:rsidRPr="00223791">
        <w:rPr>
          <w:color w:val="000000" w:themeColor="text1"/>
        </w:rPr>
        <w:t>16,3% w porównaniu z marcem 2025 r.</w:t>
      </w:r>
    </w:p>
    <w:p w14:paraId="1D04C4DE" w14:textId="75D7D874" w:rsidR="007750FE" w:rsidRPr="00223791" w:rsidRDefault="007750FE" w:rsidP="007750FE">
      <w:pPr>
        <w:pStyle w:val="Tekstpodstawowy"/>
        <w:spacing w:line="240" w:lineRule="auto"/>
        <w:rPr>
          <w:rFonts w:cs="Arial"/>
          <w:color w:val="000000" w:themeColor="text1"/>
          <w:spacing w:val="-2"/>
        </w:rPr>
      </w:pPr>
      <w:r w:rsidRPr="00223791">
        <w:rPr>
          <w:rFonts w:cs="Arial"/>
          <w:color w:val="000000" w:themeColor="text1"/>
        </w:rPr>
        <w:t xml:space="preserve">W okresie styczeń–marzec 2026 r. </w:t>
      </w:r>
      <w:r w:rsidRPr="00223791">
        <w:rPr>
          <w:rFonts w:cs="Arial"/>
          <w:b/>
          <w:color w:val="000000" w:themeColor="text1"/>
        </w:rPr>
        <w:t>skup mleka</w:t>
      </w:r>
      <w:r w:rsidRPr="00223791">
        <w:rPr>
          <w:rFonts w:cs="Arial"/>
          <w:color w:val="000000" w:themeColor="text1"/>
        </w:rPr>
        <w:t xml:space="preserve"> ukształtował się na poziomie </w:t>
      </w:r>
      <w:r w:rsidR="009C2DE6" w:rsidRPr="00223791">
        <w:rPr>
          <w:rFonts w:cs="Arial"/>
          <w:color w:val="000000" w:themeColor="text1"/>
        </w:rPr>
        <w:t>773,7</w:t>
      </w:r>
      <w:r w:rsidRPr="00223791">
        <w:rPr>
          <w:rFonts w:cs="Arial"/>
          <w:color w:val="000000" w:themeColor="text1"/>
        </w:rPr>
        <w:t xml:space="preserve"> mln l i zwiększył się o </w:t>
      </w:r>
      <w:r w:rsidR="009C2DE6" w:rsidRPr="00223791">
        <w:rPr>
          <w:rFonts w:cs="Arial"/>
          <w:color w:val="000000" w:themeColor="text1"/>
        </w:rPr>
        <w:t>3,5</w:t>
      </w:r>
      <w:r w:rsidRPr="00223791">
        <w:rPr>
          <w:rFonts w:cs="Arial"/>
          <w:color w:val="000000" w:themeColor="text1"/>
        </w:rPr>
        <w:t xml:space="preserve">% w skali roku. </w:t>
      </w:r>
      <w:r w:rsidRPr="00223791">
        <w:rPr>
          <w:rFonts w:cs="Arial"/>
          <w:color w:val="000000" w:themeColor="text1"/>
          <w:spacing w:val="-2"/>
        </w:rPr>
        <w:t>Średnia cena tego surowca wyniosła</w:t>
      </w:r>
      <w:r w:rsidRPr="00223791" w:rsidDel="00B6538D">
        <w:rPr>
          <w:rFonts w:cs="Arial"/>
          <w:color w:val="000000" w:themeColor="text1"/>
          <w:spacing w:val="-2"/>
        </w:rPr>
        <w:t xml:space="preserve"> </w:t>
      </w:r>
      <w:r w:rsidRPr="00223791">
        <w:rPr>
          <w:rFonts w:cs="Arial"/>
          <w:color w:val="000000" w:themeColor="text1"/>
          <w:spacing w:val="-2"/>
        </w:rPr>
        <w:t>2</w:t>
      </w:r>
      <w:r w:rsidR="009C2DE6" w:rsidRPr="00223791">
        <w:rPr>
          <w:rFonts w:cs="Arial"/>
          <w:color w:val="000000" w:themeColor="text1"/>
          <w:spacing w:val="-2"/>
        </w:rPr>
        <w:t>01,26</w:t>
      </w:r>
      <w:r w:rsidRPr="00223791">
        <w:rPr>
          <w:rFonts w:cs="Arial"/>
          <w:color w:val="000000" w:themeColor="text1"/>
          <w:spacing w:val="-2"/>
        </w:rPr>
        <w:t xml:space="preserve"> zł za 100 l, tj. o </w:t>
      </w:r>
      <w:r w:rsidR="009C2DE6" w:rsidRPr="00223791">
        <w:rPr>
          <w:rFonts w:cs="Arial"/>
          <w:color w:val="000000" w:themeColor="text1"/>
          <w:spacing w:val="-2"/>
        </w:rPr>
        <w:t>14,5</w:t>
      </w:r>
      <w:r w:rsidRPr="00223791">
        <w:rPr>
          <w:rFonts w:cs="Arial"/>
          <w:color w:val="000000" w:themeColor="text1"/>
          <w:spacing w:val="-2"/>
        </w:rPr>
        <w:t xml:space="preserve">% </w:t>
      </w:r>
      <w:r w:rsidR="00CF7901" w:rsidRPr="00223791">
        <w:rPr>
          <w:rFonts w:cs="Arial"/>
          <w:color w:val="000000" w:themeColor="text1"/>
          <w:spacing w:val="-2"/>
        </w:rPr>
        <w:t xml:space="preserve">mniej niż </w:t>
      </w:r>
      <w:r w:rsidR="00CF7901" w:rsidRPr="000C75DA">
        <w:rPr>
          <w:rFonts w:cs="Arial"/>
          <w:color w:val="000000" w:themeColor="text1"/>
          <w:spacing w:val="-2"/>
        </w:rPr>
        <w:t xml:space="preserve">w analogicznym okresie </w:t>
      </w:r>
      <w:r w:rsidR="00CF7901">
        <w:rPr>
          <w:rFonts w:cs="Arial"/>
          <w:color w:val="000000" w:themeColor="text1"/>
          <w:spacing w:val="-2"/>
        </w:rPr>
        <w:t>ubiegł</w:t>
      </w:r>
      <w:r w:rsidR="00CF7901" w:rsidRPr="000C75DA">
        <w:rPr>
          <w:rFonts w:cs="Arial"/>
          <w:color w:val="000000" w:themeColor="text1"/>
          <w:spacing w:val="-2"/>
        </w:rPr>
        <w:t>ego roku</w:t>
      </w:r>
      <w:r w:rsidR="00CF7901" w:rsidRPr="00223791">
        <w:rPr>
          <w:rFonts w:cs="Arial"/>
          <w:color w:val="000000" w:themeColor="text1"/>
          <w:spacing w:val="-2"/>
        </w:rPr>
        <w:t>.</w:t>
      </w:r>
    </w:p>
    <w:p w14:paraId="5B013650" w14:textId="3CF65E11" w:rsidR="007750FE" w:rsidRPr="00223791" w:rsidRDefault="007750FE" w:rsidP="007750FE">
      <w:pPr>
        <w:pStyle w:val="Tekstpodstawowy"/>
        <w:spacing w:before="0" w:after="0" w:line="240" w:lineRule="auto"/>
        <w:jc w:val="both"/>
        <w:rPr>
          <w:rFonts w:cs="Arial"/>
          <w:color w:val="000000" w:themeColor="text1"/>
        </w:rPr>
      </w:pPr>
      <w:r w:rsidRPr="00223791">
        <w:rPr>
          <w:rFonts w:cs="Arial"/>
          <w:color w:val="000000" w:themeColor="text1"/>
        </w:rPr>
        <w:t xml:space="preserve">W marcu br. </w:t>
      </w:r>
      <w:r w:rsidRPr="00223791">
        <w:rPr>
          <w:rFonts w:cs="Arial"/>
          <w:bCs/>
          <w:color w:val="000000" w:themeColor="text1"/>
        </w:rPr>
        <w:t>skup mleka</w:t>
      </w:r>
      <w:r w:rsidRPr="00223791">
        <w:rPr>
          <w:rFonts w:cs="Arial"/>
          <w:color w:val="000000" w:themeColor="text1"/>
        </w:rPr>
        <w:t xml:space="preserve"> ukształtował się na poziomie </w:t>
      </w:r>
      <w:r w:rsidR="009C2DE6" w:rsidRPr="00223791">
        <w:rPr>
          <w:rFonts w:cs="Arial"/>
          <w:color w:val="000000" w:themeColor="text1"/>
        </w:rPr>
        <w:t>272,4</w:t>
      </w:r>
      <w:r w:rsidRPr="00223791">
        <w:rPr>
          <w:rFonts w:cs="Arial"/>
          <w:color w:val="000000" w:themeColor="text1"/>
        </w:rPr>
        <w:t xml:space="preserve"> mln l i zwiększył się o 1</w:t>
      </w:r>
      <w:r w:rsidR="009C2DE6" w:rsidRPr="00223791">
        <w:rPr>
          <w:rFonts w:cs="Arial"/>
          <w:color w:val="000000" w:themeColor="text1"/>
        </w:rPr>
        <w:t>3,6</w:t>
      </w:r>
      <w:r w:rsidRPr="00223791">
        <w:rPr>
          <w:rFonts w:cs="Arial"/>
          <w:color w:val="000000" w:themeColor="text1"/>
        </w:rPr>
        <w:t>% w porównaniu z zanotowanym w lutym 2026 r. oraz o 3,</w:t>
      </w:r>
      <w:r w:rsidR="009C2DE6" w:rsidRPr="00223791">
        <w:rPr>
          <w:rFonts w:cs="Arial"/>
          <w:color w:val="000000" w:themeColor="text1"/>
        </w:rPr>
        <w:t>4</w:t>
      </w:r>
      <w:r w:rsidRPr="00223791">
        <w:rPr>
          <w:rFonts w:cs="Arial"/>
          <w:color w:val="000000" w:themeColor="text1"/>
        </w:rPr>
        <w:t>% w ujęciu rocznym. Średnia cena tego surowca wyniosła</w:t>
      </w:r>
      <w:r w:rsidRPr="00223791" w:rsidDel="00B6538D">
        <w:rPr>
          <w:rFonts w:cs="Arial"/>
          <w:color w:val="000000" w:themeColor="text1"/>
        </w:rPr>
        <w:t xml:space="preserve"> </w:t>
      </w:r>
      <w:r w:rsidR="009C2DE6" w:rsidRPr="00223791">
        <w:rPr>
          <w:rFonts w:cs="Arial"/>
          <w:color w:val="000000" w:themeColor="text1"/>
        </w:rPr>
        <w:t>198,67</w:t>
      </w:r>
      <w:r w:rsidRPr="00223791">
        <w:rPr>
          <w:rFonts w:cs="Arial"/>
          <w:color w:val="000000" w:themeColor="text1"/>
        </w:rPr>
        <w:t xml:space="preserve"> zł za 100 l, tj. o </w:t>
      </w:r>
      <w:r w:rsidR="009C2DE6" w:rsidRPr="00223791">
        <w:rPr>
          <w:rFonts w:cs="Arial"/>
          <w:color w:val="000000" w:themeColor="text1"/>
        </w:rPr>
        <w:t>2,3% mniej</w:t>
      </w:r>
      <w:r w:rsidRPr="00223791">
        <w:rPr>
          <w:rFonts w:cs="Arial"/>
          <w:color w:val="000000" w:themeColor="text1"/>
        </w:rPr>
        <w:t xml:space="preserve"> niż w poprzednim miesiącu i o </w:t>
      </w:r>
      <w:r w:rsidR="009C2DE6" w:rsidRPr="00223791">
        <w:rPr>
          <w:rFonts w:cs="Arial"/>
          <w:color w:val="000000" w:themeColor="text1"/>
        </w:rPr>
        <w:t>16,2</w:t>
      </w:r>
      <w:r w:rsidRPr="00223791">
        <w:rPr>
          <w:rFonts w:cs="Arial"/>
          <w:color w:val="000000" w:themeColor="text1"/>
        </w:rPr>
        <w:t xml:space="preserve">% </w:t>
      </w:r>
      <w:r w:rsidR="009C2DE6" w:rsidRPr="00223791">
        <w:rPr>
          <w:rFonts w:cs="Arial"/>
          <w:color w:val="000000" w:themeColor="text1"/>
        </w:rPr>
        <w:t xml:space="preserve">mniej </w:t>
      </w:r>
      <w:r w:rsidRPr="00223791">
        <w:rPr>
          <w:rFonts w:cs="Arial"/>
          <w:color w:val="000000" w:themeColor="text1"/>
        </w:rPr>
        <w:t>niż rok wcześniej.</w:t>
      </w:r>
    </w:p>
    <w:p w14:paraId="79569B06" w14:textId="36DEDB19" w:rsidR="00CF05F6" w:rsidRPr="007912B5" w:rsidRDefault="00CF05F6" w:rsidP="007E280C">
      <w:pPr>
        <w:pStyle w:val="Rynekpracy"/>
      </w:pPr>
      <w:bookmarkStart w:id="88" w:name="_Toc223609220"/>
      <w:r w:rsidRPr="007912B5">
        <w:t>Przemysł i budownictwo</w:t>
      </w:r>
      <w:bookmarkEnd w:id="88"/>
      <w:r w:rsidR="009E4725">
        <w:t xml:space="preserve"> </w:t>
      </w:r>
    </w:p>
    <w:p w14:paraId="0A863503" w14:textId="41C9D43A" w:rsidR="00CF05F6" w:rsidRDefault="00CF05F6" w:rsidP="00CF05F6">
      <w:pPr>
        <w:pStyle w:val="TRE"/>
        <w:rPr>
          <w:color w:val="000000" w:themeColor="text1"/>
        </w:rPr>
      </w:pPr>
      <w:r w:rsidRPr="00E97B29">
        <w:rPr>
          <w:b/>
          <w:color w:val="000000" w:themeColor="text1"/>
        </w:rPr>
        <w:t>Produkcja sprzedana przemysłu</w:t>
      </w:r>
      <w:r w:rsidRPr="00E97B29">
        <w:rPr>
          <w:color w:val="000000" w:themeColor="text1"/>
        </w:rPr>
        <w:t xml:space="preserve"> </w:t>
      </w:r>
      <w:r w:rsidR="002B5C4B" w:rsidRPr="00E97B29">
        <w:rPr>
          <w:color w:val="000000" w:themeColor="text1"/>
        </w:rPr>
        <w:t xml:space="preserve">w </w:t>
      </w:r>
      <w:r w:rsidR="00F148F6" w:rsidRPr="00E97B29">
        <w:rPr>
          <w:color w:val="000000" w:themeColor="text1"/>
        </w:rPr>
        <w:t>marcu</w:t>
      </w:r>
      <w:r w:rsidR="007E24FE" w:rsidRPr="00E97B29">
        <w:rPr>
          <w:color w:val="000000" w:themeColor="text1"/>
        </w:rPr>
        <w:t xml:space="preserve"> 2026</w:t>
      </w:r>
      <w:r w:rsidRPr="00E97B29">
        <w:rPr>
          <w:color w:val="000000" w:themeColor="text1"/>
        </w:rPr>
        <w:t xml:space="preserve"> r. </w:t>
      </w:r>
      <w:r w:rsidR="004B342B" w:rsidRPr="00E97B29">
        <w:rPr>
          <w:color w:val="000000" w:themeColor="text1"/>
        </w:rPr>
        <w:t xml:space="preserve">osiągnęła wartość </w:t>
      </w:r>
      <w:r w:rsidR="00E97B29" w:rsidRPr="00E97B29">
        <w:rPr>
          <w:color w:val="000000" w:themeColor="text1"/>
        </w:rPr>
        <w:t>4579,4</w:t>
      </w:r>
      <w:r w:rsidR="00AE4E97" w:rsidRPr="00E97B29">
        <w:rPr>
          <w:color w:val="000000" w:themeColor="text1"/>
        </w:rPr>
        <w:t xml:space="preserve"> mln zł (w cenach bieżących) i była (w cenach stałych) </w:t>
      </w:r>
      <w:r w:rsidR="004129F2" w:rsidRPr="00E97B29">
        <w:rPr>
          <w:color w:val="000000" w:themeColor="text1"/>
        </w:rPr>
        <w:t xml:space="preserve">wyższa niż przed miesiącem oraz rok wcześniej odpowiednio o </w:t>
      </w:r>
      <w:r w:rsidR="00E97B29" w:rsidRPr="00E97B29">
        <w:rPr>
          <w:color w:val="000000" w:themeColor="text1"/>
        </w:rPr>
        <w:t>17,3% i 10,5%</w:t>
      </w:r>
      <w:r w:rsidR="00AE4E97" w:rsidRPr="00E97B29">
        <w:rPr>
          <w:color w:val="000000" w:themeColor="text1"/>
        </w:rPr>
        <w:t xml:space="preserve"> (</w:t>
      </w:r>
      <w:r w:rsidR="004129F2" w:rsidRPr="00E97B29">
        <w:rPr>
          <w:color w:val="000000" w:themeColor="text1"/>
        </w:rPr>
        <w:t>przed rokiem</w:t>
      </w:r>
      <w:r w:rsidR="00AE4E97" w:rsidRPr="00E97B29">
        <w:rPr>
          <w:color w:val="000000" w:themeColor="text1"/>
        </w:rPr>
        <w:t xml:space="preserve"> zanotowano jej </w:t>
      </w:r>
      <w:r w:rsidR="004F1C9F" w:rsidRPr="00E97B29">
        <w:rPr>
          <w:color w:val="000000" w:themeColor="text1"/>
        </w:rPr>
        <w:t>wzrost w ujęciu rocznym o </w:t>
      </w:r>
      <w:r w:rsidR="00E97B29" w:rsidRPr="00E97B29">
        <w:rPr>
          <w:color w:val="000000" w:themeColor="text1"/>
        </w:rPr>
        <w:t>2,7</w:t>
      </w:r>
      <w:r w:rsidR="004F1C9F" w:rsidRPr="00E97B29">
        <w:rPr>
          <w:color w:val="000000" w:themeColor="text1"/>
        </w:rPr>
        <w:t xml:space="preserve">%). Równocześnie nastąpił spadek (w cenach bieżących) produkcji budowlano-montażowej w skali roku – o </w:t>
      </w:r>
      <w:r w:rsidR="00CA0ABE">
        <w:rPr>
          <w:color w:val="000000" w:themeColor="text1"/>
        </w:rPr>
        <w:t>6,8</w:t>
      </w:r>
      <w:r w:rsidR="004F1C9F" w:rsidRPr="001B34D5">
        <w:rPr>
          <w:color w:val="000000" w:themeColor="text1"/>
        </w:rPr>
        <w:t>%</w:t>
      </w:r>
      <w:r w:rsidR="004F1C9F" w:rsidRPr="00E97B29">
        <w:rPr>
          <w:color w:val="000000" w:themeColor="text1"/>
        </w:rPr>
        <w:t xml:space="preserve"> (rok wcześniej </w:t>
      </w:r>
      <w:r w:rsidR="00E97B29" w:rsidRPr="00E97B29">
        <w:rPr>
          <w:color w:val="000000" w:themeColor="text1"/>
        </w:rPr>
        <w:t>zaobserwowano jej wzrost o 5,5%).</w:t>
      </w:r>
    </w:p>
    <w:p w14:paraId="76DF9F77" w14:textId="77777777" w:rsidR="006D62C9" w:rsidRPr="00E97B29" w:rsidRDefault="006D62C9" w:rsidP="00CF05F6">
      <w:pPr>
        <w:pStyle w:val="TRE"/>
        <w:rPr>
          <w:color w:val="000000" w:themeColor="text1"/>
        </w:rPr>
      </w:pPr>
    </w:p>
    <w:p w14:paraId="45617F1B" w14:textId="1551246D" w:rsidR="00CF05F6" w:rsidRPr="00A44A16" w:rsidRDefault="00CF05F6" w:rsidP="00CF05F6">
      <w:pPr>
        <w:pStyle w:val="Tekstpodstawowy"/>
        <w:spacing w:before="240" w:after="0"/>
        <w:jc w:val="both"/>
        <w:rPr>
          <w:b/>
          <w:color w:val="000000" w:themeColor="text1"/>
          <w:szCs w:val="19"/>
        </w:rPr>
      </w:pPr>
      <w:r w:rsidRPr="00A44A16">
        <w:rPr>
          <w:b/>
          <w:color w:val="000000" w:themeColor="text1"/>
          <w:szCs w:val="19"/>
        </w:rPr>
        <w:lastRenderedPageBreak/>
        <w:t xml:space="preserve">Wykres </w:t>
      </w:r>
      <w:r w:rsidR="004D0F0E">
        <w:rPr>
          <w:b/>
          <w:color w:val="000000" w:themeColor="text1"/>
          <w:szCs w:val="19"/>
        </w:rPr>
        <w:t>8</w:t>
      </w:r>
      <w:r w:rsidRPr="00A44A16">
        <w:rPr>
          <w:b/>
          <w:color w:val="000000" w:themeColor="text1"/>
          <w:szCs w:val="19"/>
        </w:rPr>
        <w:t>. Produkcja sprzedana przemysłu</w:t>
      </w:r>
    </w:p>
    <w:p w14:paraId="48561948" w14:textId="03D9D31E" w:rsidR="00CF05F6" w:rsidRDefault="00CF05F6" w:rsidP="00CF05F6">
      <w:pPr>
        <w:pStyle w:val="Tekstpodstawowy2"/>
        <w:spacing w:before="0" w:after="0" w:line="240" w:lineRule="auto"/>
        <w:ind w:left="879"/>
        <w:rPr>
          <w:b/>
          <w:noProof/>
          <w:color w:val="000000" w:themeColor="text1"/>
          <w:szCs w:val="19"/>
        </w:rPr>
      </w:pPr>
      <w:r w:rsidRPr="00327EC4">
        <w:rPr>
          <w:color w:val="000000"/>
          <w:sz w:val="18"/>
        </w:rPr>
        <w:t xml:space="preserve">(ceny stałe; przeciętna miesięczna </w:t>
      </w:r>
      <w:r>
        <w:rPr>
          <w:color w:val="000000"/>
          <w:sz w:val="18"/>
        </w:rPr>
        <w:t>2021</w:t>
      </w:r>
      <w:r w:rsidRPr="00327EC4">
        <w:rPr>
          <w:color w:val="000000"/>
          <w:sz w:val="18"/>
        </w:rPr>
        <w:t>=100)</w:t>
      </w:r>
    </w:p>
    <w:p w14:paraId="1AC373B4" w14:textId="25644A66" w:rsidR="000A56BA" w:rsidRDefault="000A56BA" w:rsidP="000A56BA">
      <w:pPr>
        <w:pStyle w:val="Tekstpodstawowy2"/>
        <w:spacing w:before="140" w:after="0" w:line="240" w:lineRule="auto"/>
        <w:jc w:val="center"/>
        <w:rPr>
          <w:b/>
          <w:noProof/>
          <w:color w:val="000000" w:themeColor="text1"/>
          <w:szCs w:val="19"/>
        </w:rPr>
      </w:pPr>
      <w:r>
        <w:rPr>
          <w:noProof/>
        </w:rPr>
        <w:drawing>
          <wp:inline distT="0" distB="0" distL="0" distR="0" wp14:anchorId="2915394D" wp14:editId="528AB201">
            <wp:extent cx="6609080" cy="2671638"/>
            <wp:effectExtent l="0" t="0" r="1270" b="0"/>
            <wp:docPr id="66" name="Wykres 66" descr="Wykres 8. Produkcja sprzedana przemysłu (ceny stałe; przeciętna miesięczna 2021=100)&#10;&#10;Na wykresie liniowym zaprezentowano dynamikę produkcji sprzedanej przemysłu przy podstawie przeciętna miesięczna 2021=100 dla poszczególnych miesięcy w latach 2022–2026 dla Polski oraz województwa podlaskiego. Ostatni zaprezentowany okres to 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6CC3101A" w14:textId="43B7AFA8" w:rsidR="00452F2E" w:rsidRPr="00327E4A" w:rsidRDefault="00452F2E" w:rsidP="00452F2E">
      <w:pPr>
        <w:pStyle w:val="TRE"/>
        <w:spacing w:before="240"/>
        <w:rPr>
          <w:color w:val="000000" w:themeColor="text1"/>
        </w:rPr>
      </w:pPr>
      <w:r w:rsidRPr="00327E4A">
        <w:rPr>
          <w:color w:val="000000" w:themeColor="text1"/>
        </w:rPr>
        <w:t xml:space="preserve">W 1 kwartale 2026 r. </w:t>
      </w:r>
      <w:r w:rsidRPr="00327E4A">
        <w:rPr>
          <w:b/>
          <w:bCs/>
          <w:color w:val="000000" w:themeColor="text1"/>
        </w:rPr>
        <w:t>produkcja sprzedana przemysłu</w:t>
      </w:r>
      <w:r w:rsidRPr="00327E4A">
        <w:rPr>
          <w:color w:val="000000" w:themeColor="text1"/>
        </w:rPr>
        <w:t xml:space="preserve"> (w cenach bieżących) ukształtowała się na poziomie </w:t>
      </w:r>
      <w:r w:rsidR="00327E4A" w:rsidRPr="00327E4A">
        <w:rPr>
          <w:color w:val="000000" w:themeColor="text1"/>
        </w:rPr>
        <w:t>12355,5</w:t>
      </w:r>
      <w:r w:rsidRPr="00327E4A">
        <w:rPr>
          <w:color w:val="000000" w:themeColor="text1"/>
        </w:rPr>
        <w:t xml:space="preserve"> mln zł i była (w cenach stałych) o </w:t>
      </w:r>
      <w:r w:rsidR="00327E4A" w:rsidRPr="00327E4A">
        <w:rPr>
          <w:color w:val="000000" w:themeColor="text1"/>
        </w:rPr>
        <w:t>5,2</w:t>
      </w:r>
      <w:r w:rsidRPr="00327E4A">
        <w:rPr>
          <w:color w:val="000000" w:themeColor="text1"/>
        </w:rPr>
        <w:t>% wyższa niż w analogicznym okresie ubiegłego roku.</w:t>
      </w:r>
    </w:p>
    <w:p w14:paraId="4FBBBCDE" w14:textId="7609A277" w:rsidR="004F1C9F" w:rsidRPr="00327E4A" w:rsidRDefault="004F1C9F" w:rsidP="00452F2E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  <w:r w:rsidRPr="00327E4A">
        <w:rPr>
          <w:rFonts w:ascii="Fira Sans" w:hAnsi="Fira Sans" w:cs="Arial"/>
          <w:color w:val="000000" w:themeColor="text1"/>
          <w:sz w:val="19"/>
          <w:szCs w:val="19"/>
        </w:rPr>
        <w:t>Produkcja sprzedana w przetwórstwie przemysłowym, stanowiąca 92,</w:t>
      </w:r>
      <w:r w:rsidR="00327E4A" w:rsidRPr="00327E4A">
        <w:rPr>
          <w:rFonts w:ascii="Fira Sans" w:hAnsi="Fira Sans" w:cs="Arial"/>
          <w:color w:val="000000" w:themeColor="text1"/>
          <w:sz w:val="19"/>
          <w:szCs w:val="19"/>
        </w:rPr>
        <w:t>6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>% produkcji przemysłowej ogółem, w</w:t>
      </w:r>
      <w:r w:rsidRPr="00327E4A">
        <w:rPr>
          <w:rFonts w:cs="Arial"/>
          <w:bCs/>
          <w:color w:val="000000" w:themeColor="text1"/>
        </w:rPr>
        <w:t> 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>porównaniu z </w:t>
      </w:r>
      <w:r w:rsidR="00327E4A" w:rsidRPr="00327E4A">
        <w:rPr>
          <w:rFonts w:ascii="Fira Sans" w:hAnsi="Fira Sans" w:cs="Arial"/>
          <w:color w:val="000000" w:themeColor="text1"/>
          <w:sz w:val="19"/>
          <w:szCs w:val="19"/>
        </w:rPr>
        <w:t>analogicznym kwartałem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 xml:space="preserve"> poprzedniego roku zwiększyła się o </w:t>
      </w:r>
      <w:r w:rsidR="00327E4A" w:rsidRPr="00327E4A">
        <w:rPr>
          <w:rFonts w:ascii="Fira Sans" w:hAnsi="Fira Sans" w:cs="Arial"/>
          <w:color w:val="000000" w:themeColor="text1"/>
          <w:sz w:val="19"/>
          <w:szCs w:val="19"/>
        </w:rPr>
        <w:t>5,1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 xml:space="preserve">%. Wzrost produkcji sprzedanej wystąpił również w sekcjach dostawa wody; gospodarowanie ściekami i odpadami; rekultywacja (o </w:t>
      </w:r>
      <w:r w:rsidR="00327E4A" w:rsidRPr="00327E4A">
        <w:rPr>
          <w:rFonts w:ascii="Fira Sans" w:hAnsi="Fira Sans" w:cs="Arial"/>
          <w:color w:val="000000" w:themeColor="text1"/>
          <w:sz w:val="19"/>
          <w:szCs w:val="19"/>
        </w:rPr>
        <w:t>16,9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>%) oraz wytwarzanie i zaopatrywanie w</w:t>
      </w:r>
      <w:r w:rsidR="00327E4A" w:rsidRPr="00327E4A">
        <w:rPr>
          <w:rFonts w:ascii="Fira Sans" w:hAnsi="Fira Sans" w:cs="Arial"/>
          <w:color w:val="000000" w:themeColor="text1"/>
          <w:sz w:val="19"/>
          <w:szCs w:val="19"/>
        </w:rPr>
        <w:t> 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>energię elektryczną, gaz, parę wodną i gorącą wodę (o 1</w:t>
      </w:r>
      <w:r w:rsidR="00327E4A" w:rsidRPr="00327E4A">
        <w:rPr>
          <w:rFonts w:ascii="Fira Sans" w:hAnsi="Fira Sans" w:cs="Arial"/>
          <w:color w:val="000000" w:themeColor="text1"/>
          <w:sz w:val="19"/>
          <w:szCs w:val="19"/>
        </w:rPr>
        <w:t>2,6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 xml:space="preserve">%), natomiast jej spadek zanotowano w sekcji górnictwo i wydobywanie (o </w:t>
      </w:r>
      <w:r w:rsidR="00327E4A" w:rsidRPr="00327E4A">
        <w:rPr>
          <w:rFonts w:ascii="Fira Sans" w:hAnsi="Fira Sans" w:cs="Arial"/>
          <w:color w:val="000000" w:themeColor="text1"/>
          <w:sz w:val="19"/>
          <w:szCs w:val="19"/>
        </w:rPr>
        <w:t>34,6</w:t>
      </w:r>
      <w:r w:rsidRPr="00327E4A">
        <w:rPr>
          <w:rFonts w:ascii="Fira Sans" w:hAnsi="Fira Sans" w:cs="Arial"/>
          <w:color w:val="000000" w:themeColor="text1"/>
          <w:sz w:val="19"/>
          <w:szCs w:val="19"/>
        </w:rPr>
        <w:t>%).</w:t>
      </w:r>
    </w:p>
    <w:p w14:paraId="7B1F985C" w14:textId="01BB343F" w:rsidR="00CF05F6" w:rsidRPr="00237503" w:rsidRDefault="007E4690" w:rsidP="00237503">
      <w:pPr>
        <w:pStyle w:val="LID"/>
        <w:spacing w:before="260"/>
        <w:ind w:right="-57"/>
        <w:rPr>
          <w:spacing w:val="-2"/>
        </w:rPr>
      </w:pPr>
      <w:r w:rsidRPr="00F3155C">
        <w:rPr>
          <w:color w:val="000000" w:themeColor="text1"/>
        </w:rPr>
        <w:t>T</w:t>
      </w:r>
      <w:r w:rsidR="00CF05F6" w:rsidRPr="00F3155C">
        <w:rPr>
          <w:color w:val="000000" w:themeColor="text1"/>
        </w:rPr>
        <w:t xml:space="preserve">ablica </w:t>
      </w:r>
      <w:r w:rsidR="00653350">
        <w:rPr>
          <w:color w:val="000000" w:themeColor="text1"/>
        </w:rPr>
        <w:t>8</w:t>
      </w:r>
      <w:r w:rsidR="00CF05F6" w:rsidRPr="00F3155C">
        <w:rPr>
          <w:color w:val="000000" w:themeColor="text1"/>
        </w:rPr>
        <w:t xml:space="preserve">. </w:t>
      </w:r>
      <w:r w:rsidR="00CF05F6" w:rsidRPr="00237503">
        <w:rPr>
          <w:color w:val="000000" w:themeColor="text1"/>
          <w:spacing w:val="-2"/>
        </w:rPr>
        <w:t>Dynamika (w cenach stałych) i struktura (w cenach bieżących) produkcji sprzedanej przemysłu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8. Dynamika (w cenach stałych) i struktura (w cenach bieżących) produkcji sprzedanej przemysłu"/>
        <w:tblDescription w:val="Dane do tablicy dostępne w załączonym pliku excel."/>
      </w:tblPr>
      <w:tblGrid>
        <w:gridCol w:w="6379"/>
        <w:gridCol w:w="1359"/>
        <w:gridCol w:w="1359"/>
        <w:gridCol w:w="1359"/>
      </w:tblGrid>
      <w:tr w:rsidR="000C23E5" w14:paraId="4EF18A60" w14:textId="77777777" w:rsidTr="00365EF1">
        <w:trPr>
          <w:trHeight w:val="437"/>
        </w:trPr>
        <w:tc>
          <w:tcPr>
            <w:tcW w:w="6379" w:type="dxa"/>
            <w:vMerge w:val="restart"/>
            <w:tcBorders>
              <w:left w:val="nil"/>
            </w:tcBorders>
            <w:vAlign w:val="center"/>
          </w:tcPr>
          <w:p w14:paraId="059CC016" w14:textId="0B813A83" w:rsidR="000C23E5" w:rsidRDefault="000C23E5" w:rsidP="000C23E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SEKCJE I DZIAŁY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center"/>
          </w:tcPr>
          <w:p w14:paraId="4BA33A5D" w14:textId="0DBA9AD4" w:rsidR="000C23E5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2718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31FCEBDF" w14:textId="0412E38C" w:rsidR="000C23E5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</w:tr>
      <w:tr w:rsidR="000C23E5" w14:paraId="54556169" w14:textId="77777777" w:rsidTr="00425E4C">
        <w:trPr>
          <w:trHeight w:val="437"/>
        </w:trPr>
        <w:tc>
          <w:tcPr>
            <w:tcW w:w="6379" w:type="dxa"/>
            <w:vMerge/>
            <w:tcBorders>
              <w:left w:val="nil"/>
            </w:tcBorders>
            <w:vAlign w:val="center"/>
          </w:tcPr>
          <w:p w14:paraId="0624F14B" w14:textId="173FF406" w:rsidR="000C23E5" w:rsidRDefault="000C23E5" w:rsidP="000C23E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2718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2C26DDD5" w14:textId="2501D46F" w:rsidR="000C23E5" w:rsidRPr="0090003D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analogiczny okres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roku poprzedniego=100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center"/>
          </w:tcPr>
          <w:p w14:paraId="6982A734" w14:textId="523F7200" w:rsidR="000C23E5" w:rsidRPr="0090003D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</w:t>
            </w: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odsetkach</w:t>
            </w:r>
          </w:p>
        </w:tc>
      </w:tr>
      <w:tr w:rsidR="00327E4A" w14:paraId="6FC00754" w14:textId="77777777" w:rsidTr="000C23E5">
        <w:trPr>
          <w:trHeight w:val="454"/>
        </w:trPr>
        <w:tc>
          <w:tcPr>
            <w:tcW w:w="6379" w:type="dxa"/>
            <w:tcBorders>
              <w:top w:val="single" w:sz="8" w:space="0" w:color="522398"/>
              <w:left w:val="nil"/>
            </w:tcBorders>
            <w:vAlign w:val="center"/>
          </w:tcPr>
          <w:p w14:paraId="0143C70D" w14:textId="49658080" w:rsidR="00327E4A" w:rsidRPr="0090003D" w:rsidRDefault="00327E4A" w:rsidP="00327E4A">
            <w:pPr>
              <w:pStyle w:val="Nagwek5"/>
              <w:tabs>
                <w:tab w:val="right" w:leader="dot" w:pos="4156"/>
              </w:tabs>
              <w:spacing w:before="120" w:after="120"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359" w:type="dxa"/>
            <w:tcBorders>
              <w:top w:val="single" w:sz="8" w:space="0" w:color="522398"/>
            </w:tcBorders>
            <w:vAlign w:val="center"/>
          </w:tcPr>
          <w:p w14:paraId="1927BABA" w14:textId="443E6F14" w:rsidR="00327E4A" w:rsidRPr="0090003D" w:rsidRDefault="00327E4A" w:rsidP="00327E4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110,5</w:t>
            </w:r>
          </w:p>
        </w:tc>
        <w:tc>
          <w:tcPr>
            <w:tcW w:w="1359" w:type="dxa"/>
            <w:tcBorders>
              <w:top w:val="single" w:sz="8" w:space="0" w:color="522398"/>
            </w:tcBorders>
            <w:vAlign w:val="center"/>
          </w:tcPr>
          <w:p w14:paraId="2753C671" w14:textId="2A382D3B" w:rsidR="00327E4A" w:rsidRPr="0090003D" w:rsidRDefault="00327E4A" w:rsidP="00327E4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105,2</w:t>
            </w:r>
          </w:p>
        </w:tc>
        <w:tc>
          <w:tcPr>
            <w:tcW w:w="1359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459E94D2" w14:textId="482BF78A" w:rsidR="00327E4A" w:rsidRPr="0090003D" w:rsidRDefault="00327E4A" w:rsidP="00327E4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327E4A" w14:paraId="665AE626" w14:textId="77777777" w:rsidTr="000C23E5">
        <w:trPr>
          <w:trHeight w:val="187"/>
        </w:trPr>
        <w:tc>
          <w:tcPr>
            <w:tcW w:w="6379" w:type="dxa"/>
            <w:tcBorders>
              <w:left w:val="nil"/>
            </w:tcBorders>
            <w:vAlign w:val="bottom"/>
          </w:tcPr>
          <w:p w14:paraId="55580B58" w14:textId="2E7D2D25" w:rsidR="00327E4A" w:rsidRPr="00FD7AF0" w:rsidRDefault="00327E4A" w:rsidP="00327E4A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Górnictwo i wydobywanie</w:t>
            </w:r>
          </w:p>
        </w:tc>
        <w:tc>
          <w:tcPr>
            <w:tcW w:w="1359" w:type="dxa"/>
            <w:vAlign w:val="bottom"/>
          </w:tcPr>
          <w:p w14:paraId="581E87A9" w14:textId="59C4516F" w:rsidR="00327E4A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86,7</w:t>
            </w:r>
          </w:p>
        </w:tc>
        <w:tc>
          <w:tcPr>
            <w:tcW w:w="1359" w:type="dxa"/>
            <w:vAlign w:val="bottom"/>
          </w:tcPr>
          <w:p w14:paraId="2DB81120" w14:textId="5B74E32B" w:rsidR="00327E4A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65,4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bottom"/>
          </w:tcPr>
          <w:p w14:paraId="07CD3445" w14:textId="2E3BCC47" w:rsidR="00327E4A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0,8</w:t>
            </w:r>
          </w:p>
        </w:tc>
      </w:tr>
      <w:tr w:rsidR="00327E4A" w14:paraId="5C2A3C87" w14:textId="77777777" w:rsidTr="000C23E5">
        <w:trPr>
          <w:trHeight w:val="187"/>
        </w:trPr>
        <w:tc>
          <w:tcPr>
            <w:tcW w:w="6379" w:type="dxa"/>
            <w:tcBorders>
              <w:left w:val="nil"/>
            </w:tcBorders>
            <w:vAlign w:val="bottom"/>
          </w:tcPr>
          <w:p w14:paraId="43CE2407" w14:textId="1117C97E" w:rsidR="00327E4A" w:rsidRPr="00FD7AF0" w:rsidRDefault="00327E4A" w:rsidP="00327E4A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FD7AF0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Przetwórstwo przemysłowe </w:t>
            </w:r>
          </w:p>
        </w:tc>
        <w:tc>
          <w:tcPr>
            <w:tcW w:w="1359" w:type="dxa"/>
            <w:vAlign w:val="bottom"/>
          </w:tcPr>
          <w:p w14:paraId="7ED92EFF" w14:textId="47188999" w:rsidR="00327E4A" w:rsidRPr="00C93259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111,1</w:t>
            </w:r>
          </w:p>
        </w:tc>
        <w:tc>
          <w:tcPr>
            <w:tcW w:w="1359" w:type="dxa"/>
            <w:vAlign w:val="bottom"/>
          </w:tcPr>
          <w:p w14:paraId="5B1D5F9C" w14:textId="13638934" w:rsidR="00327E4A" w:rsidRPr="00C93259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105,1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bottom"/>
          </w:tcPr>
          <w:p w14:paraId="5029518C" w14:textId="6C934277" w:rsidR="00327E4A" w:rsidRPr="00C93259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92,6</w:t>
            </w:r>
          </w:p>
        </w:tc>
      </w:tr>
      <w:tr w:rsidR="00327E4A" w:rsidRPr="00C93259" w14:paraId="67FCDFAC" w14:textId="77777777" w:rsidTr="000C23E5">
        <w:trPr>
          <w:trHeight w:val="227"/>
        </w:trPr>
        <w:tc>
          <w:tcPr>
            <w:tcW w:w="6379" w:type="dxa"/>
            <w:tcBorders>
              <w:left w:val="nil"/>
              <w:bottom w:val="single" w:sz="4" w:space="0" w:color="522398"/>
            </w:tcBorders>
            <w:vAlign w:val="bottom"/>
          </w:tcPr>
          <w:p w14:paraId="442B3019" w14:textId="37C2D9B0" w:rsidR="00327E4A" w:rsidRDefault="00327E4A" w:rsidP="00327E4A">
            <w:pPr>
              <w:pStyle w:val="Nagwek8"/>
              <w:tabs>
                <w:tab w:val="right" w:leader="dot" w:pos="4156"/>
              </w:tabs>
              <w:spacing w:before="80" w:after="80"/>
              <w:ind w:left="170" w:firstLine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tym produkcja:</w:t>
            </w:r>
          </w:p>
        </w:tc>
        <w:tc>
          <w:tcPr>
            <w:tcW w:w="1359" w:type="dxa"/>
            <w:tcBorders>
              <w:bottom w:val="single" w:sz="4" w:space="0" w:color="7030A0"/>
            </w:tcBorders>
            <w:vAlign w:val="bottom"/>
          </w:tcPr>
          <w:p w14:paraId="56577DC9" w14:textId="77777777" w:rsidR="00327E4A" w:rsidRDefault="00327E4A" w:rsidP="00327E4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359" w:type="dxa"/>
            <w:tcBorders>
              <w:bottom w:val="single" w:sz="4" w:space="0" w:color="7030A0"/>
            </w:tcBorders>
            <w:vAlign w:val="bottom"/>
          </w:tcPr>
          <w:p w14:paraId="6AC8BF2A" w14:textId="46DE39AD" w:rsidR="00327E4A" w:rsidRDefault="00327E4A" w:rsidP="00327E4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359" w:type="dxa"/>
            <w:tcBorders>
              <w:bottom w:val="single" w:sz="4" w:space="0" w:color="7030A0"/>
              <w:right w:val="single" w:sz="4" w:space="0" w:color="FFFFFF" w:themeColor="background1"/>
            </w:tcBorders>
            <w:vAlign w:val="bottom"/>
          </w:tcPr>
          <w:p w14:paraId="0DE6BD67" w14:textId="77777777" w:rsidR="00327E4A" w:rsidRDefault="00327E4A" w:rsidP="00327E4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E4A" w:rsidRPr="00C93259" w14:paraId="3367005A" w14:textId="77777777" w:rsidTr="000C23E5">
        <w:trPr>
          <w:trHeight w:val="283"/>
        </w:trPr>
        <w:tc>
          <w:tcPr>
            <w:tcW w:w="6379" w:type="dxa"/>
            <w:tcBorders>
              <w:left w:val="nil"/>
              <w:bottom w:val="single" w:sz="4" w:space="0" w:color="522398"/>
            </w:tcBorders>
            <w:vAlign w:val="bottom"/>
          </w:tcPr>
          <w:p w14:paraId="1ABC1825" w14:textId="44913AE8" w:rsidR="00327E4A" w:rsidRPr="004B2EDA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a</w:t>
            </w:r>
            <w:r w:rsidRPr="00FD7AF0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rtykułów </w:t>
            </w:r>
            <w:r w:rsidRPr="002B2E2C">
              <w:rPr>
                <w:rFonts w:ascii="Fira Sans" w:hAnsi="Fira Sans"/>
                <w:color w:val="000000" w:themeColor="text1"/>
                <w:sz w:val="16"/>
                <w:szCs w:val="16"/>
              </w:rPr>
              <w:t>spożywczych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359" w:type="dxa"/>
            <w:tcBorders>
              <w:bottom w:val="single" w:sz="4" w:space="0" w:color="7030A0"/>
            </w:tcBorders>
            <w:vAlign w:val="bottom"/>
          </w:tcPr>
          <w:p w14:paraId="7A7A74C2" w14:textId="6869C05F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116,9</w:t>
            </w:r>
          </w:p>
        </w:tc>
        <w:tc>
          <w:tcPr>
            <w:tcW w:w="1359" w:type="dxa"/>
            <w:tcBorders>
              <w:bottom w:val="single" w:sz="4" w:space="0" w:color="7030A0"/>
            </w:tcBorders>
            <w:vAlign w:val="bottom"/>
          </w:tcPr>
          <w:p w14:paraId="1FD86F2C" w14:textId="3C05E124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111,2</w:t>
            </w:r>
          </w:p>
        </w:tc>
        <w:tc>
          <w:tcPr>
            <w:tcW w:w="1359" w:type="dxa"/>
            <w:tcBorders>
              <w:bottom w:val="single" w:sz="4" w:space="0" w:color="7030A0"/>
              <w:right w:val="single" w:sz="4" w:space="0" w:color="FFFFFF" w:themeColor="background1"/>
            </w:tcBorders>
            <w:vAlign w:val="bottom"/>
          </w:tcPr>
          <w:p w14:paraId="12C1E47B" w14:textId="489AF9BE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60,1</w:t>
            </w:r>
          </w:p>
        </w:tc>
      </w:tr>
      <w:tr w:rsidR="00327E4A" w14:paraId="3FA5803D" w14:textId="77777777" w:rsidTr="0074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6379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7030A0"/>
            </w:tcBorders>
          </w:tcPr>
          <w:p w14:paraId="118542FB" w14:textId="2E0E8329" w:rsidR="00327E4A" w:rsidRPr="0090003D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wyrobów z drewna, korka, słomy i wikliny </w:t>
            </w:r>
            <w:r w:rsidRPr="006D6CDA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35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</w:tcPr>
          <w:p w14:paraId="41AF11E5" w14:textId="7C6BDBCA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97,4</w:t>
            </w:r>
          </w:p>
        </w:tc>
        <w:tc>
          <w:tcPr>
            <w:tcW w:w="135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</w:tcPr>
          <w:p w14:paraId="0B823F5E" w14:textId="50DBD88E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96,4</w:t>
            </w:r>
          </w:p>
        </w:tc>
        <w:tc>
          <w:tcPr>
            <w:tcW w:w="135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FFFFFF" w:themeColor="background1"/>
            </w:tcBorders>
          </w:tcPr>
          <w:p w14:paraId="3B802F5B" w14:textId="1D0FA950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4,8</w:t>
            </w:r>
          </w:p>
        </w:tc>
      </w:tr>
      <w:tr w:rsidR="00327E4A" w14:paraId="7826757C" w14:textId="77777777" w:rsidTr="0074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6379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7030A0"/>
            </w:tcBorders>
          </w:tcPr>
          <w:p w14:paraId="4B357741" w14:textId="77777777" w:rsidR="00327E4A" w:rsidRPr="0090003D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papieru i wyrobów z papieru </w:t>
            </w:r>
          </w:p>
        </w:tc>
        <w:tc>
          <w:tcPr>
            <w:tcW w:w="135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</w:tcPr>
          <w:p w14:paraId="7783ED0F" w14:textId="7CDF20D9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78,2</w:t>
            </w:r>
          </w:p>
        </w:tc>
        <w:tc>
          <w:tcPr>
            <w:tcW w:w="135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</w:tcPr>
          <w:p w14:paraId="7E48CF68" w14:textId="16FC2D47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83,6</w:t>
            </w:r>
          </w:p>
        </w:tc>
        <w:tc>
          <w:tcPr>
            <w:tcW w:w="1359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FFFFFF" w:themeColor="background1"/>
            </w:tcBorders>
          </w:tcPr>
          <w:p w14:paraId="49D47F5A" w14:textId="6361CDCA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1,8</w:t>
            </w:r>
          </w:p>
        </w:tc>
      </w:tr>
      <w:tr w:rsidR="00327E4A" w14:paraId="670D61C7" w14:textId="77777777" w:rsidTr="000C23E5">
        <w:trPr>
          <w:trHeight w:val="283"/>
        </w:trPr>
        <w:tc>
          <w:tcPr>
            <w:tcW w:w="6379" w:type="dxa"/>
            <w:tcBorders>
              <w:left w:val="nil"/>
            </w:tcBorders>
            <w:vAlign w:val="bottom"/>
          </w:tcPr>
          <w:p w14:paraId="7676156C" w14:textId="77777777" w:rsidR="00327E4A" w:rsidRPr="0090003D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wyrob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ów z gumy i tworzyw sztucznych</w:t>
            </w:r>
          </w:p>
        </w:tc>
        <w:tc>
          <w:tcPr>
            <w:tcW w:w="1359" w:type="dxa"/>
            <w:tcBorders>
              <w:top w:val="single" w:sz="4" w:space="0" w:color="7030A0"/>
            </w:tcBorders>
            <w:vAlign w:val="bottom"/>
          </w:tcPr>
          <w:p w14:paraId="3A379ADD" w14:textId="3A20A5C9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116,1</w:t>
            </w:r>
          </w:p>
        </w:tc>
        <w:tc>
          <w:tcPr>
            <w:tcW w:w="1359" w:type="dxa"/>
            <w:tcBorders>
              <w:top w:val="single" w:sz="4" w:space="0" w:color="7030A0"/>
            </w:tcBorders>
            <w:vAlign w:val="bottom"/>
          </w:tcPr>
          <w:p w14:paraId="4B418DF4" w14:textId="1184DCF9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98,4</w:t>
            </w:r>
          </w:p>
        </w:tc>
        <w:tc>
          <w:tcPr>
            <w:tcW w:w="1359" w:type="dxa"/>
            <w:tcBorders>
              <w:top w:val="single" w:sz="4" w:space="0" w:color="7030A0"/>
              <w:right w:val="single" w:sz="4" w:space="0" w:color="FFFFFF" w:themeColor="background1"/>
            </w:tcBorders>
            <w:vAlign w:val="bottom"/>
          </w:tcPr>
          <w:p w14:paraId="1A59187E" w14:textId="311E04D7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4,8</w:t>
            </w:r>
          </w:p>
        </w:tc>
      </w:tr>
      <w:tr w:rsidR="00327E4A" w14:paraId="4860D56F" w14:textId="77777777" w:rsidTr="000C23E5">
        <w:trPr>
          <w:trHeight w:val="283"/>
        </w:trPr>
        <w:tc>
          <w:tcPr>
            <w:tcW w:w="6379" w:type="dxa"/>
            <w:tcBorders>
              <w:left w:val="nil"/>
            </w:tcBorders>
            <w:vAlign w:val="bottom"/>
          </w:tcPr>
          <w:p w14:paraId="076CFE7E" w14:textId="77777777" w:rsidR="00327E4A" w:rsidRPr="0090003D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wyrobów z pozostałych mineralnych surowców niemeta</w:t>
            </w:r>
            <w:r w:rsidRPr="00C806A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licznych </w:t>
            </w:r>
          </w:p>
        </w:tc>
        <w:tc>
          <w:tcPr>
            <w:tcW w:w="1359" w:type="dxa"/>
            <w:vAlign w:val="bottom"/>
          </w:tcPr>
          <w:p w14:paraId="0D84694C" w14:textId="67AC7169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108,5</w:t>
            </w:r>
          </w:p>
        </w:tc>
        <w:tc>
          <w:tcPr>
            <w:tcW w:w="1359" w:type="dxa"/>
            <w:vAlign w:val="bottom"/>
          </w:tcPr>
          <w:p w14:paraId="317DD123" w14:textId="5D87CA05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83,5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bottom"/>
          </w:tcPr>
          <w:p w14:paraId="7C6BA333" w14:textId="3D5E0BD7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1,4</w:t>
            </w:r>
          </w:p>
        </w:tc>
      </w:tr>
      <w:tr w:rsidR="00327E4A" w14:paraId="1991985B" w14:textId="77777777" w:rsidTr="000C23E5">
        <w:trPr>
          <w:trHeight w:val="283"/>
        </w:trPr>
        <w:tc>
          <w:tcPr>
            <w:tcW w:w="6379" w:type="dxa"/>
            <w:tcBorders>
              <w:left w:val="nil"/>
            </w:tcBorders>
            <w:vAlign w:val="bottom"/>
          </w:tcPr>
          <w:p w14:paraId="45E8F18B" w14:textId="77777777" w:rsidR="00327E4A" w:rsidRPr="006D6CDA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wyrobów z metali </w:t>
            </w:r>
            <w:r w:rsidRPr="0038156D">
              <w:rPr>
                <w:rFonts w:ascii="Fira Sans" w:hAnsi="Fira Sans"/>
                <w:color w:val="000000" w:themeColor="text1"/>
                <w:position w:val="5"/>
                <w:sz w:val="10"/>
                <w:szCs w:val="10"/>
              </w:rPr>
              <w:t>∆</w:t>
            </w: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359" w:type="dxa"/>
            <w:vAlign w:val="bottom"/>
          </w:tcPr>
          <w:p w14:paraId="19BDFABD" w14:textId="5BF911C4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101,0</w:t>
            </w:r>
          </w:p>
        </w:tc>
        <w:tc>
          <w:tcPr>
            <w:tcW w:w="1359" w:type="dxa"/>
            <w:vAlign w:val="bottom"/>
          </w:tcPr>
          <w:p w14:paraId="5AAF2AC8" w14:textId="7D2B8429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92,8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bottom"/>
          </w:tcPr>
          <w:p w14:paraId="63359492" w14:textId="097A11AF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3,0</w:t>
            </w:r>
          </w:p>
        </w:tc>
      </w:tr>
      <w:tr w:rsidR="00327E4A" w14:paraId="69B24FB5" w14:textId="77777777" w:rsidTr="000C23E5">
        <w:trPr>
          <w:trHeight w:val="283"/>
        </w:trPr>
        <w:tc>
          <w:tcPr>
            <w:tcW w:w="6379" w:type="dxa"/>
            <w:tcBorders>
              <w:left w:val="nil"/>
            </w:tcBorders>
            <w:vAlign w:val="bottom"/>
          </w:tcPr>
          <w:p w14:paraId="018EA372" w14:textId="77777777" w:rsidR="00327E4A" w:rsidRPr="006D6CDA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maszyn i urządzeń </w:t>
            </w:r>
            <w:r w:rsidRPr="00BE5BAE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359" w:type="dxa"/>
            <w:vAlign w:val="bottom"/>
          </w:tcPr>
          <w:p w14:paraId="6D579467" w14:textId="2B05128F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103,6</w:t>
            </w:r>
          </w:p>
        </w:tc>
        <w:tc>
          <w:tcPr>
            <w:tcW w:w="1359" w:type="dxa"/>
            <w:vAlign w:val="bottom"/>
          </w:tcPr>
          <w:p w14:paraId="50D95081" w14:textId="7CA5C353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93,2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bottom"/>
          </w:tcPr>
          <w:p w14:paraId="3C678050" w14:textId="7E433D03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3,9</w:t>
            </w:r>
          </w:p>
        </w:tc>
      </w:tr>
      <w:tr w:rsidR="00327E4A" w14:paraId="33D61BFF" w14:textId="77777777" w:rsidTr="000C23E5">
        <w:trPr>
          <w:trHeight w:val="283"/>
        </w:trPr>
        <w:tc>
          <w:tcPr>
            <w:tcW w:w="6379" w:type="dxa"/>
            <w:tcBorders>
              <w:left w:val="nil"/>
            </w:tcBorders>
            <w:vAlign w:val="bottom"/>
          </w:tcPr>
          <w:p w14:paraId="78A8D101" w14:textId="77777777" w:rsidR="00327E4A" w:rsidRPr="006D6CDA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pozostałego sprzętu transportowego</w:t>
            </w:r>
          </w:p>
        </w:tc>
        <w:tc>
          <w:tcPr>
            <w:tcW w:w="1359" w:type="dxa"/>
            <w:vAlign w:val="bottom"/>
          </w:tcPr>
          <w:p w14:paraId="71A24EAB" w14:textId="748891A6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85,4</w:t>
            </w:r>
          </w:p>
        </w:tc>
        <w:tc>
          <w:tcPr>
            <w:tcW w:w="1359" w:type="dxa"/>
            <w:vAlign w:val="bottom"/>
          </w:tcPr>
          <w:p w14:paraId="06551A66" w14:textId="36488D5C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88,3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bottom"/>
          </w:tcPr>
          <w:p w14:paraId="1C779D31" w14:textId="1863C63C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2,4</w:t>
            </w:r>
          </w:p>
        </w:tc>
      </w:tr>
      <w:tr w:rsidR="00327E4A" w14:paraId="01DAAA0C" w14:textId="77777777" w:rsidTr="000C23E5">
        <w:trPr>
          <w:trHeight w:val="283"/>
        </w:trPr>
        <w:tc>
          <w:tcPr>
            <w:tcW w:w="6379" w:type="dxa"/>
            <w:tcBorders>
              <w:left w:val="nil"/>
            </w:tcBorders>
            <w:vAlign w:val="bottom"/>
          </w:tcPr>
          <w:p w14:paraId="37FCCC25" w14:textId="77777777" w:rsidR="00327E4A" w:rsidRPr="006D6CDA" w:rsidRDefault="00327E4A" w:rsidP="00327E4A">
            <w:pPr>
              <w:pStyle w:val="Nagwek8"/>
              <w:tabs>
                <w:tab w:val="right" w:leader="dot" w:pos="4156"/>
              </w:tabs>
              <w:spacing w:before="60" w:after="6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mebli </w:t>
            </w:r>
          </w:p>
        </w:tc>
        <w:tc>
          <w:tcPr>
            <w:tcW w:w="1359" w:type="dxa"/>
            <w:vAlign w:val="bottom"/>
          </w:tcPr>
          <w:p w14:paraId="2C04F67F" w14:textId="46B8AE09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109,4</w:t>
            </w:r>
          </w:p>
        </w:tc>
        <w:tc>
          <w:tcPr>
            <w:tcW w:w="1359" w:type="dxa"/>
            <w:vAlign w:val="bottom"/>
          </w:tcPr>
          <w:p w14:paraId="0FE52435" w14:textId="35F958A0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103,3</w:t>
            </w:r>
          </w:p>
        </w:tc>
        <w:tc>
          <w:tcPr>
            <w:tcW w:w="1359" w:type="dxa"/>
            <w:tcBorders>
              <w:right w:val="single" w:sz="4" w:space="0" w:color="FFFFFF" w:themeColor="background1"/>
            </w:tcBorders>
            <w:vAlign w:val="bottom"/>
          </w:tcPr>
          <w:p w14:paraId="135A14BF" w14:textId="39C9C54C" w:rsidR="00327E4A" w:rsidRPr="00C93259" w:rsidRDefault="00327E4A" w:rsidP="00327E4A">
            <w:pPr>
              <w:pStyle w:val="Nagwek1"/>
              <w:spacing w:before="60" w:after="6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2,0</w:t>
            </w:r>
          </w:p>
        </w:tc>
      </w:tr>
      <w:tr w:rsidR="00327E4A" w14:paraId="5ACB4DD0" w14:textId="77777777" w:rsidTr="00E63436">
        <w:trPr>
          <w:trHeight w:val="454"/>
        </w:trPr>
        <w:tc>
          <w:tcPr>
            <w:tcW w:w="6379" w:type="dxa"/>
            <w:tcBorders>
              <w:left w:val="nil"/>
              <w:bottom w:val="single" w:sz="4" w:space="0" w:color="522398"/>
            </w:tcBorders>
            <w:vAlign w:val="bottom"/>
          </w:tcPr>
          <w:p w14:paraId="6F9D8F07" w14:textId="4ED7C9E5" w:rsidR="00327E4A" w:rsidRPr="0090003D" w:rsidRDefault="00327E4A" w:rsidP="00327E4A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Wytwarzanie i zaopatrywanie w energię elektryczną, gaz,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parę wodną i gorącą wodę </w:t>
            </w:r>
            <w:r w:rsidRPr="00BE5BAE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359" w:type="dxa"/>
            <w:tcBorders>
              <w:bottom w:val="single" w:sz="4" w:space="0" w:color="522398"/>
            </w:tcBorders>
          </w:tcPr>
          <w:p w14:paraId="0BE6D91E" w14:textId="0CA2BFEA" w:rsidR="00327E4A" w:rsidRPr="00C93259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90,5</w:t>
            </w:r>
          </w:p>
        </w:tc>
        <w:tc>
          <w:tcPr>
            <w:tcW w:w="1359" w:type="dxa"/>
            <w:tcBorders>
              <w:bottom w:val="single" w:sz="4" w:space="0" w:color="522398"/>
            </w:tcBorders>
          </w:tcPr>
          <w:p w14:paraId="0A84EC58" w14:textId="5AA93C89" w:rsidR="00327E4A" w:rsidRPr="00C93259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112,6</w:t>
            </w:r>
          </w:p>
        </w:tc>
        <w:tc>
          <w:tcPr>
            <w:tcW w:w="1359" w:type="dxa"/>
            <w:tcBorders>
              <w:bottom w:val="single" w:sz="4" w:space="0" w:color="522398"/>
              <w:right w:val="single" w:sz="4" w:space="0" w:color="FFFFFF" w:themeColor="background1"/>
            </w:tcBorders>
          </w:tcPr>
          <w:p w14:paraId="42553B28" w14:textId="29844D61" w:rsidR="00327E4A" w:rsidRPr="00C93259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4,1</w:t>
            </w:r>
          </w:p>
        </w:tc>
      </w:tr>
      <w:tr w:rsidR="00327E4A" w14:paraId="676DD015" w14:textId="77777777" w:rsidTr="000C23E5">
        <w:trPr>
          <w:trHeight w:val="454"/>
        </w:trPr>
        <w:tc>
          <w:tcPr>
            <w:tcW w:w="6379" w:type="dxa"/>
            <w:tcBorders>
              <w:left w:val="nil"/>
              <w:bottom w:val="single" w:sz="4" w:space="0" w:color="522398"/>
            </w:tcBorders>
            <w:vAlign w:val="bottom"/>
          </w:tcPr>
          <w:p w14:paraId="3CBA4CDA" w14:textId="77777777" w:rsidR="00327E4A" w:rsidRPr="00C806AD" w:rsidRDefault="00327E4A" w:rsidP="00327E4A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Dostawa wody; gospodarowanie ściekami i odpadami;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  <w:r w:rsidRPr="00C806A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rekultywacja </w:t>
            </w:r>
            <w:r w:rsidRPr="004E3540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359" w:type="dxa"/>
            <w:tcBorders>
              <w:bottom w:val="single" w:sz="4" w:space="0" w:color="522398"/>
            </w:tcBorders>
            <w:vAlign w:val="bottom"/>
          </w:tcPr>
          <w:p w14:paraId="059F99C1" w14:textId="53995482" w:rsidR="00327E4A" w:rsidRPr="00F000B3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115,8</w:t>
            </w:r>
          </w:p>
        </w:tc>
        <w:tc>
          <w:tcPr>
            <w:tcW w:w="1359" w:type="dxa"/>
            <w:tcBorders>
              <w:bottom w:val="single" w:sz="4" w:space="0" w:color="522398"/>
            </w:tcBorders>
            <w:vAlign w:val="bottom"/>
          </w:tcPr>
          <w:p w14:paraId="1AFA7189" w14:textId="3C4BEA00" w:rsidR="00327E4A" w:rsidRPr="00F000B3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116,9</w:t>
            </w:r>
          </w:p>
        </w:tc>
        <w:tc>
          <w:tcPr>
            <w:tcW w:w="1359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bottom"/>
          </w:tcPr>
          <w:p w14:paraId="3CE63AE2" w14:textId="475CD59F" w:rsidR="00327E4A" w:rsidRPr="00C93259" w:rsidRDefault="00327E4A" w:rsidP="00327E4A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2,5</w:t>
            </w:r>
          </w:p>
        </w:tc>
      </w:tr>
    </w:tbl>
    <w:p w14:paraId="23EDF434" w14:textId="77777777" w:rsidR="00452F2E" w:rsidRDefault="00452F2E" w:rsidP="00452F2E">
      <w:pPr>
        <w:pStyle w:val="Tekstpodstawowy2"/>
        <w:spacing w:line="240" w:lineRule="exact"/>
        <w:rPr>
          <w:noProof/>
          <w:color w:val="000000" w:themeColor="text1"/>
          <w:spacing w:val="-2"/>
        </w:rPr>
      </w:pPr>
    </w:p>
    <w:p w14:paraId="32A15061" w14:textId="14D44634" w:rsidR="00452F2E" w:rsidRPr="00377EC3" w:rsidRDefault="00452F2E" w:rsidP="00452F2E">
      <w:pPr>
        <w:pStyle w:val="Tekstpodstawowy2"/>
        <w:spacing w:line="240" w:lineRule="exact"/>
        <w:rPr>
          <w:rFonts w:cs="Arial"/>
          <w:color w:val="000000" w:themeColor="text1"/>
          <w:spacing w:val="-2"/>
          <w:szCs w:val="19"/>
        </w:rPr>
      </w:pPr>
      <w:r w:rsidRPr="00377EC3">
        <w:rPr>
          <w:noProof/>
          <w:color w:val="000000" w:themeColor="text1"/>
          <w:spacing w:val="-2"/>
        </w:rPr>
        <w:lastRenderedPageBreak/>
        <w:t>Wyższy</w:t>
      </w:r>
      <w:r w:rsidRPr="00377EC3">
        <w:rPr>
          <w:color w:val="000000" w:themeColor="text1"/>
        </w:rPr>
        <w:t xml:space="preserve"> </w:t>
      </w:r>
      <w:r w:rsidRPr="00377EC3">
        <w:rPr>
          <w:rFonts w:cs="Arial"/>
          <w:color w:val="000000" w:themeColor="text1"/>
          <w:szCs w:val="19"/>
        </w:rPr>
        <w:t xml:space="preserve">niż w </w:t>
      </w:r>
      <w:r w:rsidR="00683BB6" w:rsidRPr="00377EC3">
        <w:rPr>
          <w:color w:val="000000" w:themeColor="text1"/>
        </w:rPr>
        <w:t>okresie styczeń–marzec</w:t>
      </w:r>
      <w:r w:rsidR="00683BB6" w:rsidRPr="00377EC3">
        <w:rPr>
          <w:rFonts w:cs="Arial"/>
          <w:color w:val="000000" w:themeColor="text1"/>
          <w:szCs w:val="19"/>
        </w:rPr>
        <w:t xml:space="preserve"> </w:t>
      </w:r>
      <w:r w:rsidRPr="00377EC3">
        <w:rPr>
          <w:rFonts w:cs="Arial"/>
          <w:color w:val="000000" w:themeColor="text1"/>
          <w:szCs w:val="19"/>
        </w:rPr>
        <w:t xml:space="preserve">2025 r. poziom produkcji sprzedanej zanotowano w </w:t>
      </w:r>
      <w:r w:rsidR="00377EC3" w:rsidRPr="00377EC3">
        <w:rPr>
          <w:rFonts w:cs="Arial"/>
          <w:color w:val="000000" w:themeColor="text1"/>
          <w:szCs w:val="19"/>
        </w:rPr>
        <w:t xml:space="preserve">9 </w:t>
      </w:r>
      <w:r w:rsidRPr="00377EC3">
        <w:rPr>
          <w:rFonts w:cs="Arial"/>
          <w:color w:val="000000" w:themeColor="text1"/>
          <w:szCs w:val="19"/>
        </w:rPr>
        <w:t>(spośród 27) działach przemysłu, a niższy – w 1</w:t>
      </w:r>
      <w:r w:rsidR="00377EC3" w:rsidRPr="00377EC3">
        <w:rPr>
          <w:rFonts w:cs="Arial"/>
          <w:color w:val="000000" w:themeColor="text1"/>
          <w:szCs w:val="19"/>
        </w:rPr>
        <w:t>8</w:t>
      </w:r>
      <w:r w:rsidRPr="00377EC3">
        <w:rPr>
          <w:rFonts w:cs="Arial"/>
          <w:color w:val="000000" w:themeColor="text1"/>
          <w:szCs w:val="19"/>
        </w:rPr>
        <w:t xml:space="preserve">. Uwzględniając działy o znaczącym udziale w produkcji sprzedanej przemysłu stwierdzono, że najwyższy wzrost wartości sprzedaży w odniesieniu do poziomu sprzed roku wystąpił w </w:t>
      </w:r>
      <w:r w:rsidRPr="00377EC3">
        <w:rPr>
          <w:rFonts w:cs="Arial"/>
          <w:color w:val="000000" w:themeColor="text1"/>
          <w:spacing w:val="-2"/>
          <w:szCs w:val="19"/>
        </w:rPr>
        <w:t>produkcji artykułów spożywczych</w:t>
      </w:r>
      <w:r w:rsidR="00677ADC">
        <w:rPr>
          <w:rFonts w:cs="Arial"/>
          <w:color w:val="000000" w:themeColor="text1"/>
          <w:spacing w:val="-2"/>
          <w:szCs w:val="19"/>
        </w:rPr>
        <w:t xml:space="preserve"> </w:t>
      </w:r>
      <w:r w:rsidRPr="00377EC3">
        <w:rPr>
          <w:rFonts w:cs="Arial"/>
          <w:color w:val="000000" w:themeColor="text1"/>
          <w:spacing w:val="-2"/>
          <w:szCs w:val="19"/>
        </w:rPr>
        <w:t>(o</w:t>
      </w:r>
      <w:r w:rsidR="00683BB6" w:rsidRPr="00377EC3">
        <w:rPr>
          <w:rFonts w:cs="Arial"/>
          <w:color w:val="000000" w:themeColor="text1"/>
          <w:spacing w:val="-2"/>
          <w:szCs w:val="19"/>
        </w:rPr>
        <w:t> </w:t>
      </w:r>
      <w:r w:rsidR="00377EC3" w:rsidRPr="00377EC3">
        <w:rPr>
          <w:rFonts w:cs="Arial"/>
          <w:color w:val="000000" w:themeColor="text1"/>
          <w:spacing w:val="-2"/>
          <w:szCs w:val="19"/>
        </w:rPr>
        <w:t>11,2</w:t>
      </w:r>
      <w:r w:rsidRPr="00377EC3">
        <w:rPr>
          <w:rFonts w:cs="Arial"/>
          <w:color w:val="000000" w:themeColor="text1"/>
          <w:spacing w:val="-2"/>
          <w:szCs w:val="19"/>
        </w:rPr>
        <w:t>%), a jej spadek zanotowano w produkcji maszyn i urządzeń (o </w:t>
      </w:r>
      <w:r w:rsidR="00377EC3" w:rsidRPr="00377EC3">
        <w:rPr>
          <w:rFonts w:cs="Arial"/>
          <w:color w:val="000000" w:themeColor="text1"/>
          <w:spacing w:val="-2"/>
          <w:szCs w:val="19"/>
        </w:rPr>
        <w:t>6,8</w:t>
      </w:r>
      <w:r w:rsidRPr="00377EC3">
        <w:rPr>
          <w:rFonts w:cs="Arial"/>
          <w:color w:val="000000" w:themeColor="text1"/>
          <w:spacing w:val="-2"/>
          <w:szCs w:val="19"/>
        </w:rPr>
        <w:t xml:space="preserve">%), </w:t>
      </w:r>
      <w:r w:rsidR="00377EC3" w:rsidRPr="00377EC3">
        <w:rPr>
          <w:rFonts w:cs="Arial"/>
          <w:color w:val="000000" w:themeColor="text1"/>
          <w:spacing w:val="-2"/>
          <w:szCs w:val="19"/>
        </w:rPr>
        <w:t xml:space="preserve">produkcji wyrobów z drewna, korka, słomy i wikliny (o 3,6%) oraz </w:t>
      </w:r>
      <w:r w:rsidRPr="00377EC3">
        <w:rPr>
          <w:rFonts w:cs="Arial"/>
          <w:color w:val="000000" w:themeColor="text1"/>
          <w:szCs w:val="19"/>
        </w:rPr>
        <w:t xml:space="preserve">produkcji </w:t>
      </w:r>
      <w:r w:rsidRPr="00377EC3">
        <w:rPr>
          <w:rFonts w:cs="Arial"/>
          <w:color w:val="000000" w:themeColor="text1"/>
          <w:spacing w:val="-2"/>
          <w:szCs w:val="19"/>
        </w:rPr>
        <w:t>wyrobów z gumy i tworzyw sztucznych (o </w:t>
      </w:r>
      <w:r w:rsidR="00377EC3" w:rsidRPr="00377EC3">
        <w:rPr>
          <w:rFonts w:cs="Arial"/>
          <w:color w:val="000000" w:themeColor="text1"/>
          <w:spacing w:val="-2"/>
          <w:szCs w:val="19"/>
        </w:rPr>
        <w:t>1,6</w:t>
      </w:r>
      <w:r w:rsidRPr="00377EC3">
        <w:rPr>
          <w:rFonts w:cs="Arial"/>
          <w:color w:val="000000" w:themeColor="text1"/>
          <w:spacing w:val="-2"/>
          <w:szCs w:val="19"/>
        </w:rPr>
        <w:t>%)</w:t>
      </w:r>
      <w:r w:rsidR="00377EC3" w:rsidRPr="00377EC3">
        <w:rPr>
          <w:rFonts w:cs="Arial"/>
          <w:color w:val="000000" w:themeColor="text1"/>
          <w:spacing w:val="-2"/>
          <w:szCs w:val="19"/>
        </w:rPr>
        <w:t>.</w:t>
      </w:r>
    </w:p>
    <w:p w14:paraId="0AD1B5F2" w14:textId="196404C8" w:rsidR="00452F2E" w:rsidRPr="00AD1894" w:rsidRDefault="00452F2E" w:rsidP="00452F2E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  <w:r w:rsidRPr="00AD1894">
        <w:rPr>
          <w:rFonts w:ascii="Fira Sans" w:hAnsi="Fira Sans" w:cs="Arial"/>
          <w:color w:val="000000" w:themeColor="text1"/>
          <w:spacing w:val="-2"/>
          <w:sz w:val="19"/>
          <w:szCs w:val="19"/>
        </w:rPr>
        <w:t xml:space="preserve">Wydajność pracy w przemyśle, mierzona produkcją sprzedaną na 1 zatrudnionego, </w:t>
      </w:r>
      <w:r w:rsidRPr="00AD1894">
        <w:rPr>
          <w:rFonts w:ascii="Fira Sans" w:hAnsi="Fira Sans" w:cs="Arial"/>
          <w:color w:val="000000" w:themeColor="text1"/>
          <w:sz w:val="19"/>
          <w:szCs w:val="19"/>
        </w:rPr>
        <w:t xml:space="preserve">w </w:t>
      </w:r>
      <w:r w:rsidR="00683BB6" w:rsidRPr="00AD1894">
        <w:rPr>
          <w:rFonts w:ascii="Fira Sans" w:hAnsi="Fira Sans" w:cs="Arial"/>
          <w:color w:val="000000" w:themeColor="text1"/>
          <w:sz w:val="19"/>
          <w:szCs w:val="19"/>
        </w:rPr>
        <w:t xml:space="preserve">okresie styczeń–marzec </w:t>
      </w:r>
      <w:r w:rsidRPr="00AD1894">
        <w:rPr>
          <w:rFonts w:ascii="Fira Sans" w:hAnsi="Fira Sans" w:cs="Arial"/>
          <w:color w:val="000000" w:themeColor="text1"/>
          <w:sz w:val="19"/>
          <w:szCs w:val="19"/>
        </w:rPr>
        <w:t xml:space="preserve">2026 r. </w:t>
      </w:r>
      <w:r w:rsidRPr="00AD1894">
        <w:rPr>
          <w:rFonts w:ascii="Fira Sans" w:hAnsi="Fira Sans" w:cs="Arial"/>
          <w:color w:val="000000" w:themeColor="text1"/>
          <w:spacing w:val="-2"/>
          <w:sz w:val="19"/>
          <w:szCs w:val="19"/>
        </w:rPr>
        <w:t xml:space="preserve">wyniosła (w cenach bieżących) </w:t>
      </w:r>
      <w:r w:rsidR="00AD1894" w:rsidRPr="00AD1894">
        <w:rPr>
          <w:rFonts w:ascii="Fira Sans" w:hAnsi="Fira Sans" w:cs="Arial"/>
          <w:color w:val="000000" w:themeColor="text1"/>
          <w:spacing w:val="-2"/>
          <w:sz w:val="19"/>
          <w:szCs w:val="19"/>
        </w:rPr>
        <w:t>219,6</w:t>
      </w:r>
      <w:r w:rsidRPr="00AD1894">
        <w:rPr>
          <w:rFonts w:ascii="Fira Sans" w:hAnsi="Fira Sans" w:cs="Arial"/>
          <w:color w:val="000000" w:themeColor="text1"/>
          <w:spacing w:val="-2"/>
          <w:sz w:val="19"/>
          <w:szCs w:val="19"/>
        </w:rPr>
        <w:t xml:space="preserve"> tys. zł</w:t>
      </w:r>
      <w:r w:rsidRPr="00AD1894">
        <w:rPr>
          <w:rFonts w:ascii="Fira Sans" w:hAnsi="Fira Sans" w:cs="Arial"/>
          <w:color w:val="000000" w:themeColor="text1"/>
          <w:sz w:val="19"/>
          <w:szCs w:val="19"/>
        </w:rPr>
        <w:t xml:space="preserve"> i była (w cenach stałych) o </w:t>
      </w:r>
      <w:r w:rsidR="00AD1894" w:rsidRPr="00AD1894">
        <w:rPr>
          <w:rFonts w:ascii="Fira Sans" w:hAnsi="Fira Sans" w:cs="Arial"/>
          <w:color w:val="000000" w:themeColor="text1"/>
          <w:sz w:val="19"/>
          <w:szCs w:val="19"/>
        </w:rPr>
        <w:t>5,6</w:t>
      </w:r>
      <w:r w:rsidRPr="00AD1894">
        <w:rPr>
          <w:rFonts w:ascii="Fira Sans" w:hAnsi="Fira Sans" w:cs="Arial"/>
          <w:color w:val="000000" w:themeColor="text1"/>
          <w:sz w:val="19"/>
          <w:szCs w:val="19"/>
        </w:rPr>
        <w:t xml:space="preserve">% wyższa niż przed rokiem, przy jednoczesnym spadku przeciętnego zatrudnienia o 0,4% i wzroście przeciętnego miesięcznego wynagrodzenia brutto o </w:t>
      </w:r>
      <w:r w:rsidR="00AD1894" w:rsidRPr="00AD1894">
        <w:rPr>
          <w:rFonts w:ascii="Fira Sans" w:hAnsi="Fira Sans" w:cs="Arial"/>
          <w:color w:val="000000" w:themeColor="text1"/>
          <w:sz w:val="19"/>
          <w:szCs w:val="19"/>
        </w:rPr>
        <w:t>5,8</w:t>
      </w:r>
      <w:r w:rsidRPr="00AD1894">
        <w:rPr>
          <w:rFonts w:ascii="Fira Sans" w:hAnsi="Fira Sans" w:cs="Arial"/>
          <w:color w:val="000000" w:themeColor="text1"/>
          <w:sz w:val="19"/>
          <w:szCs w:val="19"/>
        </w:rPr>
        <w:t>%.</w:t>
      </w:r>
    </w:p>
    <w:p w14:paraId="4359F5B8" w14:textId="0867DD94" w:rsidR="008818CC" w:rsidRPr="00AD1894" w:rsidRDefault="008818CC" w:rsidP="000536E8">
      <w:pPr>
        <w:pStyle w:val="TRE"/>
        <w:spacing w:before="240" w:after="0"/>
        <w:rPr>
          <w:bCs/>
          <w:color w:val="000000" w:themeColor="text1"/>
        </w:rPr>
      </w:pPr>
      <w:r w:rsidRPr="00AD1894">
        <w:rPr>
          <w:b/>
          <w:color w:val="000000" w:themeColor="text1"/>
          <w:spacing w:val="-2"/>
        </w:rPr>
        <w:t>Produkcja sprzedana budownictwa</w:t>
      </w:r>
      <w:r w:rsidRPr="00AD1894">
        <w:rPr>
          <w:color w:val="000000" w:themeColor="text1"/>
          <w:spacing w:val="-2"/>
        </w:rPr>
        <w:t xml:space="preserve"> (w cenach bieżących) w </w:t>
      </w:r>
      <w:r w:rsidR="00F148F6" w:rsidRPr="00AD1894">
        <w:rPr>
          <w:color w:val="000000" w:themeColor="text1"/>
          <w:spacing w:val="-2"/>
        </w:rPr>
        <w:t>marcu</w:t>
      </w:r>
      <w:r w:rsidR="007E24FE" w:rsidRPr="00AD1894">
        <w:rPr>
          <w:color w:val="000000" w:themeColor="text1"/>
          <w:spacing w:val="-2"/>
        </w:rPr>
        <w:t xml:space="preserve"> 2026</w:t>
      </w:r>
      <w:r w:rsidRPr="00AD1894">
        <w:rPr>
          <w:color w:val="000000" w:themeColor="text1"/>
          <w:spacing w:val="-2"/>
        </w:rPr>
        <w:t xml:space="preserve"> r. ukształtowała się na poziomie </w:t>
      </w:r>
      <w:r w:rsidR="00AD1894" w:rsidRPr="00AD1894">
        <w:rPr>
          <w:color w:val="000000" w:themeColor="text1"/>
          <w:spacing w:val="-2"/>
        </w:rPr>
        <w:t>759,3</w:t>
      </w:r>
      <w:r w:rsidR="00A32D37" w:rsidRPr="00AD1894">
        <w:rPr>
          <w:color w:val="000000" w:themeColor="text1"/>
          <w:spacing w:val="-2"/>
        </w:rPr>
        <w:t xml:space="preserve"> mln zł</w:t>
      </w:r>
      <w:r w:rsidR="00A32D37" w:rsidRPr="00AD1894">
        <w:rPr>
          <w:color w:val="000000" w:themeColor="text1"/>
        </w:rPr>
        <w:t>, czyli o</w:t>
      </w:r>
      <w:r w:rsidR="00A0609C" w:rsidRPr="00AD1894">
        <w:rPr>
          <w:color w:val="000000" w:themeColor="text1"/>
        </w:rPr>
        <w:t> </w:t>
      </w:r>
      <w:r w:rsidR="00AD1894" w:rsidRPr="00AD1894">
        <w:rPr>
          <w:color w:val="000000" w:themeColor="text1"/>
        </w:rPr>
        <w:t>35,1</w:t>
      </w:r>
      <w:r w:rsidR="00A32D37" w:rsidRPr="00AD1894">
        <w:rPr>
          <w:color w:val="000000" w:themeColor="text1"/>
        </w:rPr>
        <w:t xml:space="preserve">% </w:t>
      </w:r>
      <w:r w:rsidR="00A0609C" w:rsidRPr="00AD1894">
        <w:rPr>
          <w:color w:val="000000" w:themeColor="text1"/>
        </w:rPr>
        <w:t>wy</w:t>
      </w:r>
      <w:r w:rsidR="006D753C" w:rsidRPr="00AD1894">
        <w:rPr>
          <w:bCs/>
          <w:color w:val="000000" w:themeColor="text1"/>
        </w:rPr>
        <w:t>ższym</w:t>
      </w:r>
      <w:r w:rsidR="00A32D37" w:rsidRPr="00AD1894">
        <w:rPr>
          <w:bCs/>
          <w:color w:val="000000" w:themeColor="text1"/>
        </w:rPr>
        <w:t xml:space="preserve"> od zanotowanego w poprzednim miesiącu</w:t>
      </w:r>
      <w:r w:rsidR="00AD1894" w:rsidRPr="00AD1894">
        <w:rPr>
          <w:bCs/>
          <w:color w:val="000000" w:themeColor="text1"/>
        </w:rPr>
        <w:t xml:space="preserve"> </w:t>
      </w:r>
      <w:r w:rsidR="00AD1894" w:rsidRPr="00AD1894">
        <w:rPr>
          <w:color w:val="000000" w:themeColor="text1"/>
        </w:rPr>
        <w:t>i o 1,9% wyższym niż w marcu 2025 r.</w:t>
      </w:r>
    </w:p>
    <w:p w14:paraId="0D644E44" w14:textId="42964A03" w:rsidR="00683BB6" w:rsidRPr="00B603F8" w:rsidRDefault="00683BB6" w:rsidP="00683BB6">
      <w:pPr>
        <w:pStyle w:val="Tekstpodstawowy2"/>
        <w:spacing w:line="240" w:lineRule="exact"/>
        <w:rPr>
          <w:rFonts w:cs="Arial"/>
          <w:bCs/>
          <w:color w:val="000000" w:themeColor="text1"/>
          <w:szCs w:val="19"/>
        </w:rPr>
      </w:pPr>
      <w:r w:rsidRPr="00B603F8">
        <w:rPr>
          <w:rFonts w:cs="Arial"/>
          <w:bCs/>
          <w:color w:val="000000" w:themeColor="text1"/>
          <w:szCs w:val="19"/>
        </w:rPr>
        <w:t>W 1 kwartale 2026 r. sprzedaż produkcji w budownictwie osiągnęła wartość</w:t>
      </w:r>
      <w:r w:rsidR="00B603F8" w:rsidRPr="00B603F8">
        <w:rPr>
          <w:rFonts w:cs="Arial"/>
          <w:bCs/>
          <w:color w:val="000000" w:themeColor="text1"/>
          <w:szCs w:val="19"/>
        </w:rPr>
        <w:t xml:space="preserve"> 1735,8</w:t>
      </w:r>
      <w:r w:rsidRPr="00B603F8">
        <w:rPr>
          <w:rFonts w:cs="Arial"/>
          <w:bCs/>
          <w:color w:val="000000" w:themeColor="text1"/>
          <w:szCs w:val="19"/>
        </w:rPr>
        <w:t xml:space="preserve"> mln zł, co oznacza </w:t>
      </w:r>
      <w:r w:rsidR="00B603F8" w:rsidRPr="00B603F8">
        <w:rPr>
          <w:rFonts w:cs="Arial"/>
          <w:bCs/>
          <w:color w:val="000000" w:themeColor="text1"/>
          <w:szCs w:val="19"/>
        </w:rPr>
        <w:t>spadek</w:t>
      </w:r>
      <w:r w:rsidRPr="00B603F8">
        <w:rPr>
          <w:rFonts w:cs="Arial"/>
          <w:bCs/>
          <w:color w:val="000000" w:themeColor="text1"/>
          <w:szCs w:val="19"/>
        </w:rPr>
        <w:t xml:space="preserve"> o </w:t>
      </w:r>
      <w:r w:rsidR="00B603F8" w:rsidRPr="00B603F8">
        <w:rPr>
          <w:rFonts w:cs="Arial"/>
          <w:bCs/>
          <w:color w:val="000000" w:themeColor="text1"/>
          <w:szCs w:val="19"/>
        </w:rPr>
        <w:t>20,7</w:t>
      </w:r>
      <w:r w:rsidRPr="00B603F8">
        <w:rPr>
          <w:rFonts w:cs="Arial"/>
          <w:bCs/>
          <w:color w:val="000000" w:themeColor="text1"/>
          <w:szCs w:val="19"/>
        </w:rPr>
        <w:t>% w</w:t>
      </w:r>
      <w:r w:rsidR="00B603F8" w:rsidRPr="00B603F8">
        <w:rPr>
          <w:rFonts w:cs="Arial"/>
          <w:bCs/>
          <w:color w:val="000000" w:themeColor="text1"/>
          <w:szCs w:val="19"/>
        </w:rPr>
        <w:t> </w:t>
      </w:r>
      <w:r w:rsidRPr="00B603F8">
        <w:rPr>
          <w:rFonts w:cs="Arial"/>
          <w:bCs/>
          <w:color w:val="000000" w:themeColor="text1"/>
          <w:szCs w:val="19"/>
        </w:rPr>
        <w:t>odniesieniu do analogicznego okresu poprzedniego roku.</w:t>
      </w:r>
    </w:p>
    <w:p w14:paraId="0E948D6E" w14:textId="664A0520" w:rsidR="008818CC" w:rsidRPr="00B603F8" w:rsidRDefault="008818CC" w:rsidP="008818CC">
      <w:pPr>
        <w:pStyle w:val="TRE"/>
        <w:rPr>
          <w:bCs/>
          <w:color w:val="000000" w:themeColor="text1"/>
        </w:rPr>
      </w:pPr>
      <w:r w:rsidRPr="00B603F8">
        <w:rPr>
          <w:bCs/>
          <w:color w:val="000000" w:themeColor="text1"/>
          <w:spacing w:val="-2"/>
        </w:rPr>
        <w:t xml:space="preserve">Wydajność pracy w budownictwie, mierzona produkcją sprzedaną na 1 zatrudnionego, </w:t>
      </w:r>
      <w:r w:rsidR="00B603F8" w:rsidRPr="00B603F8">
        <w:rPr>
          <w:color w:val="000000" w:themeColor="text1"/>
          <w:spacing w:val="-2"/>
        </w:rPr>
        <w:t xml:space="preserve">w okresie styczeń–marzec 2026 r. </w:t>
      </w:r>
      <w:r w:rsidR="00DC68E5" w:rsidRPr="00B603F8">
        <w:rPr>
          <w:bCs/>
          <w:color w:val="000000" w:themeColor="text1"/>
          <w:spacing w:val="-2"/>
        </w:rPr>
        <w:t xml:space="preserve">wyniosła </w:t>
      </w:r>
      <w:r w:rsidR="00B603F8" w:rsidRPr="00B603F8">
        <w:rPr>
          <w:bCs/>
          <w:color w:val="000000" w:themeColor="text1"/>
          <w:spacing w:val="-2"/>
        </w:rPr>
        <w:t xml:space="preserve">140,5 </w:t>
      </w:r>
      <w:r w:rsidR="00DC68E5" w:rsidRPr="00B603F8">
        <w:rPr>
          <w:bCs/>
          <w:color w:val="000000" w:themeColor="text1"/>
          <w:spacing w:val="-2"/>
        </w:rPr>
        <w:t>tys. zł</w:t>
      </w:r>
      <w:r w:rsidR="00DC68E5" w:rsidRPr="00B603F8">
        <w:rPr>
          <w:bCs/>
          <w:color w:val="000000" w:themeColor="text1"/>
        </w:rPr>
        <w:t xml:space="preserve"> i</w:t>
      </w:r>
      <w:r w:rsidR="005872BA" w:rsidRPr="00B603F8">
        <w:rPr>
          <w:bCs/>
          <w:color w:val="000000" w:themeColor="text1"/>
        </w:rPr>
        <w:t xml:space="preserve"> </w:t>
      </w:r>
      <w:r w:rsidR="006D753C" w:rsidRPr="00B603F8">
        <w:rPr>
          <w:bCs/>
          <w:color w:val="000000" w:themeColor="text1"/>
        </w:rPr>
        <w:t>zmniejszyła</w:t>
      </w:r>
      <w:r w:rsidR="00DC68E5" w:rsidRPr="00B603F8">
        <w:rPr>
          <w:bCs/>
          <w:color w:val="000000" w:themeColor="text1"/>
        </w:rPr>
        <w:t xml:space="preserve"> się o </w:t>
      </w:r>
      <w:r w:rsidR="005872BA" w:rsidRPr="00B603F8">
        <w:rPr>
          <w:bCs/>
          <w:color w:val="000000" w:themeColor="text1"/>
        </w:rPr>
        <w:t>21,</w:t>
      </w:r>
      <w:r w:rsidR="00B603F8" w:rsidRPr="00B603F8">
        <w:rPr>
          <w:bCs/>
          <w:color w:val="000000" w:themeColor="text1"/>
        </w:rPr>
        <w:t>6</w:t>
      </w:r>
      <w:r w:rsidR="00DC68E5" w:rsidRPr="00B603F8">
        <w:rPr>
          <w:bCs/>
          <w:color w:val="000000" w:themeColor="text1"/>
        </w:rPr>
        <w:t xml:space="preserve">% w </w:t>
      </w:r>
      <w:r w:rsidR="00831028" w:rsidRPr="00B603F8">
        <w:rPr>
          <w:bCs/>
          <w:color w:val="000000" w:themeColor="text1"/>
        </w:rPr>
        <w:t>odniesieniu</w:t>
      </w:r>
      <w:r w:rsidR="00DC68E5" w:rsidRPr="00B603F8">
        <w:rPr>
          <w:bCs/>
          <w:color w:val="000000" w:themeColor="text1"/>
        </w:rPr>
        <w:t xml:space="preserve"> do zanotowanej rok wcześniej, przy jednoczesnym wzroście przeciętnego zatrudnienia i przeciętnego miesięcznego wynagrodzenia brutto odpowiednio o </w:t>
      </w:r>
      <w:r w:rsidR="00B603F8" w:rsidRPr="00B603F8">
        <w:rPr>
          <w:color w:val="000000" w:themeColor="text1"/>
        </w:rPr>
        <w:t>1,2% i 4,0%.</w:t>
      </w:r>
    </w:p>
    <w:p w14:paraId="7C9DF229" w14:textId="1ACC7045" w:rsidR="00CF05F6" w:rsidRDefault="00CF05F6" w:rsidP="008818CC">
      <w:pPr>
        <w:pStyle w:val="Tytutablicy"/>
      </w:pPr>
      <w:r>
        <w:t xml:space="preserve">Tablica </w:t>
      </w:r>
      <w:r w:rsidR="00653350">
        <w:t>9</w:t>
      </w:r>
      <w:r>
        <w:t xml:space="preserve">. </w:t>
      </w:r>
      <w:r w:rsidRPr="00097CD0">
        <w:t>Dynamika i struktura (w cenach bieżących) produkcji budowlano-montażowej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9. Dynamika i struktura (w cenach bieżących) produkcji budowlano-montażowej "/>
        <w:tblDescription w:val="Dane do tablicy dostępne w załączonym pliku excel."/>
      </w:tblPr>
      <w:tblGrid>
        <w:gridCol w:w="5103"/>
        <w:gridCol w:w="1784"/>
        <w:gridCol w:w="1784"/>
        <w:gridCol w:w="1785"/>
      </w:tblGrid>
      <w:tr w:rsidR="000C23E5" w:rsidRPr="00FA5128" w14:paraId="421CCC5B" w14:textId="77777777" w:rsidTr="00EA48BB">
        <w:tc>
          <w:tcPr>
            <w:tcW w:w="5103" w:type="dxa"/>
            <w:vMerge w:val="restart"/>
            <w:tcBorders>
              <w:left w:val="nil"/>
            </w:tcBorders>
            <w:vAlign w:val="center"/>
          </w:tcPr>
          <w:p w14:paraId="1DCA1356" w14:textId="24FF8809" w:rsidR="000C23E5" w:rsidRDefault="000C23E5" w:rsidP="000C23E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DZIAŁY BUDOWNICTWA</w:t>
            </w:r>
          </w:p>
        </w:tc>
        <w:tc>
          <w:tcPr>
            <w:tcW w:w="1784" w:type="dxa"/>
            <w:tcBorders>
              <w:bottom w:val="single" w:sz="4" w:space="0" w:color="522398"/>
            </w:tcBorders>
            <w:vAlign w:val="center"/>
          </w:tcPr>
          <w:p w14:paraId="7D47281B" w14:textId="41B7480A" w:rsidR="000C23E5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3569" w:type="dxa"/>
            <w:gridSpan w:val="2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04EE3967" w14:textId="2F16ED99" w:rsidR="000C23E5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653350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</w:tr>
      <w:tr w:rsidR="000C23E5" w:rsidRPr="00FA5128" w14:paraId="736FB821" w14:textId="77777777" w:rsidTr="00F76979">
        <w:tc>
          <w:tcPr>
            <w:tcW w:w="5103" w:type="dxa"/>
            <w:vMerge/>
            <w:tcBorders>
              <w:left w:val="nil"/>
            </w:tcBorders>
            <w:vAlign w:val="center"/>
          </w:tcPr>
          <w:p w14:paraId="526002F5" w14:textId="2B8B95D3" w:rsidR="000C23E5" w:rsidRDefault="000C23E5" w:rsidP="000C23E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3568" w:type="dxa"/>
            <w:gridSpan w:val="2"/>
            <w:tcBorders>
              <w:bottom w:val="single" w:sz="4" w:space="0" w:color="522398"/>
            </w:tcBorders>
            <w:vAlign w:val="center"/>
          </w:tcPr>
          <w:p w14:paraId="3B76FBDB" w14:textId="38000D35" w:rsidR="000C23E5" w:rsidRPr="0090003D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analogiczny okres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roku poprzedniego=100</w:t>
            </w:r>
          </w:p>
        </w:tc>
        <w:tc>
          <w:tcPr>
            <w:tcW w:w="1785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6680BA15" w14:textId="75078836" w:rsidR="000C23E5" w:rsidRPr="0090003D" w:rsidRDefault="000C23E5" w:rsidP="000C23E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</w:t>
            </w: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odsetkach</w:t>
            </w:r>
          </w:p>
        </w:tc>
      </w:tr>
      <w:tr w:rsidR="00B603F8" w:rsidRPr="00C93259" w14:paraId="2D414C64" w14:textId="77777777" w:rsidTr="00704B4E">
        <w:tc>
          <w:tcPr>
            <w:tcW w:w="5103" w:type="dxa"/>
            <w:tcBorders>
              <w:top w:val="single" w:sz="8" w:space="0" w:color="522398"/>
              <w:left w:val="nil"/>
            </w:tcBorders>
            <w:vAlign w:val="center"/>
          </w:tcPr>
          <w:p w14:paraId="76C6FD0A" w14:textId="77777777" w:rsidR="00B603F8" w:rsidRPr="0090003D" w:rsidRDefault="00B603F8" w:rsidP="00B603F8">
            <w:pPr>
              <w:pStyle w:val="Nagwek5"/>
              <w:tabs>
                <w:tab w:val="right" w:leader="dot" w:pos="4156"/>
              </w:tabs>
              <w:spacing w:before="100" w:after="10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center"/>
          </w:tcPr>
          <w:p w14:paraId="399BD311" w14:textId="1FACA3D8" w:rsidR="00B603F8" w:rsidRPr="00D40A1F" w:rsidRDefault="00B603F8" w:rsidP="00B603F8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93,2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center"/>
          </w:tcPr>
          <w:p w14:paraId="3B9453D1" w14:textId="3D164DF7" w:rsidR="00B603F8" w:rsidRPr="00D40A1F" w:rsidRDefault="00B603F8" w:rsidP="00B603F8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94,4</w:t>
            </w:r>
          </w:p>
        </w:tc>
        <w:tc>
          <w:tcPr>
            <w:tcW w:w="1785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66A6EF90" w14:textId="1BB9D4EC" w:rsidR="00B603F8" w:rsidRPr="00D40A1F" w:rsidRDefault="00B603F8" w:rsidP="00B603F8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B603F8" w:rsidRPr="00C93259" w14:paraId="4A0B1E13" w14:textId="77777777" w:rsidTr="00704B4E">
        <w:tc>
          <w:tcPr>
            <w:tcW w:w="5103" w:type="dxa"/>
            <w:tcBorders>
              <w:left w:val="nil"/>
            </w:tcBorders>
            <w:vAlign w:val="bottom"/>
          </w:tcPr>
          <w:p w14:paraId="3D1C7371" w14:textId="77777777" w:rsidR="00B603F8" w:rsidRPr="0090003D" w:rsidRDefault="00B603F8" w:rsidP="00B603F8">
            <w:pPr>
              <w:pStyle w:val="Boczek1pol"/>
              <w:tabs>
                <w:tab w:val="right" w:leader="dot" w:pos="4693"/>
              </w:tabs>
              <w:spacing w:before="80" w:after="8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</w:pPr>
            <w:proofErr w:type="spellStart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Budowa</w:t>
            </w:r>
            <w:proofErr w:type="spellEnd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budynków</w:t>
            </w:r>
            <w:proofErr w:type="spellEnd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r w:rsidRPr="006D6CDA">
              <w:rPr>
                <w:rFonts w:ascii="Fira Sans" w:eastAsiaTheme="majorEastAsia" w:hAnsi="Fira Sans" w:cs="Arial"/>
                <w:color w:val="000000"/>
                <w:position w:val="5"/>
                <w:sz w:val="10"/>
                <w:szCs w:val="10"/>
                <w:lang w:eastAsia="en-US"/>
              </w:rPr>
              <w:t xml:space="preserve">∆ </w:t>
            </w:r>
          </w:p>
        </w:tc>
        <w:tc>
          <w:tcPr>
            <w:tcW w:w="1784" w:type="dxa"/>
            <w:vAlign w:val="center"/>
          </w:tcPr>
          <w:p w14:paraId="2FECF19D" w14:textId="432A338E" w:rsidR="00B603F8" w:rsidRPr="00922E4E" w:rsidRDefault="00B603F8" w:rsidP="00B603F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98,4</w:t>
            </w:r>
          </w:p>
        </w:tc>
        <w:tc>
          <w:tcPr>
            <w:tcW w:w="1784" w:type="dxa"/>
            <w:vAlign w:val="center"/>
          </w:tcPr>
          <w:p w14:paraId="67A1F1B9" w14:textId="4508B5E9" w:rsidR="00B603F8" w:rsidRPr="00922E4E" w:rsidRDefault="00B603F8" w:rsidP="00B603F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97,8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center"/>
          </w:tcPr>
          <w:p w14:paraId="166F61E4" w14:textId="7A3797FD" w:rsidR="00B603F8" w:rsidRPr="00922E4E" w:rsidRDefault="00B603F8" w:rsidP="00B603F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49,5</w:t>
            </w:r>
          </w:p>
        </w:tc>
      </w:tr>
      <w:tr w:rsidR="00B603F8" w:rsidRPr="00C93259" w14:paraId="657D3B41" w14:textId="77777777" w:rsidTr="000C23E5">
        <w:tc>
          <w:tcPr>
            <w:tcW w:w="5103" w:type="dxa"/>
            <w:tcBorders>
              <w:left w:val="nil"/>
            </w:tcBorders>
            <w:vAlign w:val="bottom"/>
          </w:tcPr>
          <w:p w14:paraId="278DAC39" w14:textId="77777777" w:rsidR="00B603F8" w:rsidRPr="0090003D" w:rsidRDefault="00B603F8" w:rsidP="00B603F8">
            <w:pPr>
              <w:pStyle w:val="Boczek1pol"/>
              <w:tabs>
                <w:tab w:val="right" w:leader="dot" w:pos="4693"/>
              </w:tabs>
              <w:spacing w:before="80" w:after="8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eastAsia="en-US"/>
              </w:rPr>
              <w:t xml:space="preserve">Budowa obiektów inżynierii lądowej i wodnej </w:t>
            </w:r>
            <w:r w:rsidRPr="006D6CDA">
              <w:rPr>
                <w:rFonts w:ascii="Fira Sans" w:eastAsiaTheme="majorEastAsia" w:hAnsi="Fira Sans" w:cs="Arial"/>
                <w:color w:val="000000"/>
                <w:position w:val="5"/>
                <w:sz w:val="10"/>
                <w:szCs w:val="10"/>
                <w:lang w:eastAsia="en-US"/>
              </w:rPr>
              <w:t xml:space="preserve">∆ </w:t>
            </w:r>
          </w:p>
        </w:tc>
        <w:tc>
          <w:tcPr>
            <w:tcW w:w="1784" w:type="dxa"/>
            <w:vAlign w:val="bottom"/>
          </w:tcPr>
          <w:p w14:paraId="07A623B6" w14:textId="41CEB7C7" w:rsidR="00B603F8" w:rsidRPr="00AD4F32" w:rsidRDefault="00B603F8" w:rsidP="00B603F8">
            <w:pPr>
              <w:pStyle w:val="Nagwek1"/>
              <w:tabs>
                <w:tab w:val="left" w:leader="dot" w:pos="851"/>
              </w:tabs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98,3</w:t>
            </w:r>
          </w:p>
        </w:tc>
        <w:tc>
          <w:tcPr>
            <w:tcW w:w="1784" w:type="dxa"/>
            <w:vAlign w:val="bottom"/>
          </w:tcPr>
          <w:p w14:paraId="7B1604A3" w14:textId="326D124E" w:rsidR="00B603F8" w:rsidRPr="00AD4F32" w:rsidRDefault="00B603F8" w:rsidP="00B603F8">
            <w:pPr>
              <w:pStyle w:val="Nagwek1"/>
              <w:tabs>
                <w:tab w:val="left" w:leader="dot" w:pos="851"/>
              </w:tabs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99,9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61611C08" w14:textId="1D63F8FA" w:rsidR="00B603F8" w:rsidRPr="00AD4F32" w:rsidRDefault="00B603F8" w:rsidP="00B603F8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22,3</w:t>
            </w:r>
          </w:p>
        </w:tc>
      </w:tr>
      <w:tr w:rsidR="00B603F8" w:rsidRPr="00C93259" w14:paraId="5579EEE1" w14:textId="77777777" w:rsidTr="00704B4E">
        <w:tc>
          <w:tcPr>
            <w:tcW w:w="5103" w:type="dxa"/>
            <w:tcBorders>
              <w:left w:val="nil"/>
            </w:tcBorders>
            <w:vAlign w:val="bottom"/>
          </w:tcPr>
          <w:p w14:paraId="105714C4" w14:textId="77777777" w:rsidR="00B603F8" w:rsidRPr="0090003D" w:rsidRDefault="00B603F8" w:rsidP="00B603F8">
            <w:pPr>
              <w:pStyle w:val="Boczek1pol"/>
              <w:tabs>
                <w:tab w:val="right" w:leader="dot" w:pos="4693"/>
              </w:tabs>
              <w:spacing w:before="80" w:after="8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</w:pP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Roboty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budowlane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specjalistyczne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</w:p>
        </w:tc>
        <w:tc>
          <w:tcPr>
            <w:tcW w:w="1784" w:type="dxa"/>
            <w:vAlign w:val="bottom"/>
          </w:tcPr>
          <w:p w14:paraId="1204C467" w14:textId="1F5362F8" w:rsidR="00B603F8" w:rsidRPr="00AD4F32" w:rsidRDefault="00B603F8" w:rsidP="00B603F8">
            <w:pPr>
              <w:pStyle w:val="Nagwek1"/>
              <w:tabs>
                <w:tab w:val="left" w:leader="dot" w:pos="851"/>
              </w:tabs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78,5</w:t>
            </w:r>
          </w:p>
        </w:tc>
        <w:tc>
          <w:tcPr>
            <w:tcW w:w="1784" w:type="dxa"/>
            <w:vAlign w:val="bottom"/>
          </w:tcPr>
          <w:p w14:paraId="0A08D004" w14:textId="5D0876E5" w:rsidR="00B603F8" w:rsidRPr="00AD4F32" w:rsidRDefault="00B603F8" w:rsidP="00B603F8">
            <w:pPr>
              <w:pStyle w:val="Nagwek1"/>
              <w:tabs>
                <w:tab w:val="left" w:leader="dot" w:pos="851"/>
              </w:tabs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85,6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5C76D298" w14:textId="28C60EE0" w:rsidR="00B603F8" w:rsidRPr="00AD4F32" w:rsidRDefault="00B603F8" w:rsidP="00B603F8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28,2</w:t>
            </w:r>
          </w:p>
        </w:tc>
      </w:tr>
    </w:tbl>
    <w:p w14:paraId="6B6DCE21" w14:textId="45C24312" w:rsidR="00A72115" w:rsidRPr="00B603F8" w:rsidRDefault="00A72115" w:rsidP="00A72115">
      <w:pPr>
        <w:pStyle w:val="TRE"/>
        <w:spacing w:before="200"/>
        <w:rPr>
          <w:color w:val="000000" w:themeColor="text1"/>
          <w:spacing w:val="-2"/>
        </w:rPr>
      </w:pPr>
      <w:r w:rsidRPr="00B603F8">
        <w:rPr>
          <w:b/>
          <w:color w:val="000000" w:themeColor="text1"/>
        </w:rPr>
        <w:t>Produkcja</w:t>
      </w:r>
      <w:r w:rsidR="00C43A69" w:rsidRPr="00B603F8">
        <w:rPr>
          <w:b/>
          <w:color w:val="000000" w:themeColor="text1"/>
        </w:rPr>
        <w:t xml:space="preserve"> budowlano-montażowa</w:t>
      </w:r>
      <w:r w:rsidR="00C43A69" w:rsidRPr="00B603F8">
        <w:rPr>
          <w:color w:val="000000" w:themeColor="text1"/>
        </w:rPr>
        <w:t xml:space="preserve"> (w cenach bieżących) zrealizowana w </w:t>
      </w:r>
      <w:r w:rsidR="00F148F6" w:rsidRPr="00B603F8">
        <w:rPr>
          <w:color w:val="000000" w:themeColor="text1"/>
        </w:rPr>
        <w:t>marcu</w:t>
      </w:r>
      <w:r w:rsidR="00C43A69" w:rsidRPr="00B603F8">
        <w:rPr>
          <w:color w:val="000000" w:themeColor="text1"/>
        </w:rPr>
        <w:t xml:space="preserve"> 2026 r. ukształtowała się na poziomie </w:t>
      </w:r>
      <w:r w:rsidR="006A138D" w:rsidRPr="00B603F8">
        <w:rPr>
          <w:color w:val="000000" w:themeColor="text1"/>
        </w:rPr>
        <w:br/>
      </w:r>
      <w:r w:rsidR="00B603F8" w:rsidRPr="00B603F8">
        <w:rPr>
          <w:bCs/>
          <w:color w:val="000000" w:themeColor="text1"/>
        </w:rPr>
        <w:t>240,2</w:t>
      </w:r>
      <w:r w:rsidR="00C43A69" w:rsidRPr="00B603F8">
        <w:rPr>
          <w:bCs/>
          <w:color w:val="000000" w:themeColor="text1"/>
        </w:rPr>
        <w:t xml:space="preserve"> mln zł</w:t>
      </w:r>
      <w:r w:rsidR="00C43A69" w:rsidRPr="00B603F8">
        <w:rPr>
          <w:bCs/>
          <w:color w:val="000000" w:themeColor="text1"/>
          <w:spacing w:val="-2"/>
        </w:rPr>
        <w:t xml:space="preserve"> (co stanowiło 3</w:t>
      </w:r>
      <w:r w:rsidR="00B603F8" w:rsidRPr="00B603F8">
        <w:rPr>
          <w:bCs/>
          <w:color w:val="000000" w:themeColor="text1"/>
          <w:spacing w:val="-2"/>
        </w:rPr>
        <w:t>1,6</w:t>
      </w:r>
      <w:r w:rsidR="00C43A69" w:rsidRPr="00B603F8">
        <w:rPr>
          <w:bCs/>
          <w:color w:val="000000" w:themeColor="text1"/>
          <w:spacing w:val="-2"/>
        </w:rPr>
        <w:t xml:space="preserve">% ogólnej wartości produkcji sprzedanej budownictwa) i była </w:t>
      </w:r>
      <w:r w:rsidR="00831028" w:rsidRPr="00B603F8">
        <w:rPr>
          <w:bCs/>
          <w:color w:val="000000" w:themeColor="text1"/>
          <w:spacing w:val="-2"/>
        </w:rPr>
        <w:t xml:space="preserve">o </w:t>
      </w:r>
      <w:r w:rsidR="00B603F8" w:rsidRPr="00B603F8">
        <w:rPr>
          <w:bCs/>
          <w:color w:val="000000" w:themeColor="text1"/>
          <w:spacing w:val="-2"/>
        </w:rPr>
        <w:t>40,4</w:t>
      </w:r>
      <w:r w:rsidR="00831028" w:rsidRPr="00B603F8">
        <w:rPr>
          <w:bCs/>
          <w:color w:val="000000" w:themeColor="text1"/>
          <w:spacing w:val="-2"/>
        </w:rPr>
        <w:t xml:space="preserve">% </w:t>
      </w:r>
      <w:r w:rsidR="00B603F8" w:rsidRPr="00B603F8">
        <w:rPr>
          <w:bCs/>
          <w:color w:val="000000" w:themeColor="text1"/>
          <w:spacing w:val="-2"/>
        </w:rPr>
        <w:t>wyższa</w:t>
      </w:r>
      <w:r w:rsidR="00C43A69" w:rsidRPr="00B603F8">
        <w:rPr>
          <w:bCs/>
          <w:color w:val="000000" w:themeColor="text1"/>
          <w:spacing w:val="-2"/>
        </w:rPr>
        <w:t xml:space="preserve"> w porównaniu z</w:t>
      </w:r>
      <w:r w:rsidR="00831028" w:rsidRPr="00B603F8">
        <w:rPr>
          <w:bCs/>
          <w:color w:val="000000" w:themeColor="text1"/>
          <w:spacing w:val="-2"/>
        </w:rPr>
        <w:t> </w:t>
      </w:r>
      <w:r w:rsidR="00C43A69" w:rsidRPr="00B603F8">
        <w:rPr>
          <w:bCs/>
          <w:color w:val="000000" w:themeColor="text1"/>
          <w:spacing w:val="-2"/>
        </w:rPr>
        <w:t xml:space="preserve">zanotowaną przed </w:t>
      </w:r>
      <w:r w:rsidR="00B603F8" w:rsidRPr="00B603F8">
        <w:rPr>
          <w:bCs/>
          <w:color w:val="000000" w:themeColor="text1"/>
          <w:spacing w:val="-2"/>
        </w:rPr>
        <w:t>miesiącem, ale o 6,8% niższa niż przed rokiem.</w:t>
      </w:r>
    </w:p>
    <w:p w14:paraId="50F5C199" w14:textId="0105133B" w:rsidR="0051125C" w:rsidRPr="00B603F8" w:rsidRDefault="00A72115" w:rsidP="0051125C">
      <w:pPr>
        <w:pStyle w:val="Tekstpodstawowy2"/>
        <w:spacing w:line="240" w:lineRule="exact"/>
        <w:rPr>
          <w:rFonts w:cs="Arial"/>
          <w:bCs/>
          <w:color w:val="000000" w:themeColor="text1"/>
          <w:spacing w:val="-2"/>
          <w:szCs w:val="19"/>
        </w:rPr>
      </w:pPr>
      <w:r w:rsidRPr="00B603F8">
        <w:rPr>
          <w:rFonts w:cs="Arial"/>
          <w:bCs/>
          <w:color w:val="000000" w:themeColor="text1"/>
          <w:szCs w:val="19"/>
        </w:rPr>
        <w:t xml:space="preserve">W </w:t>
      </w:r>
      <w:bookmarkStart w:id="89" w:name="_Toc223609221"/>
      <w:r w:rsidR="0051125C" w:rsidRPr="00B603F8">
        <w:rPr>
          <w:rFonts w:cs="Arial"/>
          <w:bCs/>
          <w:color w:val="000000" w:themeColor="text1"/>
          <w:spacing w:val="-2"/>
          <w:szCs w:val="19"/>
        </w:rPr>
        <w:t xml:space="preserve">okresie pierwszych trzech miesięcy 2026 r. produkcja budowlano-montażowa, która w omawianym okresie stanowiła </w:t>
      </w:r>
      <w:r w:rsidR="00B603F8" w:rsidRPr="00B603F8">
        <w:rPr>
          <w:rFonts w:cs="Arial"/>
          <w:bCs/>
          <w:color w:val="000000" w:themeColor="text1"/>
          <w:spacing w:val="-2"/>
          <w:szCs w:val="19"/>
        </w:rPr>
        <w:t>35,3</w:t>
      </w:r>
      <w:r w:rsidR="0051125C" w:rsidRPr="00B603F8">
        <w:rPr>
          <w:rFonts w:cs="Arial"/>
          <w:bCs/>
          <w:color w:val="000000" w:themeColor="text1"/>
          <w:spacing w:val="-2"/>
          <w:szCs w:val="19"/>
        </w:rPr>
        <w:t xml:space="preserve">% produkcji sprzedanej w budownictwie, osiągnęła wartość </w:t>
      </w:r>
      <w:r w:rsidR="00B603F8" w:rsidRPr="00B603F8">
        <w:rPr>
          <w:rFonts w:cs="Arial"/>
          <w:bCs/>
          <w:color w:val="000000" w:themeColor="text1"/>
          <w:spacing w:val="-2"/>
          <w:szCs w:val="19"/>
        </w:rPr>
        <w:t>613,1</w:t>
      </w:r>
      <w:r w:rsidR="0051125C" w:rsidRPr="00B603F8">
        <w:rPr>
          <w:rFonts w:cs="Arial"/>
          <w:bCs/>
          <w:color w:val="000000" w:themeColor="text1"/>
          <w:spacing w:val="-2"/>
          <w:szCs w:val="19"/>
        </w:rPr>
        <w:t xml:space="preserve"> mln zł i </w:t>
      </w:r>
      <w:r w:rsidR="00B603F8" w:rsidRPr="00B603F8">
        <w:rPr>
          <w:rFonts w:cs="Arial"/>
          <w:bCs/>
          <w:color w:val="000000" w:themeColor="text1"/>
          <w:spacing w:val="-2"/>
          <w:szCs w:val="19"/>
        </w:rPr>
        <w:t>zmniejszyła</w:t>
      </w:r>
      <w:r w:rsidR="0051125C" w:rsidRPr="00B603F8">
        <w:rPr>
          <w:rFonts w:cs="Arial"/>
          <w:bCs/>
          <w:color w:val="000000" w:themeColor="text1"/>
          <w:spacing w:val="-2"/>
          <w:szCs w:val="19"/>
        </w:rPr>
        <w:t xml:space="preserve"> się o </w:t>
      </w:r>
      <w:r w:rsidR="00B603F8" w:rsidRPr="00B603F8">
        <w:rPr>
          <w:rFonts w:cs="Arial"/>
          <w:bCs/>
          <w:color w:val="000000" w:themeColor="text1"/>
          <w:spacing w:val="-2"/>
          <w:szCs w:val="19"/>
        </w:rPr>
        <w:t>5,6</w:t>
      </w:r>
      <w:r w:rsidR="0051125C" w:rsidRPr="00B603F8">
        <w:rPr>
          <w:rFonts w:cs="Arial"/>
          <w:bCs/>
          <w:color w:val="000000" w:themeColor="text1"/>
          <w:spacing w:val="-2"/>
          <w:szCs w:val="19"/>
        </w:rPr>
        <w:t>% w stosunku do zanotowanej rok wcześniej.</w:t>
      </w:r>
    </w:p>
    <w:p w14:paraId="7F10E5EB" w14:textId="28ABDEA5" w:rsidR="0051125C" w:rsidRPr="00AC7809" w:rsidRDefault="0051125C" w:rsidP="0051125C">
      <w:pPr>
        <w:pStyle w:val="Tekstpodstawowy2"/>
        <w:spacing w:line="240" w:lineRule="exact"/>
        <w:rPr>
          <w:rFonts w:cs="Arial"/>
          <w:bCs/>
          <w:color w:val="000000" w:themeColor="text1"/>
          <w:spacing w:val="-2"/>
          <w:szCs w:val="19"/>
        </w:rPr>
      </w:pPr>
      <w:r w:rsidRPr="00B603F8">
        <w:rPr>
          <w:rFonts w:cs="Arial"/>
          <w:bCs/>
          <w:color w:val="000000" w:themeColor="text1"/>
          <w:szCs w:val="19"/>
        </w:rPr>
        <w:t xml:space="preserve">W porównaniu </w:t>
      </w:r>
      <w:r w:rsidRPr="00B603F8">
        <w:rPr>
          <w:color w:val="000000" w:themeColor="text1"/>
        </w:rPr>
        <w:t xml:space="preserve">z 1 kwartałem </w:t>
      </w:r>
      <w:r w:rsidRPr="00B603F8">
        <w:rPr>
          <w:rFonts w:cs="Arial"/>
          <w:bCs/>
          <w:color w:val="000000" w:themeColor="text1"/>
          <w:szCs w:val="19"/>
        </w:rPr>
        <w:t xml:space="preserve">2025 r. </w:t>
      </w:r>
      <w:r w:rsidR="00B603F8" w:rsidRPr="00B603F8">
        <w:rPr>
          <w:rFonts w:cs="Arial"/>
          <w:bCs/>
          <w:color w:val="000000" w:themeColor="text1"/>
          <w:szCs w:val="19"/>
        </w:rPr>
        <w:t>spadek</w:t>
      </w:r>
      <w:r w:rsidRPr="00B603F8">
        <w:rPr>
          <w:rFonts w:cs="Arial"/>
          <w:bCs/>
          <w:color w:val="000000" w:themeColor="text1"/>
          <w:szCs w:val="19"/>
        </w:rPr>
        <w:t xml:space="preserve"> produkcji budowlano-montażowej </w:t>
      </w:r>
      <w:r w:rsidR="00B603F8" w:rsidRPr="00B603F8">
        <w:rPr>
          <w:rFonts w:cs="Arial"/>
          <w:bCs/>
          <w:color w:val="000000" w:themeColor="text1"/>
          <w:szCs w:val="19"/>
        </w:rPr>
        <w:t xml:space="preserve">zaobserwowano we wszystkich trzech działach budownictwa, przy czym w </w:t>
      </w:r>
      <w:r w:rsidR="00B603F8" w:rsidRPr="00B603F8">
        <w:rPr>
          <w:color w:val="000000" w:themeColor="text1"/>
          <w:spacing w:val="-1"/>
        </w:rPr>
        <w:t xml:space="preserve">przedsiębiorstwach </w:t>
      </w:r>
      <w:r w:rsidR="00B603F8" w:rsidRPr="00B603F8">
        <w:rPr>
          <w:rFonts w:cs="Arial"/>
          <w:bCs/>
          <w:color w:val="000000" w:themeColor="text1"/>
          <w:spacing w:val="-2"/>
          <w:szCs w:val="19"/>
        </w:rPr>
        <w:t xml:space="preserve">wykonujących roboty budowlane specjalistyczne – </w:t>
      </w:r>
      <w:r w:rsidR="00B603F8" w:rsidRPr="00B603F8">
        <w:rPr>
          <w:color w:val="000000" w:themeColor="text1"/>
          <w:spacing w:val="-1"/>
        </w:rPr>
        <w:t>o 14,4%, w pod</w:t>
      </w:r>
      <w:r w:rsidR="00B603F8" w:rsidRPr="00C41FF9">
        <w:rPr>
          <w:color w:val="000000" w:themeColor="text1"/>
          <w:spacing w:val="-1"/>
        </w:rPr>
        <w:t xml:space="preserve">miotach, których podstawowym rodzajem działalności jest budowa budynków – o </w:t>
      </w:r>
      <w:r w:rsidR="00B603F8">
        <w:rPr>
          <w:color w:val="000000" w:themeColor="text1"/>
          <w:spacing w:val="-1"/>
        </w:rPr>
        <w:t>2,2</w:t>
      </w:r>
      <w:r w:rsidR="00B603F8" w:rsidRPr="00C41FF9">
        <w:rPr>
          <w:color w:val="000000" w:themeColor="text1"/>
          <w:spacing w:val="-1"/>
        </w:rPr>
        <w:t>%</w:t>
      </w:r>
      <w:r w:rsidR="00B603F8">
        <w:rPr>
          <w:color w:val="000000" w:themeColor="text1"/>
          <w:spacing w:val="-1"/>
        </w:rPr>
        <w:t xml:space="preserve"> oraz </w:t>
      </w:r>
      <w:r w:rsidR="00B603F8" w:rsidRPr="00EC38E8">
        <w:rPr>
          <w:color w:val="000000" w:themeColor="text1"/>
        </w:rPr>
        <w:t xml:space="preserve">w jednostkach specjalizujących się w budowie obiektów inżynierii lądowej i wodnej </w:t>
      </w:r>
      <w:r w:rsidR="00B603F8" w:rsidRPr="00EC38E8">
        <w:rPr>
          <w:color w:val="000000" w:themeColor="text1"/>
          <w:spacing w:val="-4"/>
        </w:rPr>
        <w:t>–</w:t>
      </w:r>
      <w:r w:rsidR="00B603F8" w:rsidRPr="00EC38E8">
        <w:rPr>
          <w:color w:val="000000" w:themeColor="text1"/>
        </w:rPr>
        <w:t> o </w:t>
      </w:r>
      <w:r w:rsidR="00B603F8">
        <w:rPr>
          <w:color w:val="000000" w:themeColor="text1"/>
        </w:rPr>
        <w:t>0,1%</w:t>
      </w:r>
      <w:r w:rsidR="00B603F8" w:rsidRPr="00EC38E8">
        <w:rPr>
          <w:color w:val="000000" w:themeColor="text1"/>
        </w:rPr>
        <w:t>.</w:t>
      </w:r>
    </w:p>
    <w:p w14:paraId="18504714" w14:textId="46515252" w:rsidR="00CF05F6" w:rsidRPr="00A72115" w:rsidRDefault="00CF05F6" w:rsidP="0051125C">
      <w:pPr>
        <w:pStyle w:val="Rynekpracy"/>
      </w:pPr>
      <w:r w:rsidRPr="00A72115">
        <w:t>B</w:t>
      </w:r>
      <w:r w:rsidRPr="00BD41C9">
        <w:t>udownictwo mieszkaniowe</w:t>
      </w:r>
      <w:bookmarkEnd w:id="89"/>
      <w:r w:rsidR="00E556FC">
        <w:t xml:space="preserve"> </w:t>
      </w:r>
    </w:p>
    <w:p w14:paraId="4C5B74F0" w14:textId="24687D2E" w:rsidR="00A369EF" w:rsidRPr="00145646" w:rsidRDefault="002B5C4B" w:rsidP="00CF05F6">
      <w:pPr>
        <w:pStyle w:val="TRE"/>
        <w:rPr>
          <w:color w:val="000000" w:themeColor="text1"/>
          <w:spacing w:val="-4"/>
        </w:rPr>
      </w:pPr>
      <w:r w:rsidRPr="00145646">
        <w:rPr>
          <w:color w:val="000000" w:themeColor="text1"/>
          <w:spacing w:val="-4"/>
        </w:rPr>
        <w:t xml:space="preserve">W </w:t>
      </w:r>
      <w:r w:rsidR="00F148F6" w:rsidRPr="00145646">
        <w:rPr>
          <w:color w:val="000000" w:themeColor="text1"/>
          <w:spacing w:val="-4"/>
        </w:rPr>
        <w:t>marcu</w:t>
      </w:r>
      <w:r w:rsidR="007E24FE" w:rsidRPr="00145646">
        <w:rPr>
          <w:color w:val="000000" w:themeColor="text1"/>
          <w:spacing w:val="-4"/>
        </w:rPr>
        <w:t xml:space="preserve"> 2026</w:t>
      </w:r>
      <w:r w:rsidR="00CF05F6" w:rsidRPr="00145646">
        <w:rPr>
          <w:color w:val="000000" w:themeColor="text1"/>
          <w:spacing w:val="-4"/>
        </w:rPr>
        <w:t xml:space="preserve"> r., w porównaniu z analogicznym miesiącem poprzedniego roku,</w:t>
      </w:r>
      <w:r w:rsidR="007521D9" w:rsidRPr="00145646">
        <w:rPr>
          <w:color w:val="000000" w:themeColor="text1"/>
          <w:spacing w:val="-4"/>
        </w:rPr>
        <w:t xml:space="preserve"> </w:t>
      </w:r>
      <w:r w:rsidR="00ED5DA6" w:rsidRPr="00145646">
        <w:rPr>
          <w:color w:val="000000" w:themeColor="text1"/>
          <w:spacing w:val="-4"/>
        </w:rPr>
        <w:t>zmniejszyła</w:t>
      </w:r>
      <w:r w:rsidR="007521D9" w:rsidRPr="00145646">
        <w:rPr>
          <w:color w:val="000000" w:themeColor="text1"/>
          <w:spacing w:val="-4"/>
        </w:rPr>
        <w:t xml:space="preserve"> </w:t>
      </w:r>
      <w:r w:rsidR="007C6924" w:rsidRPr="00145646">
        <w:rPr>
          <w:color w:val="000000" w:themeColor="text1"/>
          <w:spacing w:val="-4"/>
        </w:rPr>
        <w:t>się</w:t>
      </w:r>
      <w:r w:rsidR="00AE31BB" w:rsidRPr="00145646">
        <w:rPr>
          <w:color w:val="000000" w:themeColor="text1"/>
          <w:spacing w:val="-4"/>
        </w:rPr>
        <w:t xml:space="preserve"> liczba mieszkań oddanych do użytkowania </w:t>
      </w:r>
      <w:r w:rsidR="000C19E0" w:rsidRPr="00145646">
        <w:rPr>
          <w:color w:val="000000" w:themeColor="text1"/>
          <w:spacing w:val="-4"/>
        </w:rPr>
        <w:t xml:space="preserve">(o </w:t>
      </w:r>
      <w:r w:rsidR="00145646" w:rsidRPr="00145646">
        <w:rPr>
          <w:color w:val="000000" w:themeColor="text1"/>
          <w:spacing w:val="-4"/>
        </w:rPr>
        <w:t>57,9</w:t>
      </w:r>
      <w:r w:rsidR="000C19E0" w:rsidRPr="00145646">
        <w:rPr>
          <w:color w:val="000000" w:themeColor="text1"/>
          <w:spacing w:val="-4"/>
        </w:rPr>
        <w:t xml:space="preserve">%). Równocześnie </w:t>
      </w:r>
      <w:r w:rsidR="00B33C95" w:rsidRPr="00145646">
        <w:rPr>
          <w:color w:val="000000" w:themeColor="text1"/>
          <w:spacing w:val="-4"/>
        </w:rPr>
        <w:t>wzrosła</w:t>
      </w:r>
      <w:r w:rsidR="000C19E0" w:rsidRPr="00145646">
        <w:rPr>
          <w:color w:val="000000" w:themeColor="text1"/>
          <w:spacing w:val="-4"/>
        </w:rPr>
        <w:t xml:space="preserve"> liczba mieszkań, </w:t>
      </w:r>
      <w:r w:rsidR="00145646" w:rsidRPr="00145646">
        <w:rPr>
          <w:color w:val="000000" w:themeColor="text1"/>
          <w:spacing w:val="-4"/>
        </w:rPr>
        <w:t xml:space="preserve">na których realizację wydano pozwolenia lub dokonano zgłoszenia z projektem budowlanym (ponad 2-krotnie) oraz liczba lokali mieszkalnych, </w:t>
      </w:r>
      <w:r w:rsidR="000C19E0" w:rsidRPr="00145646">
        <w:rPr>
          <w:color w:val="000000" w:themeColor="text1"/>
          <w:spacing w:val="-4"/>
        </w:rPr>
        <w:t>których budowę rozpoczęto (o </w:t>
      </w:r>
      <w:r w:rsidR="00145646" w:rsidRPr="00145646">
        <w:rPr>
          <w:color w:val="000000" w:themeColor="text1"/>
          <w:spacing w:val="-4"/>
        </w:rPr>
        <w:t>26,6</w:t>
      </w:r>
      <w:r w:rsidR="000C19E0" w:rsidRPr="00145646">
        <w:rPr>
          <w:color w:val="000000" w:themeColor="text1"/>
          <w:spacing w:val="-4"/>
        </w:rPr>
        <w:t>%)</w:t>
      </w:r>
      <w:r w:rsidR="00145646" w:rsidRPr="00145646">
        <w:rPr>
          <w:color w:val="000000" w:themeColor="text1"/>
          <w:spacing w:val="-4"/>
        </w:rPr>
        <w:t>.</w:t>
      </w:r>
      <w:r w:rsidR="007F3789" w:rsidRPr="00145646">
        <w:rPr>
          <w:color w:val="000000" w:themeColor="text1"/>
          <w:spacing w:val="-4"/>
        </w:rPr>
        <w:t xml:space="preserve"> </w:t>
      </w:r>
    </w:p>
    <w:p w14:paraId="612F37CD" w14:textId="586B30AE" w:rsidR="004128FE" w:rsidRPr="000E5F92" w:rsidRDefault="004128FE" w:rsidP="004128FE">
      <w:pPr>
        <w:pStyle w:val="TRE"/>
        <w:rPr>
          <w:color w:val="000000" w:themeColor="text1"/>
        </w:rPr>
      </w:pPr>
      <w:r w:rsidRPr="000E5F92">
        <w:rPr>
          <w:color w:val="000000" w:themeColor="text1"/>
        </w:rPr>
        <w:t>Według wstępnych danych</w:t>
      </w:r>
      <w:r w:rsidRPr="000E5F92">
        <w:rPr>
          <w:rStyle w:val="Odwoanieprzypisudolnego"/>
          <w:color w:val="000000" w:themeColor="text1"/>
        </w:rPr>
        <w:footnoteReference w:id="7"/>
      </w:r>
      <w:r w:rsidRPr="000E5F92">
        <w:rPr>
          <w:color w:val="000000" w:themeColor="text1"/>
        </w:rPr>
        <w:t xml:space="preserve">, w </w:t>
      </w:r>
      <w:r w:rsidR="00F148F6" w:rsidRPr="000E5F92">
        <w:rPr>
          <w:color w:val="000000" w:themeColor="text1"/>
        </w:rPr>
        <w:t>marcu</w:t>
      </w:r>
      <w:r w:rsidRPr="000E5F92">
        <w:rPr>
          <w:color w:val="000000" w:themeColor="text1"/>
        </w:rPr>
        <w:t xml:space="preserve"> 2026 r. </w:t>
      </w:r>
      <w:r w:rsidRPr="000E5F92">
        <w:rPr>
          <w:b/>
          <w:bCs/>
          <w:color w:val="000000" w:themeColor="text1"/>
        </w:rPr>
        <w:t>przekazano do użytkowania</w:t>
      </w:r>
      <w:r w:rsidRPr="000E5F92">
        <w:rPr>
          <w:color w:val="000000" w:themeColor="text1"/>
        </w:rPr>
        <w:t xml:space="preserve"> </w:t>
      </w:r>
      <w:r w:rsidR="000E5F92" w:rsidRPr="000E5F92">
        <w:rPr>
          <w:color w:val="000000" w:themeColor="text1"/>
          <w:spacing w:val="-4"/>
        </w:rPr>
        <w:t>257</w:t>
      </w:r>
      <w:r w:rsidRPr="000E5F92">
        <w:rPr>
          <w:color w:val="000000" w:themeColor="text1"/>
          <w:spacing w:val="-4"/>
        </w:rPr>
        <w:t xml:space="preserve"> mieszkań, tj. o </w:t>
      </w:r>
      <w:r w:rsidR="000E5F92" w:rsidRPr="000E5F92">
        <w:rPr>
          <w:color w:val="000000" w:themeColor="text1"/>
        </w:rPr>
        <w:t>354</w:t>
      </w:r>
      <w:r w:rsidRPr="000E5F92">
        <w:rPr>
          <w:color w:val="000000" w:themeColor="text1"/>
        </w:rPr>
        <w:t xml:space="preserve"> mniej </w:t>
      </w:r>
      <w:r w:rsidRPr="000E5F92">
        <w:rPr>
          <w:color w:val="000000" w:themeColor="text1"/>
          <w:spacing w:val="-4"/>
        </w:rPr>
        <w:t xml:space="preserve">niż rok wcześniej. W badanym miesiącu </w:t>
      </w:r>
      <w:r w:rsidRPr="000E5F92">
        <w:rPr>
          <w:color w:val="000000" w:themeColor="text1"/>
        </w:rPr>
        <w:t xml:space="preserve">w budownictwie </w:t>
      </w:r>
      <w:r w:rsidR="000E5F92" w:rsidRPr="000E5F92">
        <w:rPr>
          <w:color w:val="000000" w:themeColor="text1"/>
        </w:rPr>
        <w:t xml:space="preserve">indywidualnym </w:t>
      </w:r>
      <w:r w:rsidR="00B33C95" w:rsidRPr="000E5F92">
        <w:rPr>
          <w:color w:val="000000" w:themeColor="text1"/>
        </w:rPr>
        <w:t xml:space="preserve">oddano do użytkowania </w:t>
      </w:r>
      <w:r w:rsidR="000E5F92" w:rsidRPr="000E5F92">
        <w:rPr>
          <w:color w:val="000000" w:themeColor="text1"/>
        </w:rPr>
        <w:t>177</w:t>
      </w:r>
      <w:r w:rsidR="00B33C95" w:rsidRPr="000E5F92">
        <w:rPr>
          <w:color w:val="000000" w:themeColor="text1"/>
        </w:rPr>
        <w:t xml:space="preserve"> mieszkań (</w:t>
      </w:r>
      <w:r w:rsidR="000E5F92" w:rsidRPr="000E5F92">
        <w:rPr>
          <w:color w:val="000000" w:themeColor="text1"/>
        </w:rPr>
        <w:t>68,9</w:t>
      </w:r>
      <w:r w:rsidR="00B33C95" w:rsidRPr="000E5F92">
        <w:rPr>
          <w:color w:val="000000" w:themeColor="text1"/>
        </w:rPr>
        <w:t xml:space="preserve">% </w:t>
      </w:r>
      <w:r w:rsidR="00BC2334" w:rsidRPr="000E5F92">
        <w:rPr>
          <w:color w:val="000000" w:themeColor="text1"/>
        </w:rPr>
        <w:t>ogółu)</w:t>
      </w:r>
      <w:r w:rsidR="00BC2334">
        <w:rPr>
          <w:color w:val="000000" w:themeColor="text1"/>
        </w:rPr>
        <w:t xml:space="preserve"> i </w:t>
      </w:r>
      <w:r w:rsidR="00BC2334" w:rsidRPr="000E5F92">
        <w:rPr>
          <w:color w:val="000000" w:themeColor="text1"/>
        </w:rPr>
        <w:t xml:space="preserve">w </w:t>
      </w:r>
      <w:r w:rsidR="00B33C95" w:rsidRPr="000E5F92">
        <w:rPr>
          <w:color w:val="000000" w:themeColor="text1"/>
        </w:rPr>
        <w:t xml:space="preserve">budownictwie </w:t>
      </w:r>
      <w:r w:rsidR="000E5F92" w:rsidRPr="000E5F92">
        <w:rPr>
          <w:color w:val="000000" w:themeColor="text1"/>
        </w:rPr>
        <w:t xml:space="preserve">przeznaczonym na sprzedaż lub wynajem </w:t>
      </w:r>
      <w:r w:rsidR="00B33C95" w:rsidRPr="000E5F92">
        <w:rPr>
          <w:color w:val="000000" w:themeColor="text1"/>
        </w:rPr>
        <w:t xml:space="preserve">– </w:t>
      </w:r>
      <w:r w:rsidR="000E5F92" w:rsidRPr="000E5F92">
        <w:rPr>
          <w:color w:val="000000" w:themeColor="text1"/>
        </w:rPr>
        <w:t>80</w:t>
      </w:r>
      <w:r w:rsidR="00822BD2" w:rsidRPr="000E5F92">
        <w:rPr>
          <w:color w:val="000000" w:themeColor="text1"/>
        </w:rPr>
        <w:t xml:space="preserve"> </w:t>
      </w:r>
      <w:r w:rsidR="004B05C4" w:rsidRPr="000E5F92">
        <w:rPr>
          <w:color w:val="000000" w:themeColor="text1"/>
        </w:rPr>
        <w:t>(</w:t>
      </w:r>
      <w:r w:rsidR="000E5F92" w:rsidRPr="000E5F92">
        <w:rPr>
          <w:color w:val="000000" w:themeColor="text1"/>
        </w:rPr>
        <w:t>31,1</w:t>
      </w:r>
      <w:r w:rsidR="004B05C4" w:rsidRPr="000E5F92">
        <w:rPr>
          <w:color w:val="000000" w:themeColor="text1"/>
        </w:rPr>
        <w:t>% ogółu)</w:t>
      </w:r>
      <w:r w:rsidR="00B33C95" w:rsidRPr="000E5F92">
        <w:rPr>
          <w:color w:val="000000" w:themeColor="text1"/>
        </w:rPr>
        <w:t xml:space="preserve">. </w:t>
      </w:r>
      <w:r w:rsidR="004B05C4" w:rsidRPr="000E5F92">
        <w:rPr>
          <w:color w:val="000000" w:themeColor="text1"/>
        </w:rPr>
        <w:t xml:space="preserve">Przed rokiem udział tych form budownictwa wyniósł odpowiednio </w:t>
      </w:r>
      <w:r w:rsidR="000E5F92" w:rsidRPr="000E5F92">
        <w:rPr>
          <w:color w:val="000000" w:themeColor="text1"/>
          <w:spacing w:val="-4"/>
        </w:rPr>
        <w:t xml:space="preserve">30,4% i </w:t>
      </w:r>
      <w:r w:rsidR="000619FE" w:rsidRPr="000E5F92">
        <w:rPr>
          <w:color w:val="000000" w:themeColor="text1"/>
          <w:spacing w:val="-4"/>
        </w:rPr>
        <w:t>65,5%</w:t>
      </w:r>
      <w:r w:rsidR="000619FE">
        <w:rPr>
          <w:color w:val="000000" w:themeColor="text1"/>
          <w:spacing w:val="-4"/>
        </w:rPr>
        <w:t>. Ponadto</w:t>
      </w:r>
      <w:r w:rsidR="000619FE" w:rsidRPr="000E5F92">
        <w:rPr>
          <w:color w:val="000000" w:themeColor="text1"/>
          <w:spacing w:val="-4"/>
        </w:rPr>
        <w:t xml:space="preserve"> </w:t>
      </w:r>
      <w:r w:rsidR="000619FE" w:rsidRPr="000E5F92">
        <w:rPr>
          <w:color w:val="000000" w:themeColor="text1"/>
        </w:rPr>
        <w:t xml:space="preserve">odnotowano wówczas mieszkania </w:t>
      </w:r>
      <w:r w:rsidR="000619FE">
        <w:rPr>
          <w:color w:val="000000" w:themeColor="text1"/>
        </w:rPr>
        <w:t>przekaz</w:t>
      </w:r>
      <w:r w:rsidR="000619FE" w:rsidRPr="000E5F92">
        <w:rPr>
          <w:color w:val="000000" w:themeColor="text1"/>
        </w:rPr>
        <w:t xml:space="preserve">ane do użytkowania w budownictwie </w:t>
      </w:r>
      <w:r w:rsidR="000619FE" w:rsidRPr="000E5F92">
        <w:rPr>
          <w:color w:val="000000" w:themeColor="text1"/>
          <w:spacing w:val="-4"/>
        </w:rPr>
        <w:t>spółdzielczym</w:t>
      </w:r>
      <w:r w:rsidR="000619FE">
        <w:rPr>
          <w:color w:val="000000" w:themeColor="text1"/>
          <w:spacing w:val="-4"/>
        </w:rPr>
        <w:t>, które</w:t>
      </w:r>
      <w:r w:rsidR="000619FE" w:rsidRPr="000E5F92">
        <w:rPr>
          <w:color w:val="000000" w:themeColor="text1"/>
          <w:spacing w:val="-4"/>
        </w:rPr>
        <w:t xml:space="preserve"> stanowi</w:t>
      </w:r>
      <w:r w:rsidR="000619FE">
        <w:rPr>
          <w:color w:val="000000" w:themeColor="text1"/>
          <w:spacing w:val="-4"/>
        </w:rPr>
        <w:t>ły</w:t>
      </w:r>
      <w:r w:rsidR="000619FE" w:rsidRPr="000E5F92">
        <w:rPr>
          <w:color w:val="000000" w:themeColor="text1"/>
          <w:spacing w:val="-4"/>
        </w:rPr>
        <w:t xml:space="preserve"> 4,1% ogółu.</w:t>
      </w:r>
      <w:r w:rsidR="000619FE" w:rsidRPr="000E5F92">
        <w:rPr>
          <w:color w:val="000000" w:themeColor="text1"/>
        </w:rPr>
        <w:t xml:space="preserve">  </w:t>
      </w:r>
      <w:r w:rsidR="000619FE">
        <w:rPr>
          <w:color w:val="000000" w:themeColor="text1"/>
        </w:rPr>
        <w:t xml:space="preserve">W marcu </w:t>
      </w:r>
      <w:r w:rsidR="000619FE" w:rsidRPr="00C7411E">
        <w:rPr>
          <w:color w:val="000000" w:themeColor="text1"/>
        </w:rPr>
        <w:t xml:space="preserve">2026 r. w województwie podlaskim oddano do użytkowania </w:t>
      </w:r>
      <w:r w:rsidR="000619FE">
        <w:rPr>
          <w:color w:val="000000" w:themeColor="text1"/>
        </w:rPr>
        <w:t>1,6</w:t>
      </w:r>
      <w:r w:rsidR="000619FE" w:rsidRPr="00C7411E">
        <w:rPr>
          <w:color w:val="000000" w:themeColor="text1"/>
        </w:rPr>
        <w:t xml:space="preserve">% </w:t>
      </w:r>
      <w:r w:rsidR="000619FE">
        <w:rPr>
          <w:color w:val="000000" w:themeColor="text1"/>
        </w:rPr>
        <w:t>ogólnej liczby</w:t>
      </w:r>
      <w:r w:rsidR="000619FE" w:rsidRPr="00C7411E">
        <w:rPr>
          <w:color w:val="000000" w:themeColor="text1"/>
        </w:rPr>
        <w:t xml:space="preserve"> mieszkań zrealizowanych w </w:t>
      </w:r>
      <w:r w:rsidR="000619FE">
        <w:rPr>
          <w:color w:val="000000" w:themeColor="text1"/>
        </w:rPr>
        <w:t>kraju</w:t>
      </w:r>
      <w:r w:rsidR="000619FE" w:rsidRPr="00C7411E">
        <w:rPr>
          <w:color w:val="000000" w:themeColor="text1"/>
        </w:rPr>
        <w:t>.</w:t>
      </w:r>
      <w:r w:rsidR="004B05C4" w:rsidRPr="000E5F92">
        <w:rPr>
          <w:color w:val="000000" w:themeColor="text1"/>
        </w:rPr>
        <w:t xml:space="preserve"> </w:t>
      </w:r>
    </w:p>
    <w:p w14:paraId="076AEA20" w14:textId="263F551E" w:rsidR="00CF05F6" w:rsidRDefault="00CF05F6" w:rsidP="00B109BD">
      <w:pPr>
        <w:pStyle w:val="Tytutablicy1wiersz"/>
        <w:ind w:left="964" w:hanging="964"/>
      </w:pPr>
      <w:r>
        <w:lastRenderedPageBreak/>
        <w:t>Tablica 1</w:t>
      </w:r>
      <w:r w:rsidR="00653350">
        <w:t>0</w:t>
      </w:r>
      <w:r>
        <w:t xml:space="preserve">. </w:t>
      </w:r>
      <w:r w:rsidRPr="004052DB">
        <w:t>Liczba mieszkań oddanych do użytkowania oraz ich przeciętna powierzchnia użytkowa</w:t>
      </w:r>
      <w:r w:rsidR="001E7F63" w:rsidRPr="001E7F63">
        <w:t xml:space="preserve"> </w:t>
      </w:r>
      <w:r w:rsidR="00285863">
        <w:br/>
      </w:r>
      <w:r w:rsidR="00285863" w:rsidRPr="004052DB">
        <w:t xml:space="preserve">w </w:t>
      </w:r>
      <w:r w:rsidR="00285863">
        <w:rPr>
          <w:color w:val="000000" w:themeColor="text1"/>
          <w:szCs w:val="19"/>
        </w:rPr>
        <w:t xml:space="preserve">okresie styczeń–marzec </w:t>
      </w:r>
      <w:r w:rsidR="00285863">
        <w:t>2026</w:t>
      </w:r>
      <w:r w:rsidR="00285863" w:rsidRPr="004052DB">
        <w:t xml:space="preserve"> r.</w:t>
      </w:r>
    </w:p>
    <w:tbl>
      <w:tblPr>
        <w:tblStyle w:val="Tabela-Siatka"/>
        <w:tblW w:w="0" w:type="auto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0. Liczba mieszkań oddanych do użytkowania oraz ich przeciętna powierzchnia użytkowa w okresie styczeń–marzec 2026 r."/>
        <w:tblDescription w:val="Dane do tablicy dostępne w załączonym pliku excel."/>
      </w:tblPr>
      <w:tblGrid>
        <w:gridCol w:w="4256"/>
        <w:gridCol w:w="1550"/>
        <w:gridCol w:w="1550"/>
        <w:gridCol w:w="1550"/>
        <w:gridCol w:w="1550"/>
      </w:tblGrid>
      <w:tr w:rsidR="00CF05F6" w:rsidRPr="00FA5128" w14:paraId="2EE5BF3F" w14:textId="77777777" w:rsidTr="00F26AD1">
        <w:trPr>
          <w:trHeight w:val="437"/>
        </w:trPr>
        <w:tc>
          <w:tcPr>
            <w:tcW w:w="4256" w:type="dxa"/>
            <w:vMerge w:val="restart"/>
            <w:vAlign w:val="center"/>
          </w:tcPr>
          <w:p w14:paraId="2BA47497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FORMY BUDOWNICTWA</w:t>
            </w:r>
          </w:p>
        </w:tc>
        <w:tc>
          <w:tcPr>
            <w:tcW w:w="4650" w:type="dxa"/>
            <w:gridSpan w:val="3"/>
            <w:vAlign w:val="center"/>
          </w:tcPr>
          <w:p w14:paraId="5F1989B7" w14:textId="77777777" w:rsidR="00CF05F6" w:rsidRPr="00AC2C73" w:rsidRDefault="00CF05F6" w:rsidP="00F26AD1">
            <w:pPr>
              <w:pStyle w:val="Nagwek3"/>
              <w:spacing w:before="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>Mieszkania oddane do użytkowania</w:t>
            </w:r>
          </w:p>
        </w:tc>
        <w:tc>
          <w:tcPr>
            <w:tcW w:w="1550" w:type="dxa"/>
            <w:vMerge w:val="restart"/>
            <w:vAlign w:val="center"/>
          </w:tcPr>
          <w:p w14:paraId="71C5088B" w14:textId="39C1CC96" w:rsidR="00CF05F6" w:rsidRPr="00D16FA6" w:rsidRDefault="00CF05F6" w:rsidP="00D16FA6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Przeciętna </w:t>
            </w: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>powierz</w:t>
            </w:r>
            <w:r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chnia </w:t>
            </w:r>
            <w:r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 xml:space="preserve">użytkowa </w:t>
            </w:r>
            <w:r w:rsidR="00D16FA6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</w:t>
            </w:r>
            <w:r w:rsidR="00D16FA6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</w:r>
            <w:r w:rsidRPr="00D16FA6">
              <w:rPr>
                <w:rFonts w:ascii="Fira Sans" w:eastAsia="Times New Roman" w:hAnsi="Fira Sans" w:cs="Arial"/>
                <w:bCs/>
                <w:color w:val="000000" w:themeColor="text1"/>
                <w:position w:val="2"/>
                <w:sz w:val="16"/>
                <w:szCs w:val="16"/>
                <w:lang w:eastAsia="pl-PL"/>
              </w:rPr>
              <w:t>1 mieszkania w m</w:t>
            </w:r>
            <w:r w:rsidRPr="00D51F00">
              <w:rPr>
                <w:rFonts w:ascii="Fira Sans" w:eastAsia="Times New Roman" w:hAnsi="Fira Sans" w:cs="Arial"/>
                <w:bCs/>
                <w:color w:val="000000" w:themeColor="text1"/>
                <w:position w:val="5"/>
                <w:sz w:val="14"/>
                <w:szCs w:val="14"/>
                <w:lang w:eastAsia="pl-PL"/>
              </w:rPr>
              <w:t>2</w:t>
            </w:r>
          </w:p>
        </w:tc>
      </w:tr>
      <w:tr w:rsidR="00CF4512" w:rsidRPr="00FA5128" w14:paraId="37BAADF6" w14:textId="77777777" w:rsidTr="00F26AD1">
        <w:trPr>
          <w:trHeight w:val="607"/>
        </w:trPr>
        <w:tc>
          <w:tcPr>
            <w:tcW w:w="4256" w:type="dxa"/>
            <w:vMerge/>
            <w:tcBorders>
              <w:bottom w:val="single" w:sz="8" w:space="0" w:color="522398"/>
            </w:tcBorders>
            <w:vAlign w:val="center"/>
          </w:tcPr>
          <w:p w14:paraId="3EE6AC61" w14:textId="77777777" w:rsidR="00CF4512" w:rsidRPr="00F67EC6" w:rsidRDefault="00CF4512" w:rsidP="00CF4512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326FCC92" w14:textId="77777777" w:rsidR="00CF4512" w:rsidRPr="0090003D" w:rsidRDefault="00CF4512" w:rsidP="00CF4512">
            <w:pPr>
              <w:spacing w:before="0" w:after="0" w:line="240" w:lineRule="auto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w liczbach 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>bezwzględnych</w:t>
            </w: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0607D3E3" w14:textId="77777777" w:rsidR="00CF4512" w:rsidRPr="0090003D" w:rsidRDefault="00CF4512" w:rsidP="00CF4512">
            <w:pPr>
              <w:spacing w:before="0" w:after="0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w odsetkach</w:t>
            </w: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75584C95" w14:textId="63A4C4FD" w:rsidR="00CF4512" w:rsidRPr="0090003D" w:rsidRDefault="00CF4512" w:rsidP="00F40170">
            <w:pPr>
              <w:spacing w:before="0" w:after="0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="00F40170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–0</w:t>
            </w:r>
            <w:r w:rsidR="00653350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3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202</w:t>
            </w:r>
            <w:r w:rsidR="004128FE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5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  <w:tc>
          <w:tcPr>
            <w:tcW w:w="1550" w:type="dxa"/>
            <w:vMerge/>
            <w:tcBorders>
              <w:bottom w:val="single" w:sz="8" w:space="0" w:color="522398"/>
            </w:tcBorders>
            <w:vAlign w:val="center"/>
          </w:tcPr>
          <w:p w14:paraId="577ED4E8" w14:textId="77777777" w:rsidR="00CF4512" w:rsidRPr="00BB4BC8" w:rsidRDefault="00CF4512" w:rsidP="00CF4512">
            <w:pPr>
              <w:pStyle w:val="Tekstpodstawowy"/>
              <w:spacing w:before="0" w:after="0"/>
              <w:ind w:left="-57" w:right="-57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3F422F" w:rsidRPr="00FA5128" w14:paraId="276771E4" w14:textId="77777777" w:rsidTr="00F26AD1">
        <w:trPr>
          <w:trHeight w:val="340"/>
        </w:trPr>
        <w:tc>
          <w:tcPr>
            <w:tcW w:w="4256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FB07C81" w14:textId="77777777" w:rsidR="003F422F" w:rsidRPr="0090003D" w:rsidRDefault="003F422F" w:rsidP="003F422F">
            <w:pPr>
              <w:pStyle w:val="Nagwek8"/>
              <w:tabs>
                <w:tab w:val="right" w:leader="dot" w:pos="4156"/>
              </w:tabs>
              <w:spacing w:before="10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0A514F1" w14:textId="6E3DD4F5" w:rsidR="003F422F" w:rsidRPr="00D62A79" w:rsidRDefault="003F422F" w:rsidP="003F422F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1039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8211E3E" w14:textId="551FB775" w:rsidR="003F422F" w:rsidRPr="00D62A79" w:rsidRDefault="003F422F" w:rsidP="003F422F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2F421B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9920F50" w14:textId="3CCDF878" w:rsidR="003F422F" w:rsidRPr="00D62A79" w:rsidRDefault="003F422F" w:rsidP="003F422F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63,4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43622663" w14:textId="44C1DBD3" w:rsidR="003F422F" w:rsidRPr="00D62A79" w:rsidRDefault="003F422F" w:rsidP="003F422F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107,4</w:t>
            </w:r>
          </w:p>
        </w:tc>
      </w:tr>
      <w:tr w:rsidR="003F422F" w:rsidRPr="00FA5128" w14:paraId="2D4858CE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</w:tcBorders>
            <w:vAlign w:val="center"/>
          </w:tcPr>
          <w:p w14:paraId="46890E12" w14:textId="77777777" w:rsidR="003F422F" w:rsidRPr="00A62D37" w:rsidRDefault="003F422F" w:rsidP="003F422F">
            <w:pPr>
              <w:pStyle w:val="Nagwek2"/>
              <w:tabs>
                <w:tab w:val="right" w:leader="dot" w:pos="4156"/>
              </w:tabs>
              <w:spacing w:before="90" w:after="9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Indywidualne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BF557F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a</w:t>
            </w:r>
            <w:r w:rsidRPr="00002A64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12EDA501" w14:textId="5C1B0B63" w:rsidR="003F422F" w:rsidRPr="0090003D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542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41DFD062" w14:textId="1490B7B9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52,2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424A2235" w14:textId="0EE4F71F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101,9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310F2698" w14:textId="00E91B9C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149,5</w:t>
            </w:r>
          </w:p>
        </w:tc>
      </w:tr>
      <w:tr w:rsidR="003F422F" w:rsidRPr="00FA5128" w14:paraId="4DDA22D6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B83AA88" w14:textId="77777777" w:rsidR="003F422F" w:rsidRPr="00A62D37" w:rsidRDefault="003F422F" w:rsidP="003F422F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62D3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Przeznaczone na sprzedaż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lub wynajem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BF557F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531F921" w14:textId="09D4DDC2" w:rsidR="003F422F" w:rsidRPr="000A2CE7" w:rsidRDefault="003F422F" w:rsidP="003F422F">
            <w:pPr>
              <w:spacing w:before="90" w:after="90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393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2F12AC" w14:textId="464C03CA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37,8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5DEC265A" w14:textId="6D3A3715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36,4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7882AAE" w14:textId="6D6008ED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64,4</w:t>
            </w:r>
          </w:p>
        </w:tc>
      </w:tr>
      <w:tr w:rsidR="003F422F" w:rsidRPr="00FA5128" w14:paraId="28B4E06B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7983445" w14:textId="37E1486F" w:rsidR="003F422F" w:rsidRDefault="003F422F" w:rsidP="003F422F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Spółdzielcze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51A2325" w14:textId="1843664F" w:rsidR="003F422F" w:rsidRPr="000A2CE7" w:rsidRDefault="003F422F" w:rsidP="003F422F">
            <w:pPr>
              <w:spacing w:before="90" w:after="90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80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C30174" w14:textId="6CB8A210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7,7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21BB621" w14:textId="41FEDAEC" w:rsidR="003F422F" w:rsidRPr="00C65B33" w:rsidRDefault="003F422F" w:rsidP="003F422F">
            <w:pPr>
              <w:spacing w:before="90" w:after="9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600F1">
              <w:rPr>
                <w:rFonts w:cs="Arial"/>
                <w:color w:val="000000" w:themeColor="text1"/>
                <w:sz w:val="16"/>
                <w:szCs w:val="16"/>
              </w:rPr>
              <w:t>320,0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C26D48C" w14:textId="692176FC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48,5</w:t>
            </w:r>
          </w:p>
        </w:tc>
      </w:tr>
      <w:tr w:rsidR="003F422F" w:rsidRPr="00FA5128" w14:paraId="79AD71E1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1FB740" w14:textId="57BAD7F6" w:rsidR="003F422F" w:rsidRPr="00A62D37" w:rsidRDefault="003F422F" w:rsidP="003F422F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Komunalne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0C5D5D7" w14:textId="4E5D7B04" w:rsidR="003F422F" w:rsidRPr="000A2CE7" w:rsidRDefault="003F422F" w:rsidP="003F422F">
            <w:pPr>
              <w:spacing w:before="90" w:after="90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0A94671" w14:textId="621FB4B4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2,3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9000C68" w14:textId="423359C4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65B33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1E8C3D4" w14:textId="1D6A6DBA" w:rsidR="003F422F" w:rsidRPr="004B4D11" w:rsidRDefault="003F422F" w:rsidP="003F422F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54,2</w:t>
            </w:r>
          </w:p>
        </w:tc>
      </w:tr>
    </w:tbl>
    <w:p w14:paraId="44774C7A" w14:textId="77777777" w:rsidR="00CF05F6" w:rsidRDefault="00CF05F6" w:rsidP="00140B7D">
      <w:pPr>
        <w:pStyle w:val="Tekstpodstawowy"/>
        <w:spacing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a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Realizowane na użytek własny in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stora.</w:t>
      </w:r>
      <w:r w:rsidRPr="002D5F44">
        <w:rPr>
          <w:rFonts w:eastAsia="Fira Sans" w:cs="Fira Sans"/>
          <w:sz w:val="16"/>
          <w:szCs w:val="16"/>
        </w:rPr>
        <w:t xml:space="preserve"> </w:t>
      </w:r>
    </w:p>
    <w:p w14:paraId="71AE2937" w14:textId="19F49E79" w:rsidR="00B83C01" w:rsidRDefault="00CF05F6" w:rsidP="00CF05F6">
      <w:pPr>
        <w:pStyle w:val="Tekstpodstawowy"/>
        <w:spacing w:before="52" w:after="0"/>
        <w:rPr>
          <w:rFonts w:eastAsia="Fira Sans" w:cs="Fira Sans"/>
          <w:color w:val="000000" w:themeColor="text1"/>
          <w:sz w:val="16"/>
          <w:szCs w:val="16"/>
        </w:rPr>
      </w:pPr>
      <w:r w:rsidRPr="00C32190">
        <w:rPr>
          <w:rFonts w:eastAsia="Fira Sans" w:cs="Fira Sans"/>
          <w:color w:val="000000" w:themeColor="text1"/>
          <w:sz w:val="16"/>
          <w:szCs w:val="16"/>
        </w:rPr>
        <w:t>b Łącznie z budownictwem osób fizycznych przeznaczonym na sprzedaż lub wynajem w celu osiągnięcia zysku.</w:t>
      </w:r>
      <w:r w:rsidR="00032E12">
        <w:rPr>
          <w:rFonts w:eastAsia="Fira Sans" w:cs="Fira Sans"/>
          <w:color w:val="000000" w:themeColor="text1"/>
          <w:sz w:val="16"/>
          <w:szCs w:val="16"/>
        </w:rPr>
        <w:t xml:space="preserve"> </w:t>
      </w:r>
    </w:p>
    <w:p w14:paraId="67E0BDC0" w14:textId="70E12B46" w:rsidR="0051125C" w:rsidRPr="0051125C" w:rsidRDefault="0051125C" w:rsidP="0051125C">
      <w:pPr>
        <w:pStyle w:val="TRE"/>
        <w:spacing w:before="200"/>
      </w:pPr>
      <w:r w:rsidRPr="003F422F">
        <w:rPr>
          <w:rFonts w:eastAsiaTheme="minorHAnsi" w:cstheme="minorBidi"/>
          <w:color w:val="000000" w:themeColor="text1"/>
          <w:lang w:eastAsia="en-US"/>
        </w:rPr>
        <w:t>W okresie styczeń–marzec 2026 r. oddano</w:t>
      </w:r>
      <w:r w:rsidRPr="003F422F">
        <w:rPr>
          <w:color w:val="000000" w:themeColor="text1"/>
        </w:rPr>
        <w:t xml:space="preserve"> do użytkowania </w:t>
      </w:r>
      <w:r w:rsidR="003F422F" w:rsidRPr="003F422F">
        <w:rPr>
          <w:color w:val="000000" w:themeColor="text1"/>
        </w:rPr>
        <w:t>1039</w:t>
      </w:r>
      <w:r w:rsidRPr="003F422F">
        <w:rPr>
          <w:color w:val="000000" w:themeColor="text1"/>
        </w:rPr>
        <w:t xml:space="preserve"> mieszkań, tj. o </w:t>
      </w:r>
      <w:r w:rsidR="003F422F" w:rsidRPr="003F422F">
        <w:rPr>
          <w:color w:val="000000" w:themeColor="text1"/>
        </w:rPr>
        <w:t>599</w:t>
      </w:r>
      <w:r w:rsidRPr="003F422F">
        <w:rPr>
          <w:color w:val="000000" w:themeColor="text1"/>
        </w:rPr>
        <w:t xml:space="preserve"> (o 3</w:t>
      </w:r>
      <w:r w:rsidR="003F422F" w:rsidRPr="003F422F">
        <w:rPr>
          <w:color w:val="000000" w:themeColor="text1"/>
        </w:rPr>
        <w:t>6,6</w:t>
      </w:r>
      <w:r w:rsidRPr="003F422F">
        <w:rPr>
          <w:color w:val="000000" w:themeColor="text1"/>
        </w:rPr>
        <w:t xml:space="preserve">%) mniej niż rok wcześniej. Przekazali je </w:t>
      </w:r>
      <w:r w:rsidR="003F422F" w:rsidRPr="003F422F">
        <w:rPr>
          <w:color w:val="000000" w:themeColor="text1"/>
        </w:rPr>
        <w:t xml:space="preserve">inwestorzy indywidualni, </w:t>
      </w:r>
      <w:r w:rsidRPr="003F422F">
        <w:rPr>
          <w:color w:val="000000" w:themeColor="text1"/>
        </w:rPr>
        <w:t>budujący z przeznaczeniem na sprzedaż lub wynajem oraz inwestorzy w budownictwie spółdzielcz</w:t>
      </w:r>
      <w:r w:rsidRPr="00DA48B8">
        <w:rPr>
          <w:color w:val="000000" w:themeColor="text1"/>
        </w:rPr>
        <w:t xml:space="preserve">ym i </w:t>
      </w:r>
      <w:r w:rsidR="003F422F" w:rsidRPr="00DA48B8">
        <w:rPr>
          <w:color w:val="000000" w:themeColor="text1"/>
        </w:rPr>
        <w:t>komunalnym</w:t>
      </w:r>
      <w:r w:rsidRPr="00DA48B8">
        <w:rPr>
          <w:color w:val="000000" w:themeColor="text1"/>
        </w:rPr>
        <w:t>. Biorąc pod uwagę dominujące formy budownictwa, spadek liczby zrealizowanych mieszkań w odniesieniu do analogicznego okresu ubiegłego roku zaobserwowano w budownictwie przeznaczonym na sprzedaż lub wynajem (o </w:t>
      </w:r>
      <w:r w:rsidR="00DA48B8" w:rsidRPr="00DA48B8">
        <w:rPr>
          <w:color w:val="000000" w:themeColor="text1"/>
        </w:rPr>
        <w:t>63,6</w:t>
      </w:r>
      <w:r w:rsidRPr="00DA48B8">
        <w:rPr>
          <w:color w:val="000000" w:themeColor="text1"/>
        </w:rPr>
        <w:t xml:space="preserve">%), natomiast wzrost odnotowano w budownictwie indywidualnym </w:t>
      </w:r>
      <w:r w:rsidRPr="00DA48B8">
        <w:rPr>
          <w:color w:val="000000" w:themeColor="text1"/>
          <w:spacing w:val="-2"/>
        </w:rPr>
        <w:t>(o 1</w:t>
      </w:r>
      <w:r w:rsidR="00DA48B8" w:rsidRPr="00DA48B8">
        <w:rPr>
          <w:color w:val="000000" w:themeColor="text1"/>
          <w:spacing w:val="-2"/>
        </w:rPr>
        <w:t>,9</w:t>
      </w:r>
      <w:r w:rsidRPr="00DA48B8">
        <w:rPr>
          <w:color w:val="000000" w:themeColor="text1"/>
          <w:spacing w:val="-2"/>
        </w:rPr>
        <w:t xml:space="preserve">%). </w:t>
      </w:r>
      <w:r w:rsidRPr="00DA48B8">
        <w:rPr>
          <w:color w:val="000000" w:themeColor="text1"/>
        </w:rPr>
        <w:t xml:space="preserve">W okresie pierwszych trzech miesięcy 2026 r. w województwie podlaskim oddano do użytkowania </w:t>
      </w:r>
      <w:r w:rsidR="00DA48B8" w:rsidRPr="00DA48B8">
        <w:rPr>
          <w:color w:val="000000" w:themeColor="text1"/>
        </w:rPr>
        <w:t>2,</w:t>
      </w:r>
      <w:r w:rsidR="00B01706">
        <w:rPr>
          <w:color w:val="000000" w:themeColor="text1"/>
        </w:rPr>
        <w:t>3</w:t>
      </w:r>
      <w:r w:rsidRPr="00DA48B8">
        <w:rPr>
          <w:color w:val="000000" w:themeColor="text1"/>
        </w:rPr>
        <w:t>% ogółu mieszkań zrealizowanych w Polsce.</w:t>
      </w:r>
    </w:p>
    <w:p w14:paraId="7BE6D756" w14:textId="5B4F1D29" w:rsidR="00CF05F6" w:rsidRPr="00904287" w:rsidRDefault="00CF05F6" w:rsidP="00CF05F6">
      <w:pPr>
        <w:autoSpaceDE w:val="0"/>
        <w:autoSpaceDN w:val="0"/>
        <w:adjustRightInd w:val="0"/>
        <w:spacing w:before="360" w:after="0"/>
        <w:jc w:val="both"/>
        <w:rPr>
          <w:b/>
          <w:color w:val="000000" w:themeColor="text1"/>
          <w:szCs w:val="19"/>
        </w:rPr>
      </w:pPr>
      <w:r w:rsidRPr="00904287">
        <w:rPr>
          <w:b/>
          <w:color w:val="000000" w:themeColor="text1"/>
          <w:szCs w:val="19"/>
        </w:rPr>
        <w:t xml:space="preserve">Wykres </w:t>
      </w:r>
      <w:r w:rsidR="004128FE">
        <w:rPr>
          <w:b/>
          <w:color w:val="000000" w:themeColor="text1"/>
          <w:szCs w:val="19"/>
        </w:rPr>
        <w:t>9</w:t>
      </w:r>
      <w:r w:rsidRPr="00904287">
        <w:rPr>
          <w:b/>
          <w:color w:val="000000" w:themeColor="text1"/>
          <w:szCs w:val="19"/>
        </w:rPr>
        <w:t>. Mieszkania oddane do użytkowania</w:t>
      </w:r>
    </w:p>
    <w:p w14:paraId="61DFF201" w14:textId="3A2D6C65" w:rsidR="00CF05F6" w:rsidRDefault="00CF05F6" w:rsidP="00407627">
      <w:pPr>
        <w:pStyle w:val="Tekstpodstawowy"/>
        <w:spacing w:before="0" w:after="0"/>
        <w:ind w:left="624" w:firstLine="227"/>
        <w:rPr>
          <w:noProof/>
          <w:color w:val="000000" w:themeColor="text1"/>
          <w:sz w:val="18"/>
        </w:rPr>
      </w:pPr>
      <w:r w:rsidRPr="0090003D">
        <w:rPr>
          <w:color w:val="000000" w:themeColor="text1"/>
          <w:sz w:val="18"/>
        </w:rPr>
        <w:t>(analogiczny okres 20</w:t>
      </w:r>
      <w:r>
        <w:rPr>
          <w:color w:val="000000" w:themeColor="text1"/>
          <w:sz w:val="18"/>
        </w:rPr>
        <w:t>21</w:t>
      </w:r>
      <w:r w:rsidRPr="0090003D">
        <w:rPr>
          <w:color w:val="000000" w:themeColor="text1"/>
          <w:sz w:val="18"/>
        </w:rPr>
        <w:t>=100)</w:t>
      </w:r>
      <w:r w:rsidR="00FD7437" w:rsidRPr="00FD7437">
        <w:rPr>
          <w:noProof/>
          <w:color w:val="000000" w:themeColor="text1"/>
          <w:sz w:val="18"/>
        </w:rPr>
        <w:t xml:space="preserve"> </w:t>
      </w:r>
    </w:p>
    <w:p w14:paraId="1A9947B1" w14:textId="35489673" w:rsidR="00510FA6" w:rsidRDefault="00510FA6" w:rsidP="001658C5">
      <w:pPr>
        <w:pStyle w:val="Tekstpodstawowy"/>
        <w:spacing w:before="0" w:after="0" w:line="240" w:lineRule="auto"/>
        <w:jc w:val="center"/>
        <w:rPr>
          <w:noProof/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0FBB589D" wp14:editId="2DDBAE40">
            <wp:extent cx="6645910" cy="2930400"/>
            <wp:effectExtent l="0" t="0" r="2540" b="3810"/>
            <wp:docPr id="67" name="Wykres 67" descr="Wykres 9. Mieszkania oddane do użytkowania (analogiczny okres 2021=100)&#10;&#10;Na wykresie liniowym przedstawiono dane dotyczące liczby mieszkań oddanych do użytkowania w miesięcznych okresach narastających w latach 2022–2026 dla Polski i województwa podlaskiego przy podstawie analogiczny okres 2021=100. Ostatni zaprezentowany okres to styczeń–marzec 2026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4548942B" w14:textId="57C5C9E3" w:rsidR="00F61B09" w:rsidRPr="0051125C" w:rsidRDefault="00AE6F24" w:rsidP="00F61B09">
      <w:pPr>
        <w:pStyle w:val="TRE"/>
        <w:spacing w:before="200" w:after="0" w:line="240" w:lineRule="auto"/>
        <w:rPr>
          <w:spacing w:val="-4"/>
        </w:rPr>
      </w:pPr>
      <w:r w:rsidRPr="00A858BD">
        <w:rPr>
          <w:b/>
          <w:color w:val="000000" w:themeColor="text1"/>
          <w:spacing w:val="-4"/>
        </w:rPr>
        <w:t>Przeciętna powierzchnia</w:t>
      </w:r>
      <w:r w:rsidR="004B05C4" w:rsidRPr="00A858BD">
        <w:rPr>
          <w:b/>
          <w:color w:val="000000" w:themeColor="text1"/>
          <w:spacing w:val="-4"/>
        </w:rPr>
        <w:t xml:space="preserve"> użytkowa</w:t>
      </w:r>
      <w:r w:rsidR="004B05C4" w:rsidRPr="00A858BD">
        <w:rPr>
          <w:color w:val="000000" w:themeColor="text1"/>
          <w:spacing w:val="-4"/>
        </w:rPr>
        <w:t xml:space="preserve"> 1 mieszkania oddanego do użytkowania w województwie podlaskim w </w:t>
      </w:r>
      <w:r w:rsidR="00F40170" w:rsidRPr="00A858BD">
        <w:rPr>
          <w:color w:val="000000" w:themeColor="text1"/>
          <w:spacing w:val="-4"/>
        </w:rPr>
        <w:t>okresie styczeń</w:t>
      </w:r>
      <w:r w:rsidR="0069559E" w:rsidRPr="00A858BD">
        <w:rPr>
          <w:color w:val="000000" w:themeColor="text1"/>
          <w:spacing w:val="-4"/>
        </w:rPr>
        <w:t>–</w:t>
      </w:r>
      <w:r w:rsidR="001B6E14" w:rsidRPr="00A858BD">
        <w:rPr>
          <w:color w:val="000000" w:themeColor="text1"/>
          <w:spacing w:val="-4"/>
        </w:rPr>
        <w:t>ma</w:t>
      </w:r>
      <w:r w:rsidR="00947E84">
        <w:rPr>
          <w:color w:val="000000" w:themeColor="text1"/>
          <w:spacing w:val="-4"/>
        </w:rPr>
        <w:t>-</w:t>
      </w:r>
      <w:r w:rsidR="001B6E14" w:rsidRPr="00A858BD">
        <w:rPr>
          <w:color w:val="000000" w:themeColor="text1"/>
          <w:spacing w:val="-4"/>
        </w:rPr>
        <w:t>rzec</w:t>
      </w:r>
      <w:r w:rsidR="004B05C4" w:rsidRPr="00A858BD">
        <w:rPr>
          <w:color w:val="000000" w:themeColor="text1"/>
          <w:spacing w:val="-4"/>
        </w:rPr>
        <w:t xml:space="preserve"> 2026 r. wyniosła 10</w:t>
      </w:r>
      <w:r w:rsidR="00A858BD" w:rsidRPr="00A858BD">
        <w:rPr>
          <w:color w:val="000000" w:themeColor="text1"/>
          <w:spacing w:val="-4"/>
        </w:rPr>
        <w:t xml:space="preserve">7,4 </w:t>
      </w:r>
      <w:r w:rsidR="004B05C4" w:rsidRPr="00A858BD">
        <w:rPr>
          <w:color w:val="000000" w:themeColor="text1"/>
          <w:spacing w:val="-4"/>
        </w:rPr>
        <w:t>m</w:t>
      </w:r>
      <w:r w:rsidR="004B05C4" w:rsidRPr="00A858BD">
        <w:rPr>
          <w:color w:val="000000" w:themeColor="text1"/>
          <w:spacing w:val="-4"/>
          <w:vertAlign w:val="superscript"/>
        </w:rPr>
        <w:t>2</w:t>
      </w:r>
      <w:r w:rsidR="004B05C4" w:rsidRPr="00A858BD">
        <w:rPr>
          <w:color w:val="000000" w:themeColor="text1"/>
          <w:spacing w:val="-2"/>
        </w:rPr>
        <w:t xml:space="preserve"> i była o </w:t>
      </w:r>
      <w:r w:rsidR="00A858BD" w:rsidRPr="00A858BD">
        <w:rPr>
          <w:color w:val="000000" w:themeColor="text1"/>
          <w:spacing w:val="-2"/>
        </w:rPr>
        <w:t>20,4</w:t>
      </w:r>
      <w:r w:rsidR="004B05C4" w:rsidRPr="00A858BD">
        <w:rPr>
          <w:color w:val="000000" w:themeColor="text1"/>
          <w:spacing w:val="-2"/>
        </w:rPr>
        <w:t xml:space="preserve"> m</w:t>
      </w:r>
      <w:r w:rsidR="004B05C4" w:rsidRPr="00A858BD">
        <w:rPr>
          <w:color w:val="000000" w:themeColor="text1"/>
          <w:spacing w:val="-2"/>
          <w:vertAlign w:val="superscript"/>
        </w:rPr>
        <w:t xml:space="preserve">2 </w:t>
      </w:r>
      <w:r w:rsidR="004B05C4" w:rsidRPr="00A858BD">
        <w:rPr>
          <w:color w:val="000000" w:themeColor="text1"/>
          <w:spacing w:val="-2"/>
        </w:rPr>
        <w:t>większa</w:t>
      </w:r>
      <w:r w:rsidR="004B05C4" w:rsidRPr="00497688">
        <w:rPr>
          <w:color w:val="000000" w:themeColor="text1"/>
          <w:spacing w:val="-2"/>
        </w:rPr>
        <w:t xml:space="preserve"> niż przed rokiem. </w:t>
      </w:r>
      <w:r w:rsidR="00497688" w:rsidRPr="00497688">
        <w:rPr>
          <w:color w:val="000000" w:themeColor="text1"/>
          <w:spacing w:val="-3"/>
        </w:rPr>
        <w:t>Wzrost</w:t>
      </w:r>
      <w:r w:rsidR="004B05C4" w:rsidRPr="00497688">
        <w:rPr>
          <w:color w:val="000000" w:themeColor="text1"/>
          <w:spacing w:val="-3"/>
        </w:rPr>
        <w:t xml:space="preserve"> </w:t>
      </w:r>
      <w:r w:rsidR="004B05C4" w:rsidRPr="00497688">
        <w:rPr>
          <w:color w:val="000000" w:themeColor="text1"/>
          <w:spacing w:val="-2"/>
        </w:rPr>
        <w:t xml:space="preserve">przeciętnej powierzchni użytkowej mieszkania przekazanego do użytkowania </w:t>
      </w:r>
      <w:r w:rsidR="004B05C4" w:rsidRPr="00497688">
        <w:rPr>
          <w:color w:val="000000" w:themeColor="text1"/>
          <w:spacing w:val="-3"/>
        </w:rPr>
        <w:t>wystąpił w budownictwie</w:t>
      </w:r>
      <w:r w:rsidR="004B05C4" w:rsidRPr="0051125C">
        <w:rPr>
          <w:spacing w:val="-3"/>
        </w:rPr>
        <w:t xml:space="preserve"> </w:t>
      </w:r>
      <w:r w:rsidR="00497688" w:rsidRPr="006E7BD9">
        <w:rPr>
          <w:color w:val="000000" w:themeColor="text1"/>
          <w:spacing w:val="-6"/>
        </w:rPr>
        <w:t>przeznaczonym na sprzedaż lub wynajem –</w:t>
      </w:r>
      <w:r w:rsidR="00497688" w:rsidRPr="006E7BD9">
        <w:rPr>
          <w:rFonts w:eastAsia="Fira Sans Light"/>
          <w:color w:val="000000" w:themeColor="text1"/>
          <w:spacing w:val="-6"/>
        </w:rPr>
        <w:t xml:space="preserve"> o 8,0 m</w:t>
      </w:r>
      <w:r w:rsidR="00497688" w:rsidRPr="006E7BD9">
        <w:rPr>
          <w:rFonts w:eastAsia="Fira Sans Light"/>
          <w:color w:val="000000" w:themeColor="text1"/>
          <w:spacing w:val="-6"/>
          <w:vertAlign w:val="superscript"/>
        </w:rPr>
        <w:t>2</w:t>
      </w:r>
      <w:r w:rsidR="00497688" w:rsidRPr="006E7BD9">
        <w:rPr>
          <w:rFonts w:eastAsia="Fira Sans Light"/>
          <w:color w:val="000000" w:themeColor="text1"/>
          <w:spacing w:val="-6"/>
        </w:rPr>
        <w:t>, natomiast spadek odnotowano w budownictwie</w:t>
      </w:r>
      <w:r w:rsidR="00497688" w:rsidRPr="006E7BD9">
        <w:rPr>
          <w:color w:val="000000" w:themeColor="text1"/>
          <w:spacing w:val="-6"/>
        </w:rPr>
        <w:t xml:space="preserve"> indywidualnym – o 1,2 m</w:t>
      </w:r>
      <w:r w:rsidR="00497688" w:rsidRPr="006E7BD9">
        <w:rPr>
          <w:color w:val="000000" w:themeColor="text1"/>
          <w:spacing w:val="-6"/>
          <w:vertAlign w:val="superscript"/>
        </w:rPr>
        <w:t>2</w:t>
      </w:r>
      <w:r w:rsidR="00497688" w:rsidRPr="006E7BD9">
        <w:rPr>
          <w:color w:val="000000" w:themeColor="text1"/>
          <w:spacing w:val="-6"/>
        </w:rPr>
        <w:t xml:space="preserve"> oraz spółdzielczym – o 1,1 m</w:t>
      </w:r>
      <w:r w:rsidR="00497688" w:rsidRPr="006E7BD9">
        <w:rPr>
          <w:color w:val="000000" w:themeColor="text1"/>
          <w:spacing w:val="-6"/>
          <w:vertAlign w:val="superscript"/>
        </w:rPr>
        <w:t>2</w:t>
      </w:r>
      <w:r w:rsidR="00497688" w:rsidRPr="006E7BD9">
        <w:rPr>
          <w:color w:val="000000" w:themeColor="text1"/>
        </w:rPr>
        <w:t>.</w:t>
      </w:r>
      <w:r w:rsidR="00497688">
        <w:rPr>
          <w:color w:val="000000" w:themeColor="text1"/>
        </w:rPr>
        <w:t xml:space="preserve"> </w:t>
      </w:r>
    </w:p>
    <w:p w14:paraId="0C68FDB5" w14:textId="39E6C041" w:rsidR="00F61B09" w:rsidRPr="0051125C" w:rsidRDefault="00F61B09" w:rsidP="00F61B09">
      <w:pPr>
        <w:pStyle w:val="TRE"/>
        <w:spacing w:after="0" w:line="240" w:lineRule="auto"/>
      </w:pPr>
      <w:r w:rsidRPr="001503A7">
        <w:rPr>
          <w:color w:val="000000" w:themeColor="text1"/>
        </w:rPr>
        <w:t xml:space="preserve">W </w:t>
      </w:r>
      <w:r w:rsidR="005D2DBB" w:rsidRPr="001503A7">
        <w:rPr>
          <w:color w:val="000000" w:themeColor="text1"/>
        </w:rPr>
        <w:t>okresie</w:t>
      </w:r>
      <w:r w:rsidR="00DB3F73" w:rsidRPr="001503A7">
        <w:rPr>
          <w:color w:val="000000" w:themeColor="text1"/>
        </w:rPr>
        <w:t xml:space="preserve"> pierwszych </w:t>
      </w:r>
      <w:r w:rsidR="0051125C" w:rsidRPr="001503A7">
        <w:rPr>
          <w:color w:val="000000" w:themeColor="text1"/>
        </w:rPr>
        <w:t>trzech</w:t>
      </w:r>
      <w:r w:rsidR="00DB3F73" w:rsidRPr="001503A7">
        <w:rPr>
          <w:color w:val="000000" w:themeColor="text1"/>
        </w:rPr>
        <w:t xml:space="preserve"> miesięcy </w:t>
      </w:r>
      <w:r w:rsidRPr="001503A7">
        <w:rPr>
          <w:color w:val="000000" w:themeColor="text1"/>
        </w:rPr>
        <w:t xml:space="preserve">2026 r. najwięcej mieszkań oddano do użytkowania w </w:t>
      </w:r>
      <w:r w:rsidR="0091779D" w:rsidRPr="001503A7">
        <w:rPr>
          <w:color w:val="000000" w:themeColor="text1"/>
        </w:rPr>
        <w:t>powiecie białostockim (</w:t>
      </w:r>
      <w:r w:rsidR="001503A7" w:rsidRPr="001503A7">
        <w:rPr>
          <w:color w:val="000000" w:themeColor="text1"/>
        </w:rPr>
        <w:t>301</w:t>
      </w:r>
      <w:r w:rsidR="0091779D" w:rsidRPr="001503A7">
        <w:rPr>
          <w:color w:val="000000" w:themeColor="text1"/>
        </w:rPr>
        <w:t>)</w:t>
      </w:r>
      <w:r w:rsidR="001503A7" w:rsidRPr="001503A7">
        <w:rPr>
          <w:color w:val="000000" w:themeColor="text1"/>
        </w:rPr>
        <w:t xml:space="preserve">, </w:t>
      </w:r>
      <w:r w:rsidR="0091779D" w:rsidRPr="001503A7">
        <w:rPr>
          <w:color w:val="000000" w:themeColor="text1"/>
        </w:rPr>
        <w:t xml:space="preserve"> </w:t>
      </w:r>
      <w:r w:rsidR="001503A7" w:rsidRPr="001503A7">
        <w:rPr>
          <w:color w:val="000000" w:themeColor="text1"/>
        </w:rPr>
        <w:t xml:space="preserve">mieście Łomża (140) oraz mieście Białystok (140). </w:t>
      </w:r>
      <w:r w:rsidR="0091779D" w:rsidRPr="001503A7">
        <w:rPr>
          <w:color w:val="000000" w:themeColor="text1"/>
        </w:rPr>
        <w:t>Najmniej wybudowano ich w powiatach</w:t>
      </w:r>
      <w:r w:rsidR="00A03612" w:rsidRPr="001503A7">
        <w:rPr>
          <w:color w:val="000000" w:themeColor="text1"/>
        </w:rPr>
        <w:t>:</w:t>
      </w:r>
      <w:r w:rsidR="0091779D" w:rsidRPr="001503A7">
        <w:rPr>
          <w:color w:val="000000" w:themeColor="text1"/>
        </w:rPr>
        <w:t xml:space="preserve"> zambrowskim (</w:t>
      </w:r>
      <w:r w:rsidR="001503A7" w:rsidRPr="001503A7">
        <w:rPr>
          <w:color w:val="000000" w:themeColor="text1"/>
        </w:rPr>
        <w:t>3</w:t>
      </w:r>
      <w:r w:rsidR="0091779D" w:rsidRPr="001503A7">
        <w:rPr>
          <w:color w:val="000000" w:themeColor="text1"/>
        </w:rPr>
        <w:t>), sejneńskim (</w:t>
      </w:r>
      <w:r w:rsidR="001503A7" w:rsidRPr="001503A7">
        <w:rPr>
          <w:color w:val="000000" w:themeColor="text1"/>
        </w:rPr>
        <w:t>6</w:t>
      </w:r>
      <w:r w:rsidR="0091779D" w:rsidRPr="001503A7">
        <w:rPr>
          <w:color w:val="000000" w:themeColor="text1"/>
        </w:rPr>
        <w:t>) i kolneń</w:t>
      </w:r>
      <w:r w:rsidR="0091779D" w:rsidRPr="00C41759">
        <w:rPr>
          <w:color w:val="000000" w:themeColor="text1"/>
        </w:rPr>
        <w:t>skim (</w:t>
      </w:r>
      <w:r w:rsidR="001503A7" w:rsidRPr="00C41759">
        <w:rPr>
          <w:color w:val="000000" w:themeColor="text1"/>
        </w:rPr>
        <w:t>12</w:t>
      </w:r>
      <w:r w:rsidR="0091779D" w:rsidRPr="00C41759">
        <w:rPr>
          <w:color w:val="000000" w:themeColor="text1"/>
        </w:rPr>
        <w:t>). Mieszkania o największej przeciętnej powierzchni użytkowej powstały w powiatach</w:t>
      </w:r>
      <w:r w:rsidR="00A03612" w:rsidRPr="00C41759">
        <w:rPr>
          <w:color w:val="000000" w:themeColor="text1"/>
        </w:rPr>
        <w:t>:</w:t>
      </w:r>
      <w:r w:rsidR="0091779D" w:rsidRPr="00C41759">
        <w:rPr>
          <w:color w:val="000000" w:themeColor="text1"/>
        </w:rPr>
        <w:t xml:space="preserve"> </w:t>
      </w:r>
      <w:r w:rsidR="00C41759" w:rsidRPr="00C41759">
        <w:rPr>
          <w:color w:val="000000" w:themeColor="text1"/>
        </w:rPr>
        <w:t>sejneńskim</w:t>
      </w:r>
      <w:r w:rsidR="0091779D" w:rsidRPr="00C41759">
        <w:rPr>
          <w:color w:val="000000" w:themeColor="text1"/>
        </w:rPr>
        <w:t xml:space="preserve"> (</w:t>
      </w:r>
      <w:r w:rsidR="00C41759" w:rsidRPr="00C41759">
        <w:rPr>
          <w:color w:val="000000" w:themeColor="text1"/>
        </w:rPr>
        <w:t>205,5</w:t>
      </w:r>
      <w:r w:rsidR="0091779D" w:rsidRPr="00C41759">
        <w:rPr>
          <w:color w:val="000000" w:themeColor="text1"/>
        </w:rPr>
        <w:t> m</w:t>
      </w:r>
      <w:r w:rsidR="0091779D" w:rsidRPr="00C41759">
        <w:rPr>
          <w:color w:val="000000" w:themeColor="text1"/>
          <w:vertAlign w:val="superscript"/>
        </w:rPr>
        <w:t>2</w:t>
      </w:r>
      <w:r w:rsidR="0091779D" w:rsidRPr="00C41759">
        <w:rPr>
          <w:color w:val="000000" w:themeColor="text1"/>
        </w:rPr>
        <w:t xml:space="preserve">), </w:t>
      </w:r>
      <w:r w:rsidR="00C41759" w:rsidRPr="00C41759">
        <w:rPr>
          <w:color w:val="000000" w:themeColor="text1"/>
        </w:rPr>
        <w:t>zambrowskim (178,7 m</w:t>
      </w:r>
      <w:r w:rsidR="00C41759" w:rsidRPr="00C41759">
        <w:rPr>
          <w:color w:val="000000" w:themeColor="text1"/>
          <w:vertAlign w:val="superscript"/>
        </w:rPr>
        <w:t>2</w:t>
      </w:r>
      <w:r w:rsidR="00C41759" w:rsidRPr="00C41759">
        <w:rPr>
          <w:color w:val="000000" w:themeColor="text1"/>
        </w:rPr>
        <w:t>) i wysokomazowieckim (176,6 m</w:t>
      </w:r>
      <w:r w:rsidR="00C41759" w:rsidRPr="00C41759">
        <w:rPr>
          <w:color w:val="000000" w:themeColor="text1"/>
          <w:vertAlign w:val="superscript"/>
        </w:rPr>
        <w:t>2</w:t>
      </w:r>
      <w:r w:rsidR="00C41759" w:rsidRPr="00C41759">
        <w:rPr>
          <w:color w:val="000000" w:themeColor="text1"/>
        </w:rPr>
        <w:t>),</w:t>
      </w:r>
      <w:r w:rsidR="0091779D" w:rsidRPr="00C41759">
        <w:rPr>
          <w:color w:val="000000" w:themeColor="text1"/>
        </w:rPr>
        <w:t xml:space="preserve"> natomiast mieszkania o najmniejszej przeciętnej powierzchni użytkowej oddano do użytkowania w mieście Łomża (56,</w:t>
      </w:r>
      <w:r w:rsidR="00C41759" w:rsidRPr="00C41759">
        <w:rPr>
          <w:color w:val="000000" w:themeColor="text1"/>
        </w:rPr>
        <w:t>9</w:t>
      </w:r>
      <w:r w:rsidR="0091779D" w:rsidRPr="00C41759">
        <w:rPr>
          <w:color w:val="000000" w:themeColor="text1"/>
        </w:rPr>
        <w:t xml:space="preserve"> m</w:t>
      </w:r>
      <w:r w:rsidR="0091779D" w:rsidRPr="00C41759">
        <w:rPr>
          <w:color w:val="000000" w:themeColor="text1"/>
          <w:vertAlign w:val="superscript"/>
        </w:rPr>
        <w:t>2</w:t>
      </w:r>
      <w:r w:rsidR="0091779D" w:rsidRPr="00C41759">
        <w:rPr>
          <w:color w:val="000000" w:themeColor="text1"/>
        </w:rPr>
        <w:t>), powiecie grajewskim (6</w:t>
      </w:r>
      <w:r w:rsidR="00C41759" w:rsidRPr="00C41759">
        <w:rPr>
          <w:color w:val="000000" w:themeColor="text1"/>
        </w:rPr>
        <w:t>5,1</w:t>
      </w:r>
      <w:r w:rsidR="0091779D" w:rsidRPr="00C41759">
        <w:rPr>
          <w:color w:val="000000" w:themeColor="text1"/>
        </w:rPr>
        <w:t xml:space="preserve"> m</w:t>
      </w:r>
      <w:r w:rsidR="0091779D" w:rsidRPr="00C41759">
        <w:rPr>
          <w:color w:val="000000" w:themeColor="text1"/>
          <w:vertAlign w:val="superscript"/>
        </w:rPr>
        <w:t>2</w:t>
      </w:r>
      <w:r w:rsidR="0091779D" w:rsidRPr="00C41759">
        <w:rPr>
          <w:color w:val="000000" w:themeColor="text1"/>
        </w:rPr>
        <w:t>) oraz w mieście Suwałki (</w:t>
      </w:r>
      <w:r w:rsidR="00C41759" w:rsidRPr="00C41759">
        <w:rPr>
          <w:color w:val="000000" w:themeColor="text1"/>
        </w:rPr>
        <w:t>80,9</w:t>
      </w:r>
      <w:r w:rsidR="0091779D" w:rsidRPr="00C41759">
        <w:rPr>
          <w:color w:val="000000" w:themeColor="text1"/>
        </w:rPr>
        <w:t xml:space="preserve"> m</w:t>
      </w:r>
      <w:r w:rsidR="0091779D" w:rsidRPr="00C41759">
        <w:rPr>
          <w:color w:val="000000" w:themeColor="text1"/>
          <w:vertAlign w:val="superscript"/>
        </w:rPr>
        <w:t>2</w:t>
      </w:r>
      <w:r w:rsidR="0091779D" w:rsidRPr="00C41759">
        <w:rPr>
          <w:color w:val="000000" w:themeColor="text1"/>
        </w:rPr>
        <w:t xml:space="preserve">). </w:t>
      </w:r>
    </w:p>
    <w:p w14:paraId="7C7A0300" w14:textId="6FD201EC" w:rsidR="00F065A0" w:rsidRPr="0051125C" w:rsidRDefault="00F065A0" w:rsidP="00F61B09">
      <w:pPr>
        <w:pStyle w:val="TRE"/>
        <w:spacing w:after="0" w:line="240" w:lineRule="auto"/>
      </w:pPr>
    </w:p>
    <w:p w14:paraId="66A09C5D" w14:textId="3A9B8FB3" w:rsidR="00F065A0" w:rsidRDefault="00F065A0" w:rsidP="00F61B09">
      <w:pPr>
        <w:pStyle w:val="TRE"/>
        <w:spacing w:after="0" w:line="240" w:lineRule="auto"/>
        <w:rPr>
          <w:color w:val="000000" w:themeColor="text1"/>
        </w:rPr>
      </w:pPr>
    </w:p>
    <w:p w14:paraId="6AB56A80" w14:textId="40766265" w:rsidR="001B265C" w:rsidRDefault="001B265C" w:rsidP="001B265C">
      <w:pPr>
        <w:autoSpaceDE w:val="0"/>
        <w:autoSpaceDN w:val="0"/>
        <w:adjustRightInd w:val="0"/>
        <w:spacing w:before="360" w:after="0"/>
        <w:jc w:val="both"/>
        <w:rPr>
          <w:b/>
          <w:color w:val="000000" w:themeColor="text1"/>
        </w:rPr>
      </w:pPr>
      <w:r w:rsidRPr="00904287">
        <w:rPr>
          <w:b/>
          <w:color w:val="000000" w:themeColor="text1"/>
          <w:szCs w:val="19"/>
        </w:rPr>
        <w:lastRenderedPageBreak/>
        <w:t xml:space="preserve">Wykres </w:t>
      </w:r>
      <w:r>
        <w:rPr>
          <w:b/>
          <w:color w:val="000000" w:themeColor="text1"/>
          <w:szCs w:val="19"/>
        </w:rPr>
        <w:t>10</w:t>
      </w:r>
      <w:r w:rsidRPr="00904287">
        <w:rPr>
          <w:b/>
          <w:color w:val="000000" w:themeColor="text1"/>
          <w:szCs w:val="19"/>
        </w:rPr>
        <w:t>. Mieszkania oddane do użytkowania</w:t>
      </w:r>
      <w:r>
        <w:rPr>
          <w:b/>
          <w:color w:val="000000" w:themeColor="text1"/>
          <w:szCs w:val="19"/>
        </w:rPr>
        <w:t xml:space="preserve"> </w:t>
      </w:r>
      <w:r w:rsidRPr="0069145B">
        <w:rPr>
          <w:b/>
          <w:color w:val="000000" w:themeColor="text1"/>
        </w:rPr>
        <w:t xml:space="preserve">według powiatów w </w:t>
      </w:r>
      <w:r w:rsidR="00DB3F73">
        <w:rPr>
          <w:b/>
          <w:color w:val="000000" w:themeColor="text1"/>
        </w:rPr>
        <w:t>okresie styczeń</w:t>
      </w:r>
      <w:r w:rsidR="00DB3F73" w:rsidRPr="00B12000">
        <w:rPr>
          <w:b/>
          <w:color w:val="000000" w:themeColor="text1"/>
          <w:spacing w:val="-4"/>
        </w:rPr>
        <w:t>–</w:t>
      </w:r>
      <w:r w:rsidR="00097136">
        <w:rPr>
          <w:b/>
          <w:color w:val="000000" w:themeColor="text1"/>
        </w:rPr>
        <w:t>marzec</w:t>
      </w:r>
      <w:r w:rsidR="00DB3F73">
        <w:rPr>
          <w:b/>
          <w:color w:val="000000" w:themeColor="text1"/>
        </w:rPr>
        <w:t xml:space="preserve"> 2026 r.</w:t>
      </w:r>
    </w:p>
    <w:p w14:paraId="3B11DECB" w14:textId="5408293D" w:rsidR="00160D16" w:rsidRPr="00904287" w:rsidRDefault="00EC065E" w:rsidP="00160D16">
      <w:pPr>
        <w:autoSpaceDE w:val="0"/>
        <w:autoSpaceDN w:val="0"/>
        <w:adjustRightInd w:val="0"/>
        <w:spacing w:before="60" w:after="0" w:line="240" w:lineRule="auto"/>
        <w:jc w:val="center"/>
        <w:rPr>
          <w:b/>
          <w:color w:val="000000" w:themeColor="text1"/>
          <w:szCs w:val="19"/>
        </w:rPr>
      </w:pPr>
      <w:r w:rsidRPr="00AC2956">
        <w:rPr>
          <w:b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3164544" behindDoc="0" locked="0" layoutInCell="1" allowOverlap="1" wp14:anchorId="2174F507" wp14:editId="5822F521">
                <wp:simplePos x="0" y="0"/>
                <wp:positionH relativeFrom="column">
                  <wp:posOffset>4384202</wp:posOffset>
                </wp:positionH>
                <wp:positionV relativeFrom="paragraph">
                  <wp:posOffset>3328035</wp:posOffset>
                </wp:positionV>
                <wp:extent cx="1414145" cy="448310"/>
                <wp:effectExtent l="0" t="0" r="14605" b="27940"/>
                <wp:wrapNone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145" cy="448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2E937" w14:textId="3CA27194" w:rsidR="00AC2956" w:rsidRPr="00DD2FD0" w:rsidRDefault="00AC2956" w:rsidP="00DD2FD0">
                            <w:pPr>
                              <w:spacing w:before="0" w:after="0" w:line="260" w:lineRule="exact"/>
                              <w:rPr>
                                <w:rFonts w:asciiTheme="majorHAnsi" w:hAnsiTheme="majorHAnsi"/>
                              </w:rPr>
                            </w:pPr>
                            <w:r w:rsidRPr="00DD2FD0">
                              <w:rPr>
                                <w:rFonts w:asciiTheme="majorHAnsi" w:hAnsiTheme="majorHAnsi"/>
                              </w:rPr>
                              <w:t xml:space="preserve">Polska = </w:t>
                            </w:r>
                            <w:r w:rsidR="00746ED1">
                              <w:rPr>
                                <w:rFonts w:asciiTheme="majorHAnsi" w:hAnsiTheme="majorHAnsi"/>
                              </w:rPr>
                              <w:t>45240</w:t>
                            </w:r>
                          </w:p>
                          <w:p w14:paraId="328798B0" w14:textId="43176066" w:rsidR="00AC2956" w:rsidRPr="00DD2FD0" w:rsidRDefault="00DD2FD0" w:rsidP="00DD2FD0">
                            <w:pPr>
                              <w:spacing w:before="0" w:after="0" w:line="260" w:lineRule="exact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Woj. p</w:t>
                            </w:r>
                            <w:r w:rsidR="00AC2956" w:rsidRPr="00DD2FD0">
                              <w:rPr>
                                <w:rFonts w:asciiTheme="majorHAnsi" w:hAnsiTheme="majorHAnsi"/>
                              </w:rPr>
                              <w:t xml:space="preserve">odlaskie = </w:t>
                            </w:r>
                            <w:r w:rsidR="00746ED1">
                              <w:rPr>
                                <w:rFonts w:asciiTheme="majorHAnsi" w:hAnsiTheme="majorHAnsi"/>
                              </w:rPr>
                              <w:t>1039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4F507" id="Pole tekstowe 2" o:spid="_x0000_s1034" type="#_x0000_t202" style="position:absolute;left:0;text-align:left;margin-left:345.2pt;margin-top:262.05pt;width:111.35pt;height:35.3pt;z-index:253164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" strokecolor="white [3212]">
                <v:textbox>
                  <w:txbxContent>
                    <w:p w14:paraId="03A2E937" w14:textId="3CA27194" w:rsidR="00AC2956" w:rsidRPr="00DD2FD0" w:rsidRDefault="00AC2956" w:rsidP="00DD2FD0">
                      <w:pPr>
                        <w:spacing w:before="0" w:after="0" w:line="260" w:lineRule="exact"/>
                        <w:rPr>
                          <w:rFonts w:asciiTheme="majorHAnsi" w:hAnsiTheme="majorHAnsi"/>
                        </w:rPr>
                      </w:pPr>
                      <w:r w:rsidRPr="00DD2FD0">
                        <w:rPr>
                          <w:rFonts w:asciiTheme="majorHAnsi" w:hAnsiTheme="majorHAnsi"/>
                        </w:rPr>
                        <w:t xml:space="preserve">Polska = </w:t>
                      </w:r>
                      <w:r w:rsidR="00746ED1">
                        <w:rPr>
                          <w:rFonts w:asciiTheme="majorHAnsi" w:hAnsiTheme="majorHAnsi"/>
                        </w:rPr>
                        <w:t>45240</w:t>
                      </w:r>
                    </w:p>
                    <w:p w14:paraId="328798B0" w14:textId="43176066" w:rsidR="00AC2956" w:rsidRPr="00DD2FD0" w:rsidRDefault="00DD2FD0" w:rsidP="00DD2FD0">
                      <w:pPr>
                        <w:spacing w:before="0" w:after="0" w:line="260" w:lineRule="exact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>Woj. p</w:t>
                      </w:r>
                      <w:r w:rsidR="00AC2956" w:rsidRPr="00DD2FD0">
                        <w:rPr>
                          <w:rFonts w:asciiTheme="majorHAnsi" w:hAnsiTheme="majorHAnsi"/>
                        </w:rPr>
                        <w:t xml:space="preserve">odlaskie = </w:t>
                      </w:r>
                      <w:r w:rsidR="00746ED1">
                        <w:rPr>
                          <w:rFonts w:asciiTheme="majorHAnsi" w:hAnsiTheme="majorHAnsi"/>
                        </w:rPr>
                        <w:t>1039</w:t>
                      </w:r>
                    </w:p>
                  </w:txbxContent>
                </v:textbox>
              </v:shape>
            </w:pict>
          </mc:Fallback>
        </mc:AlternateContent>
      </w:r>
      <w:r w:rsidR="00160D16">
        <w:rPr>
          <w:noProof/>
        </w:rPr>
        <w:drawing>
          <wp:inline distT="0" distB="0" distL="0" distR="0" wp14:anchorId="792E3820" wp14:editId="5FB89794">
            <wp:extent cx="6021237" cy="4382219"/>
            <wp:effectExtent l="0" t="0" r="0" b="0"/>
            <wp:docPr id="8" name="Wykres 8" descr="Wykres 10. Mieszkania oddane do użytkowania według powiatów w okresie styczeń–marzec 2026 r.&#10;&#10;Na wykresie słupkowym zaprezentowano liczbę mieszkań oddanych do użytkowania w okresie styczeń–marzec 2026 r. w województwie podlaskim według powiatów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9B1DE614-7345-4797-A328-6C6E564ECA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07027987" w14:textId="021C8AB8" w:rsidR="00DC5AAB" w:rsidRPr="00A9372B" w:rsidRDefault="00DC5AAB" w:rsidP="001D409A">
      <w:pPr>
        <w:pStyle w:val="TRE"/>
        <w:spacing w:before="160"/>
        <w:rPr>
          <w:color w:val="000000" w:themeColor="text1"/>
        </w:rPr>
      </w:pPr>
      <w:r w:rsidRPr="00A9372B">
        <w:rPr>
          <w:color w:val="000000" w:themeColor="text1"/>
        </w:rPr>
        <w:t xml:space="preserve">W </w:t>
      </w:r>
      <w:r w:rsidR="00F148F6" w:rsidRPr="00A9372B">
        <w:rPr>
          <w:color w:val="000000" w:themeColor="text1"/>
        </w:rPr>
        <w:t>marcu</w:t>
      </w:r>
      <w:r w:rsidRPr="00A9372B">
        <w:rPr>
          <w:color w:val="000000" w:themeColor="text1"/>
        </w:rPr>
        <w:t xml:space="preserve"> 2026 r. starostwa powiatowe wydały </w:t>
      </w:r>
      <w:r w:rsidRPr="00A9372B">
        <w:rPr>
          <w:b/>
          <w:color w:val="000000" w:themeColor="text1"/>
        </w:rPr>
        <w:t xml:space="preserve">pozwolenia na budowę </w:t>
      </w:r>
      <w:r w:rsidRPr="00A9372B">
        <w:rPr>
          <w:bCs/>
          <w:color w:val="000000" w:themeColor="text1"/>
        </w:rPr>
        <w:t>lub dokonały</w:t>
      </w:r>
      <w:r w:rsidRPr="00A9372B">
        <w:rPr>
          <w:b/>
          <w:color w:val="000000" w:themeColor="text1"/>
        </w:rPr>
        <w:t xml:space="preserve"> zgłoszenia z projektem budowlanym</w:t>
      </w:r>
      <w:r w:rsidRPr="00A9372B">
        <w:rPr>
          <w:color w:val="000000" w:themeColor="text1"/>
        </w:rPr>
        <w:t xml:space="preserve"> </w:t>
      </w:r>
      <w:r w:rsidR="00A9372B" w:rsidRPr="00A9372B">
        <w:rPr>
          <w:color w:val="000000" w:themeColor="text1"/>
        </w:rPr>
        <w:t>906</w:t>
      </w:r>
      <w:r w:rsidRPr="00A9372B">
        <w:rPr>
          <w:color w:val="000000" w:themeColor="text1"/>
        </w:rPr>
        <w:t xml:space="preserve"> mieszkań (</w:t>
      </w:r>
      <w:r w:rsidR="0091779D" w:rsidRPr="00A9372B">
        <w:rPr>
          <w:color w:val="000000" w:themeColor="text1"/>
        </w:rPr>
        <w:t xml:space="preserve">ponad </w:t>
      </w:r>
      <w:r w:rsidR="00B85AB5" w:rsidRPr="00A9372B">
        <w:rPr>
          <w:color w:val="000000" w:themeColor="text1"/>
        </w:rPr>
        <w:t>2</w:t>
      </w:r>
      <w:r w:rsidR="00B85AB5">
        <w:rPr>
          <w:color w:val="000000" w:themeColor="text1"/>
        </w:rPr>
        <w:t>-</w:t>
      </w:r>
      <w:r w:rsidR="00B85AB5" w:rsidRPr="00A9372B">
        <w:rPr>
          <w:color w:val="000000" w:themeColor="text1"/>
        </w:rPr>
        <w:t>krotnie</w:t>
      </w:r>
      <w:r w:rsidR="0091779D" w:rsidRPr="00A9372B">
        <w:rPr>
          <w:color w:val="000000" w:themeColor="text1"/>
        </w:rPr>
        <w:t xml:space="preserve"> więcej</w:t>
      </w:r>
      <w:r w:rsidRPr="00A9372B">
        <w:rPr>
          <w:color w:val="000000" w:themeColor="text1"/>
        </w:rPr>
        <w:t xml:space="preserve"> niż przed rokiem). Dotyczyły one budujących z przeznaczeniem na sprzedaż lub wynajem</w:t>
      </w:r>
      <w:r w:rsidR="00DA532F">
        <w:rPr>
          <w:color w:val="000000" w:themeColor="text1"/>
        </w:rPr>
        <w:t xml:space="preserve"> oraz </w:t>
      </w:r>
      <w:r w:rsidR="0091779D" w:rsidRPr="00A9372B">
        <w:rPr>
          <w:color w:val="000000" w:themeColor="text1"/>
        </w:rPr>
        <w:t xml:space="preserve">inwestorów indywidualnych – </w:t>
      </w:r>
      <w:r w:rsidRPr="00A9372B">
        <w:rPr>
          <w:color w:val="000000" w:themeColor="text1"/>
        </w:rPr>
        <w:t xml:space="preserve">odpowiednio </w:t>
      </w:r>
      <w:r w:rsidR="00A9372B" w:rsidRPr="00A9372B">
        <w:rPr>
          <w:color w:val="000000" w:themeColor="text1"/>
          <w:spacing w:val="-2"/>
        </w:rPr>
        <w:t>74,9% i 25,1%</w:t>
      </w:r>
      <w:r w:rsidRPr="00A9372B">
        <w:rPr>
          <w:color w:val="000000" w:themeColor="text1"/>
          <w:spacing w:val="-2"/>
        </w:rPr>
        <w:t xml:space="preserve"> </w:t>
      </w:r>
      <w:r w:rsidRPr="00A9372B">
        <w:rPr>
          <w:color w:val="000000" w:themeColor="text1"/>
        </w:rPr>
        <w:t xml:space="preserve">ich ogólnej liczby. Równocześnie </w:t>
      </w:r>
      <w:r w:rsidRPr="00A9372B">
        <w:rPr>
          <w:b/>
          <w:color w:val="000000" w:themeColor="text1"/>
        </w:rPr>
        <w:t>rozpoczęto budowę</w:t>
      </w:r>
      <w:r w:rsidRPr="00A9372B">
        <w:rPr>
          <w:color w:val="000000" w:themeColor="text1"/>
        </w:rPr>
        <w:t xml:space="preserve"> </w:t>
      </w:r>
      <w:r w:rsidR="00A9372B" w:rsidRPr="00A9372B">
        <w:rPr>
          <w:color w:val="000000" w:themeColor="text1"/>
        </w:rPr>
        <w:t>713</w:t>
      </w:r>
      <w:r w:rsidRPr="00A9372B">
        <w:rPr>
          <w:color w:val="000000" w:themeColor="text1"/>
        </w:rPr>
        <w:t xml:space="preserve"> mieszkań (</w:t>
      </w:r>
      <w:r w:rsidRPr="00A9372B">
        <w:rPr>
          <w:color w:val="000000" w:themeColor="text1"/>
          <w:spacing w:val="-2"/>
        </w:rPr>
        <w:t xml:space="preserve">o </w:t>
      </w:r>
      <w:r w:rsidR="00A9372B" w:rsidRPr="00A9372B">
        <w:rPr>
          <w:color w:val="000000" w:themeColor="text1"/>
          <w:spacing w:val="-2"/>
        </w:rPr>
        <w:t>26,6</w:t>
      </w:r>
      <w:r w:rsidRPr="00A9372B">
        <w:rPr>
          <w:color w:val="000000" w:themeColor="text1"/>
          <w:spacing w:val="-2"/>
        </w:rPr>
        <w:t xml:space="preserve">% </w:t>
      </w:r>
      <w:r w:rsidR="0091779D" w:rsidRPr="00A9372B">
        <w:rPr>
          <w:color w:val="000000" w:themeColor="text1"/>
          <w:spacing w:val="-2"/>
        </w:rPr>
        <w:t>więcej</w:t>
      </w:r>
      <w:r w:rsidRPr="00A9372B">
        <w:rPr>
          <w:color w:val="000000" w:themeColor="text1"/>
          <w:spacing w:val="-2"/>
        </w:rPr>
        <w:t xml:space="preserve"> niż rok wcześniej</w:t>
      </w:r>
      <w:r w:rsidRPr="00A9372B">
        <w:rPr>
          <w:color w:val="000000" w:themeColor="text1"/>
        </w:rPr>
        <w:t xml:space="preserve">), </w:t>
      </w:r>
      <w:r w:rsidRPr="00A9372B">
        <w:rPr>
          <w:color w:val="000000" w:themeColor="text1"/>
          <w:spacing w:val="-2"/>
        </w:rPr>
        <w:t xml:space="preserve">z tego </w:t>
      </w:r>
      <w:r w:rsidR="00A9372B" w:rsidRPr="00A9372B">
        <w:rPr>
          <w:color w:val="000000" w:themeColor="text1"/>
          <w:spacing w:val="-2"/>
        </w:rPr>
        <w:t>63,1</w:t>
      </w:r>
      <w:r w:rsidRPr="00A9372B">
        <w:rPr>
          <w:color w:val="000000" w:themeColor="text1"/>
          <w:spacing w:val="-2"/>
        </w:rPr>
        <w:t xml:space="preserve">% </w:t>
      </w:r>
      <w:r w:rsidRPr="00A9372B">
        <w:rPr>
          <w:color w:val="000000" w:themeColor="text1"/>
          <w:spacing w:val="-4"/>
        </w:rPr>
        <w:t>przypadało na budownictwo przeznaczone na sprzedaż lub wynajem,</w:t>
      </w:r>
      <w:r w:rsidR="0091779D" w:rsidRPr="00A9372B">
        <w:rPr>
          <w:color w:val="000000" w:themeColor="text1"/>
          <w:spacing w:val="-4"/>
        </w:rPr>
        <w:t xml:space="preserve"> a </w:t>
      </w:r>
      <w:r w:rsidR="00A9372B" w:rsidRPr="00A9372B">
        <w:rPr>
          <w:color w:val="000000" w:themeColor="text1"/>
          <w:spacing w:val="-4"/>
        </w:rPr>
        <w:t>36,9</w:t>
      </w:r>
      <w:r w:rsidRPr="00A9372B">
        <w:rPr>
          <w:color w:val="000000" w:themeColor="text1"/>
          <w:spacing w:val="-4"/>
        </w:rPr>
        <w:t xml:space="preserve">% </w:t>
      </w:r>
      <w:r w:rsidRPr="00A9372B">
        <w:rPr>
          <w:color w:val="000000" w:themeColor="text1"/>
        </w:rPr>
        <w:t>–</w:t>
      </w:r>
      <w:r w:rsidRPr="00A9372B">
        <w:rPr>
          <w:color w:val="000000" w:themeColor="text1"/>
          <w:spacing w:val="-4"/>
        </w:rPr>
        <w:t xml:space="preserve"> na budownictwo indywidualne</w:t>
      </w:r>
      <w:r w:rsidR="0091779D" w:rsidRPr="00A9372B">
        <w:rPr>
          <w:color w:val="000000" w:themeColor="text1"/>
          <w:spacing w:val="-4"/>
        </w:rPr>
        <w:t>.</w:t>
      </w:r>
    </w:p>
    <w:p w14:paraId="4ABFD9AD" w14:textId="2884F42F" w:rsidR="00CF05F6" w:rsidRDefault="00CF05F6" w:rsidP="00CF05F6">
      <w:pPr>
        <w:pStyle w:val="Tytutablicy1wiersz"/>
        <w:ind w:left="964" w:hanging="964"/>
      </w:pPr>
      <w:r>
        <w:t>Tablica 1</w:t>
      </w:r>
      <w:r w:rsidR="00653350">
        <w:t>1</w:t>
      </w:r>
      <w:r>
        <w:t xml:space="preserve">. </w:t>
      </w:r>
      <w:r w:rsidRPr="008A1A8D">
        <w:t>Liczba mieszkań, na których budowę wydano pozwolenia lub dokonano zgłoszenia z projektem budowl</w:t>
      </w:r>
      <w:r>
        <w:t>a</w:t>
      </w:r>
      <w:r w:rsidRPr="008A1A8D">
        <w:t>nym i</w:t>
      </w:r>
      <w:r>
        <w:t> </w:t>
      </w:r>
      <w:r w:rsidRPr="008A1A8D">
        <w:t xml:space="preserve">mieszkań, których budowę rozpoczęto </w:t>
      </w:r>
      <w:r w:rsidR="00DC5AAB" w:rsidRPr="008A1A8D">
        <w:t xml:space="preserve">w </w:t>
      </w:r>
      <w:r w:rsidR="00DC5AAB">
        <w:rPr>
          <w:color w:val="000000" w:themeColor="text1"/>
          <w:szCs w:val="19"/>
        </w:rPr>
        <w:t>okresie styczeń</w:t>
      </w:r>
      <w:r w:rsidR="00DC5AAB" w:rsidRPr="00B12000">
        <w:rPr>
          <w:color w:val="000000" w:themeColor="text1"/>
          <w:spacing w:val="-4"/>
          <w:szCs w:val="19"/>
        </w:rPr>
        <w:t>–</w:t>
      </w:r>
      <w:r w:rsidR="00653350">
        <w:rPr>
          <w:color w:val="000000" w:themeColor="text1"/>
          <w:szCs w:val="19"/>
        </w:rPr>
        <w:t>marzec</w:t>
      </w:r>
      <w:r w:rsidR="003F0419">
        <w:t xml:space="preserve"> 2026 r.</w:t>
      </w:r>
    </w:p>
    <w:tbl>
      <w:tblPr>
        <w:tblStyle w:val="Tabela-Siatka"/>
        <w:tblW w:w="0" w:type="auto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1. Liczba mieszkań, na których budowę wydano pozwolenia lub dokonano zgłoszenia z projektem budowlanym i mieszkań, których budowę rozpoczęto w okresie styczeń–marzec 2026 r."/>
        <w:tblDescription w:val="Dane do tablicy dostępne w załączonym pliku excel."/>
      </w:tblPr>
      <w:tblGrid>
        <w:gridCol w:w="3261"/>
        <w:gridCol w:w="1228"/>
        <w:gridCol w:w="1228"/>
        <w:gridCol w:w="1229"/>
        <w:gridCol w:w="1170"/>
        <w:gridCol w:w="1170"/>
        <w:gridCol w:w="1170"/>
      </w:tblGrid>
      <w:tr w:rsidR="00CF05F6" w:rsidRPr="00AC2C73" w14:paraId="0BA10E2C" w14:textId="77777777" w:rsidTr="00F26AD1">
        <w:trPr>
          <w:trHeight w:val="454"/>
        </w:trPr>
        <w:tc>
          <w:tcPr>
            <w:tcW w:w="3261" w:type="dxa"/>
            <w:vMerge w:val="restart"/>
            <w:vAlign w:val="center"/>
          </w:tcPr>
          <w:p w14:paraId="3D0EA49B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FORMY BUDOWNICTWA</w:t>
            </w:r>
          </w:p>
        </w:tc>
        <w:tc>
          <w:tcPr>
            <w:tcW w:w="3685" w:type="dxa"/>
            <w:gridSpan w:val="3"/>
            <w:vAlign w:val="center"/>
          </w:tcPr>
          <w:p w14:paraId="75CD9137" w14:textId="4DC8EDD6" w:rsidR="00CF05F6" w:rsidRPr="002751DC" w:rsidRDefault="00CF05F6" w:rsidP="00F26AD1">
            <w:pPr>
              <w:pStyle w:val="Nagwek3"/>
              <w:spacing w:before="100" w:after="10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Mieszkania, n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 których budowę </w:t>
            </w: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wydano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</w: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pozwolenia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lub dokonano zgłoszenia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z projektem budowlanym</w:t>
            </w:r>
          </w:p>
        </w:tc>
        <w:tc>
          <w:tcPr>
            <w:tcW w:w="3510" w:type="dxa"/>
            <w:gridSpan w:val="3"/>
            <w:vAlign w:val="center"/>
          </w:tcPr>
          <w:p w14:paraId="6A48F30C" w14:textId="2B4A5E72" w:rsidR="00CF05F6" w:rsidRPr="002751DC" w:rsidRDefault="00CF05F6" w:rsidP="00F26AD1">
            <w:pPr>
              <w:pStyle w:val="Nagwek3"/>
              <w:spacing w:before="100" w:after="100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Mieszkania, których budowę rozpoczęto</w:t>
            </w:r>
          </w:p>
        </w:tc>
      </w:tr>
      <w:tr w:rsidR="00DC5AAB" w:rsidRPr="00BB4BC8" w14:paraId="09CBD07E" w14:textId="77777777" w:rsidTr="00F26AD1">
        <w:trPr>
          <w:trHeight w:val="607"/>
        </w:trPr>
        <w:tc>
          <w:tcPr>
            <w:tcW w:w="3261" w:type="dxa"/>
            <w:vMerge/>
            <w:tcBorders>
              <w:bottom w:val="single" w:sz="8" w:space="0" w:color="522398"/>
            </w:tcBorders>
            <w:vAlign w:val="center"/>
          </w:tcPr>
          <w:p w14:paraId="3CA9564C" w14:textId="77777777" w:rsidR="00DC5AAB" w:rsidRPr="00F67EC6" w:rsidRDefault="00DC5AAB" w:rsidP="00DC5AAB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28" w:type="dxa"/>
            <w:tcBorders>
              <w:bottom w:val="single" w:sz="8" w:space="0" w:color="522398"/>
            </w:tcBorders>
            <w:vAlign w:val="center"/>
          </w:tcPr>
          <w:p w14:paraId="476070CF" w14:textId="77777777" w:rsidR="00DC5AAB" w:rsidRPr="00A62D37" w:rsidRDefault="00DC5AAB" w:rsidP="00DC5AAB">
            <w:pPr>
              <w:spacing w:line="240" w:lineRule="auto"/>
              <w:ind w:left="-57" w:right="-57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liczbach </w:t>
            </w: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br/>
              <w:t>bezwzględnych</w:t>
            </w:r>
          </w:p>
        </w:tc>
        <w:tc>
          <w:tcPr>
            <w:tcW w:w="1228" w:type="dxa"/>
            <w:tcBorders>
              <w:bottom w:val="single" w:sz="8" w:space="0" w:color="522398"/>
            </w:tcBorders>
            <w:vAlign w:val="center"/>
          </w:tcPr>
          <w:p w14:paraId="59D48ED0" w14:textId="77777777" w:rsidR="00DC5AAB" w:rsidRPr="005673F6" w:rsidRDefault="00DC5AAB" w:rsidP="00DC5AAB">
            <w:pPr>
              <w:spacing w:line="240" w:lineRule="auto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673F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1229" w:type="dxa"/>
            <w:tcBorders>
              <w:bottom w:val="single" w:sz="8" w:space="0" w:color="522398"/>
            </w:tcBorders>
            <w:vAlign w:val="center"/>
          </w:tcPr>
          <w:p w14:paraId="4A77A4B1" w14:textId="6496668E" w:rsidR="00DC5AAB" w:rsidRPr="005673F6" w:rsidRDefault="00DC5AAB" w:rsidP="00DC5AAB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</w:t>
            </w:r>
            <w:r w:rsidR="00653350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3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2025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6AF6000D" w14:textId="07D9B712" w:rsidR="00DC5AAB" w:rsidRPr="00A62D37" w:rsidRDefault="00DC5AAB" w:rsidP="00DC5AAB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liczbach </w:t>
            </w: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br/>
              <w:t>bezwzględnych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7A6CE62F" w14:textId="544826D6" w:rsidR="00DC5AAB" w:rsidRPr="00A62D37" w:rsidRDefault="00DC5AAB" w:rsidP="00DC5AAB">
            <w:pPr>
              <w:spacing w:before="60" w:after="60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3EC795D5" w14:textId="28F7AA4B" w:rsidR="00DC5AAB" w:rsidRPr="005673F6" w:rsidRDefault="00DC5AAB" w:rsidP="00DC5AAB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</w:t>
            </w:r>
            <w:r w:rsidR="00653350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3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2025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</w:tr>
      <w:tr w:rsidR="00480E69" w:rsidRPr="00D62A79" w14:paraId="2C14E6C1" w14:textId="77777777" w:rsidTr="00F26AD1">
        <w:trPr>
          <w:trHeight w:val="20"/>
        </w:trPr>
        <w:tc>
          <w:tcPr>
            <w:tcW w:w="3261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6B0A2985" w14:textId="77777777" w:rsidR="00480E69" w:rsidRPr="002A707D" w:rsidRDefault="00480E69" w:rsidP="00480E69">
            <w:pPr>
              <w:pStyle w:val="Nagwek8"/>
              <w:tabs>
                <w:tab w:val="right" w:leader="dot" w:pos="4156"/>
              </w:tabs>
              <w:spacing w:before="110" w:after="11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228" w:type="dxa"/>
            <w:tcBorders>
              <w:top w:val="single" w:sz="8" w:space="0" w:color="522398"/>
            </w:tcBorders>
            <w:vAlign w:val="center"/>
          </w:tcPr>
          <w:p w14:paraId="7FE7B28C" w14:textId="74ABE22E" w:rsidR="00480E69" w:rsidRPr="00DC3B34" w:rsidRDefault="00480E69" w:rsidP="00480E69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b/>
                <w:color w:val="000000" w:themeColor="text1"/>
                <w:sz w:val="16"/>
                <w:szCs w:val="16"/>
              </w:rPr>
              <w:t>2011</w:t>
            </w:r>
          </w:p>
        </w:tc>
        <w:tc>
          <w:tcPr>
            <w:tcW w:w="1228" w:type="dxa"/>
            <w:tcBorders>
              <w:top w:val="single" w:sz="8" w:space="0" w:color="522398"/>
            </w:tcBorders>
            <w:vAlign w:val="center"/>
          </w:tcPr>
          <w:p w14:paraId="76B99FF7" w14:textId="01110330" w:rsidR="00480E69" w:rsidRPr="00DC3B34" w:rsidRDefault="00480E69" w:rsidP="00480E69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229" w:type="dxa"/>
            <w:tcBorders>
              <w:top w:val="single" w:sz="8" w:space="0" w:color="522398"/>
            </w:tcBorders>
            <w:vAlign w:val="center"/>
          </w:tcPr>
          <w:p w14:paraId="4A3AB15A" w14:textId="04B40150" w:rsidR="00480E69" w:rsidRPr="00DC3B34" w:rsidRDefault="00480E69" w:rsidP="00480E69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b/>
                <w:color w:val="000000" w:themeColor="text1"/>
                <w:sz w:val="16"/>
                <w:szCs w:val="16"/>
              </w:rPr>
              <w:t>134,2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8B2B5D1" w14:textId="08A30860" w:rsidR="00480E69" w:rsidRPr="00DC3B34" w:rsidRDefault="00480E69" w:rsidP="00480E69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b/>
                <w:color w:val="000000" w:themeColor="text1"/>
                <w:sz w:val="16"/>
                <w:szCs w:val="16"/>
              </w:rPr>
              <w:t>1599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AF5F0E4" w14:textId="7184ED39" w:rsidR="00480E69" w:rsidRPr="00DC3B34" w:rsidRDefault="00480E69" w:rsidP="00480E69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182705C4" w14:textId="138D93EF" w:rsidR="00480E69" w:rsidRPr="00DC3B34" w:rsidRDefault="00480E69" w:rsidP="00480E69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b/>
                <w:color w:val="000000" w:themeColor="text1"/>
                <w:sz w:val="16"/>
                <w:szCs w:val="16"/>
              </w:rPr>
              <w:t>103,2</w:t>
            </w:r>
          </w:p>
        </w:tc>
      </w:tr>
      <w:tr w:rsidR="00480E69" w:rsidRPr="0090003D" w14:paraId="67A79290" w14:textId="77777777" w:rsidTr="00F26AD1">
        <w:trPr>
          <w:trHeight w:val="20"/>
        </w:trPr>
        <w:tc>
          <w:tcPr>
            <w:tcW w:w="3261" w:type="dxa"/>
            <w:tcBorders>
              <w:top w:val="single" w:sz="4" w:space="0" w:color="522398"/>
            </w:tcBorders>
            <w:vAlign w:val="bottom"/>
          </w:tcPr>
          <w:p w14:paraId="38E53695" w14:textId="77777777" w:rsidR="00480E69" w:rsidRPr="00A62D37" w:rsidRDefault="00480E69" w:rsidP="00480E69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Indywidualne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415FD4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a</w:t>
            </w:r>
          </w:p>
        </w:tc>
        <w:tc>
          <w:tcPr>
            <w:tcW w:w="1228" w:type="dxa"/>
            <w:vAlign w:val="center"/>
          </w:tcPr>
          <w:p w14:paraId="4C6BBC02" w14:textId="3970F6FD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561</w:t>
            </w:r>
          </w:p>
        </w:tc>
        <w:tc>
          <w:tcPr>
            <w:tcW w:w="1228" w:type="dxa"/>
            <w:vAlign w:val="center"/>
          </w:tcPr>
          <w:p w14:paraId="5C187650" w14:textId="3DC02678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27,9</w:t>
            </w:r>
          </w:p>
        </w:tc>
        <w:tc>
          <w:tcPr>
            <w:tcW w:w="1229" w:type="dxa"/>
            <w:vAlign w:val="center"/>
          </w:tcPr>
          <w:p w14:paraId="317FAFE2" w14:textId="0F90AC47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0A8B3C42" w14:textId="3C2DDBBC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418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1A936A93" w14:textId="4653A120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26,1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vAlign w:val="center"/>
          </w:tcPr>
          <w:p w14:paraId="246C3E87" w14:textId="11591CB3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88,6</w:t>
            </w:r>
          </w:p>
        </w:tc>
      </w:tr>
      <w:tr w:rsidR="00480E69" w:rsidRPr="0090003D" w14:paraId="2F6C3900" w14:textId="77777777" w:rsidTr="00F26AD1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22AE9021" w14:textId="77777777" w:rsidR="00480E69" w:rsidRPr="00A62D37" w:rsidRDefault="00480E69" w:rsidP="00480E69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62D3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Przeznaczone na sprzedaż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lub wynajem</w:t>
            </w:r>
            <w:r w:rsidRPr="00A93CB9">
              <w:rPr>
                <w:rFonts w:ascii="Fira Sans" w:hAnsi="Fira Sans"/>
                <w:color w:val="000000" w:themeColor="text1"/>
                <w:sz w:val="10"/>
                <w:szCs w:val="10"/>
              </w:rPr>
              <w:t xml:space="preserve"> </w:t>
            </w:r>
            <w:r w:rsidRPr="00415FD4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228" w:type="dxa"/>
            <w:vAlign w:val="center"/>
          </w:tcPr>
          <w:p w14:paraId="1DDC1875" w14:textId="22AEAADD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1449</w:t>
            </w:r>
          </w:p>
        </w:tc>
        <w:tc>
          <w:tcPr>
            <w:tcW w:w="1228" w:type="dxa"/>
            <w:vAlign w:val="center"/>
          </w:tcPr>
          <w:p w14:paraId="1FA30B82" w14:textId="21DD9DBB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72,1</w:t>
            </w:r>
          </w:p>
        </w:tc>
        <w:tc>
          <w:tcPr>
            <w:tcW w:w="1229" w:type="dxa"/>
            <w:vAlign w:val="center"/>
          </w:tcPr>
          <w:p w14:paraId="4CFD4D3F" w14:textId="4DF8C050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140,5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C894D9E" w14:textId="5AF68B70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1109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A73772C" w14:textId="3F502161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69,4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AAFA57B" w14:textId="001D49FA" w:rsidR="00480E69" w:rsidRPr="00DC3B34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E7BD9">
              <w:rPr>
                <w:rFonts w:cs="Arial"/>
                <w:color w:val="000000" w:themeColor="text1"/>
                <w:sz w:val="16"/>
                <w:szCs w:val="16"/>
              </w:rPr>
              <w:t>111,2</w:t>
            </w:r>
          </w:p>
        </w:tc>
      </w:tr>
      <w:tr w:rsidR="00B85AB5" w:rsidRPr="0090003D" w14:paraId="6A988289" w14:textId="77777777" w:rsidTr="001C41DE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5DCC0232" w14:textId="38645C28" w:rsidR="00B85AB5" w:rsidRDefault="00B85AB5" w:rsidP="00B85AB5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Komunalne</w:t>
            </w:r>
          </w:p>
        </w:tc>
        <w:tc>
          <w:tcPr>
            <w:tcW w:w="1228" w:type="dxa"/>
            <w:vAlign w:val="center"/>
          </w:tcPr>
          <w:p w14:paraId="767D2DE0" w14:textId="7EABB716" w:rsidR="00B85AB5" w:rsidRDefault="00B85AB5" w:rsidP="00B85A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3B55D1ED" w14:textId="55478457" w:rsidR="00B85AB5" w:rsidRDefault="00B85AB5" w:rsidP="00B85A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0,0</w:t>
            </w:r>
          </w:p>
        </w:tc>
        <w:tc>
          <w:tcPr>
            <w:tcW w:w="1229" w:type="dxa"/>
            <w:vAlign w:val="center"/>
          </w:tcPr>
          <w:p w14:paraId="66634C22" w14:textId="39085810" w:rsidR="00B85AB5" w:rsidRDefault="00B85AB5" w:rsidP="00B85A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E0BB3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A6CA8CB" w14:textId="102726F2" w:rsidR="00B85AB5" w:rsidRDefault="00B85AB5" w:rsidP="00B85A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E0BB3">
              <w:rPr>
                <w:color w:val="000000" w:themeColor="text1"/>
              </w:rPr>
              <w:t>–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5943191" w14:textId="490DD02E" w:rsidR="00B85AB5" w:rsidRDefault="00B85AB5" w:rsidP="00B85A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E0BB3">
              <w:rPr>
                <w:color w:val="000000" w:themeColor="text1"/>
              </w:rPr>
              <w:t>–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13E3589" w14:textId="568986DF" w:rsidR="00B85AB5" w:rsidRDefault="00B85AB5" w:rsidP="00B85AB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428BE">
              <w:rPr>
                <w:color w:val="000000" w:themeColor="text1"/>
              </w:rPr>
              <w:t>.</w:t>
            </w:r>
          </w:p>
        </w:tc>
      </w:tr>
      <w:tr w:rsidR="00480E69" w:rsidRPr="0090003D" w14:paraId="7B88281E" w14:textId="77777777" w:rsidTr="001C41DE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004E8EE1" w14:textId="173E8C91" w:rsidR="00480E69" w:rsidRDefault="00480E69" w:rsidP="00480E69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Społeczne czynszowe</w:t>
            </w:r>
          </w:p>
        </w:tc>
        <w:tc>
          <w:tcPr>
            <w:tcW w:w="1228" w:type="dxa"/>
            <w:vAlign w:val="center"/>
          </w:tcPr>
          <w:p w14:paraId="60CC0662" w14:textId="420153C0" w:rsidR="00480E69" w:rsidRPr="00ED0F06" w:rsidRDefault="00480E69" w:rsidP="00480E69">
            <w:pPr>
              <w:spacing w:before="80" w:after="80"/>
              <w:jc w:val="right"/>
              <w:rPr>
                <w:color w:val="000000" w:themeColor="text1"/>
              </w:rPr>
            </w:pPr>
            <w:r w:rsidRPr="005E0BB3">
              <w:rPr>
                <w:color w:val="000000" w:themeColor="text1"/>
              </w:rPr>
              <w:t>–</w:t>
            </w:r>
          </w:p>
        </w:tc>
        <w:tc>
          <w:tcPr>
            <w:tcW w:w="1228" w:type="dxa"/>
            <w:vAlign w:val="center"/>
          </w:tcPr>
          <w:p w14:paraId="0E1DC3BC" w14:textId="638EC51C" w:rsidR="00480E69" w:rsidRPr="00ED0F06" w:rsidRDefault="00480E69" w:rsidP="00480E69">
            <w:pPr>
              <w:spacing w:before="80" w:after="80"/>
              <w:jc w:val="right"/>
              <w:rPr>
                <w:color w:val="000000" w:themeColor="text1"/>
              </w:rPr>
            </w:pPr>
            <w:r w:rsidRPr="005E0BB3">
              <w:rPr>
                <w:szCs w:val="19"/>
              </w:rPr>
              <w:t>–</w:t>
            </w:r>
          </w:p>
        </w:tc>
        <w:tc>
          <w:tcPr>
            <w:tcW w:w="1229" w:type="dxa"/>
            <w:vAlign w:val="center"/>
          </w:tcPr>
          <w:p w14:paraId="26EAB4E7" w14:textId="06CC7F8A" w:rsidR="00480E69" w:rsidRPr="00ED0F06" w:rsidRDefault="00480E69" w:rsidP="00480E69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5E0BB3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52ABED6" w14:textId="0B786392" w:rsidR="00480E69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72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3E7E512" w14:textId="4EA59BDA" w:rsidR="00480E69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4,5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24BA867" w14:textId="5175B789" w:rsidR="00480E69" w:rsidRDefault="00480E69" w:rsidP="00480E69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200,0</w:t>
            </w:r>
          </w:p>
        </w:tc>
      </w:tr>
    </w:tbl>
    <w:p w14:paraId="4EA20170" w14:textId="4E4D48B7" w:rsidR="00CF05F6" w:rsidRDefault="00CF05F6" w:rsidP="00140B7D">
      <w:pPr>
        <w:pStyle w:val="Tekstpodstawowy"/>
        <w:spacing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a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Realizowane na użytek własny in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stora.</w:t>
      </w:r>
      <w:r w:rsidRPr="002D5F44">
        <w:rPr>
          <w:rFonts w:eastAsia="Fira Sans" w:cs="Fira Sans"/>
          <w:sz w:val="16"/>
          <w:szCs w:val="16"/>
        </w:rPr>
        <w:t xml:space="preserve"> </w:t>
      </w:r>
    </w:p>
    <w:p w14:paraId="381E05F9" w14:textId="36647BFA" w:rsidR="00CF05F6" w:rsidRDefault="00CF05F6" w:rsidP="00CE6E2E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b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Łącznie z budownict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m osób fizycznych przeznaczonym na sprzedaż lub wynajem w celu osiągnięcia zysku</w:t>
      </w:r>
      <w:r w:rsidRPr="006F40B1">
        <w:rPr>
          <w:rFonts w:eastAsia="Fira Sans" w:cs="Fira Sans"/>
          <w:sz w:val="16"/>
          <w:szCs w:val="16"/>
        </w:rPr>
        <w:t>.</w:t>
      </w:r>
    </w:p>
    <w:p w14:paraId="5F50F87F" w14:textId="5FC34B44" w:rsidR="004B05C4" w:rsidRPr="0051125C" w:rsidRDefault="004B05C4" w:rsidP="004B05C4">
      <w:pPr>
        <w:pStyle w:val="TRE"/>
        <w:spacing w:before="180" w:after="0" w:line="240" w:lineRule="auto"/>
        <w:rPr>
          <w:spacing w:val="-4"/>
        </w:rPr>
      </w:pPr>
      <w:r w:rsidRPr="008014FD">
        <w:rPr>
          <w:color w:val="000000" w:themeColor="text1"/>
        </w:rPr>
        <w:t xml:space="preserve">W </w:t>
      </w:r>
      <w:r w:rsidR="005D2DBB" w:rsidRPr="008014FD">
        <w:rPr>
          <w:color w:val="000000" w:themeColor="text1"/>
          <w:spacing w:val="-2"/>
        </w:rPr>
        <w:t>okresie</w:t>
      </w:r>
      <w:r w:rsidR="00DC5AAB" w:rsidRPr="008014FD">
        <w:rPr>
          <w:color w:val="000000" w:themeColor="text1"/>
          <w:spacing w:val="-2"/>
        </w:rPr>
        <w:t xml:space="preserve"> pierwszych </w:t>
      </w:r>
      <w:r w:rsidR="0051125C" w:rsidRPr="008014FD">
        <w:rPr>
          <w:color w:val="000000" w:themeColor="text1"/>
          <w:spacing w:val="-2"/>
        </w:rPr>
        <w:t>trzech</w:t>
      </w:r>
      <w:r w:rsidR="00DC5AAB" w:rsidRPr="008014FD">
        <w:rPr>
          <w:color w:val="000000" w:themeColor="text1"/>
          <w:spacing w:val="-2"/>
        </w:rPr>
        <w:t xml:space="preserve"> miesięcy</w:t>
      </w:r>
      <w:r w:rsidR="00DC5AAB" w:rsidRPr="008014FD">
        <w:rPr>
          <w:color w:val="000000" w:themeColor="text1"/>
        </w:rPr>
        <w:t xml:space="preserve"> </w:t>
      </w:r>
      <w:r w:rsidRPr="008014FD">
        <w:rPr>
          <w:color w:val="000000" w:themeColor="text1"/>
        </w:rPr>
        <w:t xml:space="preserve">2026 r. starostwa powiatowe wydały </w:t>
      </w:r>
      <w:r w:rsidRPr="008014FD">
        <w:rPr>
          <w:b/>
          <w:color w:val="000000" w:themeColor="text1"/>
        </w:rPr>
        <w:t xml:space="preserve">pozwolenia na budowę </w:t>
      </w:r>
      <w:r w:rsidRPr="008014FD">
        <w:rPr>
          <w:bCs/>
          <w:color w:val="000000" w:themeColor="text1"/>
        </w:rPr>
        <w:t>lub dokonały</w:t>
      </w:r>
      <w:r w:rsidRPr="008014FD">
        <w:rPr>
          <w:b/>
          <w:color w:val="000000" w:themeColor="text1"/>
        </w:rPr>
        <w:t xml:space="preserve"> zgłoszenia z projektem budowlanym</w:t>
      </w:r>
      <w:r w:rsidRPr="008014FD">
        <w:rPr>
          <w:color w:val="000000" w:themeColor="text1"/>
        </w:rPr>
        <w:t xml:space="preserve"> </w:t>
      </w:r>
      <w:r w:rsidR="008014FD" w:rsidRPr="008014FD">
        <w:rPr>
          <w:color w:val="000000" w:themeColor="text1"/>
        </w:rPr>
        <w:t>2011</w:t>
      </w:r>
      <w:r w:rsidRPr="008014FD">
        <w:rPr>
          <w:color w:val="000000" w:themeColor="text1"/>
          <w:spacing w:val="-2"/>
        </w:rPr>
        <w:t xml:space="preserve"> mieszkań </w:t>
      </w:r>
      <w:r w:rsidRPr="008014FD">
        <w:rPr>
          <w:color w:val="000000" w:themeColor="text1"/>
        </w:rPr>
        <w:t xml:space="preserve">(o </w:t>
      </w:r>
      <w:r w:rsidR="008014FD" w:rsidRPr="008014FD">
        <w:rPr>
          <w:color w:val="000000" w:themeColor="text1"/>
        </w:rPr>
        <w:t>34,2</w:t>
      </w:r>
      <w:r w:rsidRPr="008014FD">
        <w:rPr>
          <w:color w:val="000000" w:themeColor="text1"/>
        </w:rPr>
        <w:t xml:space="preserve">% </w:t>
      </w:r>
      <w:r w:rsidR="0091779D" w:rsidRPr="008014FD">
        <w:rPr>
          <w:color w:val="000000" w:themeColor="text1"/>
        </w:rPr>
        <w:t>więcej</w:t>
      </w:r>
      <w:r w:rsidRPr="008014FD">
        <w:rPr>
          <w:color w:val="000000" w:themeColor="text1"/>
        </w:rPr>
        <w:t xml:space="preserve"> niż przed rokiem). Dotyczyły one </w:t>
      </w:r>
      <w:r w:rsidR="00844586" w:rsidRPr="008014FD">
        <w:rPr>
          <w:color w:val="000000" w:themeColor="text1"/>
        </w:rPr>
        <w:t xml:space="preserve">gównie </w:t>
      </w:r>
      <w:r w:rsidRPr="008014FD">
        <w:rPr>
          <w:color w:val="000000" w:themeColor="text1"/>
        </w:rPr>
        <w:t xml:space="preserve">budujących z przeznaczeniem na sprzedaż lub wynajem oraz inwestorów indywidualnych – odpowiednio </w:t>
      </w:r>
      <w:r w:rsidR="008014FD" w:rsidRPr="008014FD">
        <w:rPr>
          <w:color w:val="000000" w:themeColor="text1"/>
          <w:spacing w:val="-2"/>
        </w:rPr>
        <w:t>72,1</w:t>
      </w:r>
      <w:r w:rsidRPr="008014FD">
        <w:rPr>
          <w:color w:val="000000" w:themeColor="text1"/>
          <w:spacing w:val="-2"/>
        </w:rPr>
        <w:t xml:space="preserve">% i </w:t>
      </w:r>
      <w:r w:rsidR="008014FD" w:rsidRPr="008014FD">
        <w:rPr>
          <w:color w:val="000000" w:themeColor="text1"/>
          <w:spacing w:val="-2"/>
        </w:rPr>
        <w:t>27,9%</w:t>
      </w:r>
      <w:r w:rsidRPr="008014FD">
        <w:rPr>
          <w:color w:val="000000" w:themeColor="text1"/>
          <w:spacing w:val="-2"/>
        </w:rPr>
        <w:t xml:space="preserve"> </w:t>
      </w:r>
      <w:r w:rsidRPr="008014FD">
        <w:rPr>
          <w:color w:val="000000" w:themeColor="text1"/>
        </w:rPr>
        <w:t xml:space="preserve">ich ogólnej liczby. </w:t>
      </w:r>
      <w:r w:rsidR="003B42CB" w:rsidRPr="008014FD">
        <w:rPr>
          <w:color w:val="000000" w:themeColor="text1"/>
        </w:rPr>
        <w:br/>
      </w:r>
      <w:r w:rsidRPr="008014FD">
        <w:rPr>
          <w:color w:val="000000" w:themeColor="text1"/>
        </w:rPr>
        <w:lastRenderedPageBreak/>
        <w:t xml:space="preserve">Równocześnie </w:t>
      </w:r>
      <w:r w:rsidRPr="008014FD">
        <w:rPr>
          <w:b/>
          <w:color w:val="000000" w:themeColor="text1"/>
        </w:rPr>
        <w:t>rozpoczęto budowę</w:t>
      </w:r>
      <w:r w:rsidRPr="008014FD">
        <w:rPr>
          <w:color w:val="000000" w:themeColor="text1"/>
        </w:rPr>
        <w:t xml:space="preserve"> </w:t>
      </w:r>
      <w:r w:rsidR="008014FD" w:rsidRPr="008014FD">
        <w:rPr>
          <w:color w:val="000000" w:themeColor="text1"/>
        </w:rPr>
        <w:t>1599</w:t>
      </w:r>
      <w:r w:rsidRPr="008014FD">
        <w:rPr>
          <w:color w:val="000000" w:themeColor="text1"/>
        </w:rPr>
        <w:t xml:space="preserve"> mieszkań (</w:t>
      </w:r>
      <w:r w:rsidRPr="008014FD">
        <w:rPr>
          <w:color w:val="000000" w:themeColor="text1"/>
          <w:spacing w:val="-2"/>
        </w:rPr>
        <w:t xml:space="preserve">tj. o </w:t>
      </w:r>
      <w:r w:rsidR="008014FD" w:rsidRPr="008014FD">
        <w:rPr>
          <w:color w:val="000000" w:themeColor="text1"/>
          <w:spacing w:val="-2"/>
        </w:rPr>
        <w:t>3,2</w:t>
      </w:r>
      <w:r w:rsidRPr="008014FD">
        <w:rPr>
          <w:color w:val="000000" w:themeColor="text1"/>
          <w:spacing w:val="-2"/>
        </w:rPr>
        <w:t xml:space="preserve">% </w:t>
      </w:r>
      <w:r w:rsidR="008014FD" w:rsidRPr="008014FD">
        <w:rPr>
          <w:color w:val="000000" w:themeColor="text1"/>
          <w:spacing w:val="-2"/>
        </w:rPr>
        <w:t>więcej</w:t>
      </w:r>
      <w:r w:rsidRPr="008014FD">
        <w:rPr>
          <w:color w:val="000000" w:themeColor="text1"/>
          <w:spacing w:val="-2"/>
        </w:rPr>
        <w:t xml:space="preserve"> </w:t>
      </w:r>
      <w:r w:rsidRPr="008014FD">
        <w:rPr>
          <w:color w:val="000000" w:themeColor="text1"/>
        </w:rPr>
        <w:t xml:space="preserve">niż rok wcześniej), </w:t>
      </w:r>
      <w:r w:rsidRPr="008014FD">
        <w:rPr>
          <w:color w:val="000000" w:themeColor="text1"/>
          <w:spacing w:val="-2"/>
        </w:rPr>
        <w:t xml:space="preserve">z tego </w:t>
      </w:r>
      <w:r w:rsidR="008014FD" w:rsidRPr="008014FD">
        <w:rPr>
          <w:color w:val="000000" w:themeColor="text1"/>
          <w:spacing w:val="-2"/>
        </w:rPr>
        <w:t>69,4</w:t>
      </w:r>
      <w:r w:rsidRPr="008014FD">
        <w:rPr>
          <w:color w:val="000000" w:themeColor="text1"/>
          <w:spacing w:val="-2"/>
        </w:rPr>
        <w:t xml:space="preserve">% </w:t>
      </w:r>
      <w:r w:rsidRPr="008014FD">
        <w:rPr>
          <w:color w:val="000000" w:themeColor="text1"/>
          <w:spacing w:val="-4"/>
        </w:rPr>
        <w:t xml:space="preserve">przypadało na budownictwo przeznaczone na sprzedaż lub wynajem, </w:t>
      </w:r>
      <w:r w:rsidR="008014FD" w:rsidRPr="008014FD">
        <w:rPr>
          <w:color w:val="000000" w:themeColor="text1"/>
          <w:spacing w:val="-4"/>
        </w:rPr>
        <w:t>26,1</w:t>
      </w:r>
      <w:r w:rsidRPr="008014FD">
        <w:rPr>
          <w:color w:val="000000" w:themeColor="text1"/>
          <w:spacing w:val="-4"/>
        </w:rPr>
        <w:t xml:space="preserve">% </w:t>
      </w:r>
      <w:r w:rsidRPr="008014FD">
        <w:rPr>
          <w:color w:val="000000" w:themeColor="text1"/>
        </w:rPr>
        <w:t>–</w:t>
      </w:r>
      <w:r w:rsidRPr="008014FD">
        <w:rPr>
          <w:color w:val="000000" w:themeColor="text1"/>
          <w:spacing w:val="-4"/>
        </w:rPr>
        <w:t xml:space="preserve"> na budownictwo indywidualne</w:t>
      </w:r>
      <w:r w:rsidR="00844586" w:rsidRPr="008014FD">
        <w:rPr>
          <w:color w:val="000000" w:themeColor="text1"/>
          <w:spacing w:val="-4"/>
        </w:rPr>
        <w:t xml:space="preserve">, a </w:t>
      </w:r>
      <w:r w:rsidR="008014FD" w:rsidRPr="008014FD">
        <w:rPr>
          <w:color w:val="000000" w:themeColor="text1"/>
          <w:spacing w:val="-4"/>
        </w:rPr>
        <w:t>4,5</w:t>
      </w:r>
      <w:r w:rsidR="00844586" w:rsidRPr="008014FD">
        <w:rPr>
          <w:color w:val="000000" w:themeColor="text1"/>
          <w:spacing w:val="-4"/>
        </w:rPr>
        <w:t xml:space="preserve">% </w:t>
      </w:r>
      <w:r w:rsidR="00844586" w:rsidRPr="008014FD">
        <w:rPr>
          <w:color w:val="000000" w:themeColor="text1"/>
        </w:rPr>
        <w:t>–</w:t>
      </w:r>
      <w:r w:rsidR="00844586" w:rsidRPr="008014FD">
        <w:rPr>
          <w:color w:val="000000" w:themeColor="text1"/>
          <w:spacing w:val="-4"/>
        </w:rPr>
        <w:t xml:space="preserve"> na budownictwo społeczne czynszowe.</w:t>
      </w:r>
    </w:p>
    <w:p w14:paraId="5F696B77" w14:textId="0F927414" w:rsidR="00CF05F6" w:rsidRPr="00BD41C9" w:rsidRDefault="00CF05F6" w:rsidP="00546AC9">
      <w:pPr>
        <w:pStyle w:val="Rynekpracy"/>
      </w:pPr>
      <w:bookmarkStart w:id="90" w:name="_Toc223609222"/>
      <w:r w:rsidRPr="00BD41C9">
        <w:t>Rynek wewnętrzny</w:t>
      </w:r>
      <w:bookmarkEnd w:id="90"/>
    </w:p>
    <w:p w14:paraId="74C35FD1" w14:textId="50D38C2B" w:rsidR="00ED40F3" w:rsidRPr="00AA5EFC" w:rsidRDefault="00316C16" w:rsidP="00424FAD">
      <w:pPr>
        <w:pStyle w:val="TRE"/>
        <w:rPr>
          <w:color w:val="000000" w:themeColor="text1"/>
        </w:rPr>
      </w:pPr>
      <w:r w:rsidRPr="00AD71EC">
        <w:rPr>
          <w:color w:val="000000" w:themeColor="text1"/>
        </w:rPr>
        <w:t xml:space="preserve">W </w:t>
      </w:r>
      <w:r w:rsidR="00F148F6" w:rsidRPr="00AD71EC">
        <w:rPr>
          <w:color w:val="000000" w:themeColor="text1"/>
        </w:rPr>
        <w:t>marcu</w:t>
      </w:r>
      <w:r w:rsidR="007E24FE" w:rsidRPr="00AD71EC">
        <w:rPr>
          <w:color w:val="000000" w:themeColor="text1"/>
        </w:rPr>
        <w:t xml:space="preserve"> 2026</w:t>
      </w:r>
      <w:r w:rsidRPr="00AD71EC">
        <w:rPr>
          <w:color w:val="000000" w:themeColor="text1"/>
        </w:rPr>
        <w:t xml:space="preserve"> r. </w:t>
      </w:r>
      <w:r w:rsidR="005440C8" w:rsidRPr="00AD71EC">
        <w:rPr>
          <w:color w:val="000000" w:themeColor="text1"/>
        </w:rPr>
        <w:t xml:space="preserve">zaobserwowano wzrost (w cenach bieżących) </w:t>
      </w:r>
      <w:r w:rsidR="005440C8" w:rsidRPr="00AD71EC">
        <w:rPr>
          <w:bCs/>
          <w:color w:val="000000" w:themeColor="text1"/>
        </w:rPr>
        <w:t>sprzedaży detalicznej</w:t>
      </w:r>
      <w:r w:rsidR="005440C8" w:rsidRPr="00AD71EC">
        <w:rPr>
          <w:b/>
          <w:color w:val="000000" w:themeColor="text1"/>
        </w:rPr>
        <w:t xml:space="preserve"> </w:t>
      </w:r>
      <w:r w:rsidR="005440C8" w:rsidRPr="00AD71EC">
        <w:rPr>
          <w:bCs/>
          <w:color w:val="000000" w:themeColor="text1"/>
        </w:rPr>
        <w:t>w ujęciu</w:t>
      </w:r>
      <w:r w:rsidR="005440C8" w:rsidRPr="00AD71EC">
        <w:rPr>
          <w:b/>
          <w:color w:val="000000" w:themeColor="text1"/>
        </w:rPr>
        <w:t xml:space="preserve"> </w:t>
      </w:r>
      <w:r w:rsidR="005440C8" w:rsidRPr="00AD71EC">
        <w:rPr>
          <w:bCs/>
          <w:color w:val="000000" w:themeColor="text1"/>
        </w:rPr>
        <w:t>miesięcznym oraz rocznym</w:t>
      </w:r>
      <w:r w:rsidR="005440C8" w:rsidRPr="00AD71EC">
        <w:rPr>
          <w:b/>
          <w:color w:val="000000" w:themeColor="text1"/>
        </w:rPr>
        <w:t xml:space="preserve"> </w:t>
      </w:r>
      <w:r w:rsidR="00AD71EC" w:rsidRPr="00AD71EC">
        <w:rPr>
          <w:bCs/>
          <w:color w:val="000000" w:themeColor="text1"/>
        </w:rPr>
        <w:t>(</w:t>
      </w:r>
      <w:r w:rsidR="005440C8" w:rsidRPr="00684109">
        <w:rPr>
          <w:color w:val="000000" w:themeColor="text1"/>
        </w:rPr>
        <w:t xml:space="preserve">odpowiednio o </w:t>
      </w:r>
      <w:r w:rsidR="005440C8">
        <w:rPr>
          <w:color w:val="000000" w:themeColor="text1"/>
        </w:rPr>
        <w:t>24,5</w:t>
      </w:r>
      <w:r w:rsidR="005440C8" w:rsidRPr="00684109">
        <w:rPr>
          <w:color w:val="000000" w:themeColor="text1"/>
        </w:rPr>
        <w:t xml:space="preserve">% i </w:t>
      </w:r>
      <w:r w:rsidR="005440C8">
        <w:rPr>
          <w:color w:val="000000" w:themeColor="text1"/>
        </w:rPr>
        <w:t>15,8</w:t>
      </w:r>
      <w:r w:rsidR="005440C8" w:rsidRPr="00684109">
        <w:rPr>
          <w:color w:val="000000" w:themeColor="text1"/>
        </w:rPr>
        <w:t>%</w:t>
      </w:r>
      <w:r w:rsidR="00AD71EC">
        <w:rPr>
          <w:color w:val="000000" w:themeColor="text1"/>
        </w:rPr>
        <w:t>)</w:t>
      </w:r>
      <w:r w:rsidR="005440C8" w:rsidRPr="00684109">
        <w:rPr>
          <w:color w:val="000000" w:themeColor="text1"/>
        </w:rPr>
        <w:t xml:space="preserve">. </w:t>
      </w:r>
      <w:r w:rsidR="005440C8" w:rsidRPr="00684109">
        <w:rPr>
          <w:bCs/>
          <w:color w:val="000000" w:themeColor="text1"/>
        </w:rPr>
        <w:t>Sprzedaż hurtowa</w:t>
      </w:r>
      <w:r w:rsidR="005440C8" w:rsidRPr="00684109">
        <w:rPr>
          <w:b/>
          <w:color w:val="000000" w:themeColor="text1"/>
        </w:rPr>
        <w:t xml:space="preserve"> </w:t>
      </w:r>
      <w:r w:rsidR="005440C8" w:rsidRPr="00684109">
        <w:rPr>
          <w:bCs/>
          <w:color w:val="000000" w:themeColor="text1"/>
        </w:rPr>
        <w:t xml:space="preserve">ukształtowała się na poziomie wyższym niż w poprzednim miesiącu </w:t>
      </w:r>
      <w:r w:rsidR="00AD71EC">
        <w:rPr>
          <w:bCs/>
          <w:color w:val="000000" w:themeColor="text1"/>
        </w:rPr>
        <w:br/>
      </w:r>
      <w:r w:rsidR="00AD71EC" w:rsidRPr="00AA5EFC">
        <w:rPr>
          <w:bCs/>
          <w:color w:val="000000" w:themeColor="text1"/>
        </w:rPr>
        <w:t xml:space="preserve">(o 26,7%) </w:t>
      </w:r>
      <w:r w:rsidR="005440C8" w:rsidRPr="00AA5EFC">
        <w:rPr>
          <w:bCs/>
          <w:color w:val="000000" w:themeColor="text1"/>
        </w:rPr>
        <w:t>i wyższym niż rok wcześniej</w:t>
      </w:r>
      <w:r w:rsidR="00AD71EC" w:rsidRPr="00AA5EFC">
        <w:rPr>
          <w:bCs/>
          <w:color w:val="000000" w:themeColor="text1"/>
        </w:rPr>
        <w:t xml:space="preserve"> (o 17,4%).</w:t>
      </w:r>
    </w:p>
    <w:p w14:paraId="2A099D10" w14:textId="11E7C56A" w:rsidR="00AA5EFC" w:rsidRPr="00AA5EFC" w:rsidRDefault="00DC5AAB" w:rsidP="00DC5AAB">
      <w:pPr>
        <w:pStyle w:val="Tekstpodstawowy2"/>
        <w:spacing w:before="100" w:line="240" w:lineRule="exact"/>
        <w:rPr>
          <w:bCs/>
          <w:color w:val="000000" w:themeColor="text1"/>
          <w:spacing w:val="-2"/>
        </w:rPr>
      </w:pPr>
      <w:r w:rsidRPr="00AA5EFC">
        <w:rPr>
          <w:rFonts w:cs="Arial"/>
          <w:bCs/>
          <w:color w:val="000000" w:themeColor="text1"/>
          <w:szCs w:val="19"/>
        </w:rPr>
        <w:t>W</w:t>
      </w:r>
      <w:r w:rsidR="0051125C" w:rsidRPr="00AA5EFC">
        <w:rPr>
          <w:rFonts w:cs="Arial"/>
          <w:bCs/>
          <w:color w:val="000000" w:themeColor="text1"/>
          <w:szCs w:val="19"/>
        </w:rPr>
        <w:t xml:space="preserve"> </w:t>
      </w:r>
      <w:r w:rsidR="0051125C" w:rsidRPr="00AA5EFC">
        <w:rPr>
          <w:bCs/>
          <w:color w:val="000000" w:themeColor="text1"/>
        </w:rPr>
        <w:t xml:space="preserve">1 kwartale 2026 r., w porównaniu z analogicznym okresem ubiegłego roku, </w:t>
      </w:r>
      <w:r w:rsidR="0051125C" w:rsidRPr="00AA5EFC">
        <w:rPr>
          <w:b/>
          <w:bCs/>
          <w:color w:val="000000" w:themeColor="text1"/>
        </w:rPr>
        <w:t>sprzedaż detaliczna</w:t>
      </w:r>
      <w:r w:rsidR="0051125C" w:rsidRPr="00AA5EFC">
        <w:rPr>
          <w:bCs/>
          <w:color w:val="000000" w:themeColor="text1"/>
        </w:rPr>
        <w:t xml:space="preserve"> (zrealizowana przez przedsiębiorstwa handlowe i niehandlowe) zwiększyła się o </w:t>
      </w:r>
      <w:r w:rsidR="00AA5EFC" w:rsidRPr="00AA5EFC">
        <w:rPr>
          <w:bCs/>
          <w:color w:val="000000" w:themeColor="text1"/>
        </w:rPr>
        <w:t>3,1</w:t>
      </w:r>
      <w:r w:rsidR="0051125C" w:rsidRPr="00AA5EFC">
        <w:rPr>
          <w:bCs/>
          <w:color w:val="000000" w:themeColor="text1"/>
        </w:rPr>
        <w:t xml:space="preserve">%. Wśród grup o znaczącym udziale w ogólnej </w:t>
      </w:r>
      <w:r w:rsidR="0051125C" w:rsidRPr="00AA5EFC">
        <w:rPr>
          <w:bCs/>
          <w:color w:val="000000" w:themeColor="text1"/>
          <w:spacing w:val="-2"/>
        </w:rPr>
        <w:t xml:space="preserve">wartości sprzedaży jej wzrost zanotowano w </w:t>
      </w:r>
      <w:r w:rsidR="00AA5EFC" w:rsidRPr="00AA5EFC">
        <w:rPr>
          <w:bCs/>
          <w:color w:val="000000" w:themeColor="text1"/>
          <w:spacing w:val="-2"/>
        </w:rPr>
        <w:t xml:space="preserve">jednostkach zgrupowanych w kategorii „pozostałe” (o 68,8%) oraz w przedsiębiorstwach </w:t>
      </w:r>
      <w:r w:rsidR="00AA5EFC" w:rsidRPr="00AA5EFC">
        <w:rPr>
          <w:bCs/>
          <w:color w:val="000000" w:themeColor="text1"/>
        </w:rPr>
        <w:t>prowadzących sprzedaż pojazdów samochodowych, motocykli, części (o 33,4%),</w:t>
      </w:r>
      <w:r w:rsidR="00AA5EFC" w:rsidRPr="00AA5EFC">
        <w:rPr>
          <w:bCs/>
          <w:color w:val="000000" w:themeColor="text1"/>
          <w:spacing w:val="-2"/>
        </w:rPr>
        <w:t xml:space="preserve"> natomiast spadek wystąpił w jednostkach zajmujących się sprzedażą</w:t>
      </w:r>
      <w:r w:rsidR="00AA5EFC" w:rsidRPr="00AA5EFC">
        <w:rPr>
          <w:bCs/>
          <w:color w:val="000000" w:themeColor="text1"/>
        </w:rPr>
        <w:t xml:space="preserve"> </w:t>
      </w:r>
      <w:r w:rsidR="00AA5EFC" w:rsidRPr="00AA5EFC">
        <w:rPr>
          <w:bCs/>
          <w:color w:val="000000" w:themeColor="text1"/>
          <w:spacing w:val="-2"/>
        </w:rPr>
        <w:t>żywności, napojów i wyrobów tytoniowych (o 22,8%) oraz farmaceutyków, kosmetyków, sprzętu ortopedycznego (o 4,7%)</w:t>
      </w:r>
      <w:r w:rsidR="00AA5EFC" w:rsidRPr="00AA5EFC">
        <w:rPr>
          <w:bCs/>
          <w:color w:val="000000" w:themeColor="text1"/>
        </w:rPr>
        <w:t>.</w:t>
      </w:r>
    </w:p>
    <w:p w14:paraId="332C3C72" w14:textId="5D351298" w:rsidR="00A369EF" w:rsidRPr="00646A6F" w:rsidRDefault="00A369EF" w:rsidP="00A369EF">
      <w:pPr>
        <w:pStyle w:val="Tekstpodstawowy2"/>
        <w:spacing w:before="360" w:line="240" w:lineRule="exact"/>
        <w:rPr>
          <w:b/>
          <w:bCs/>
        </w:rPr>
      </w:pPr>
      <w:r w:rsidRPr="00646A6F">
        <w:rPr>
          <w:b/>
          <w:bCs/>
        </w:rPr>
        <w:t>Tablica 1</w:t>
      </w:r>
      <w:r w:rsidR="00D262EE">
        <w:rPr>
          <w:b/>
          <w:bCs/>
        </w:rPr>
        <w:t>2</w:t>
      </w:r>
      <w:r w:rsidRPr="00646A6F">
        <w:rPr>
          <w:b/>
          <w:bCs/>
        </w:rPr>
        <w:t>. Dynamika i struktura (w cenach bieżących) sprzedaży detalicznej</w:t>
      </w:r>
      <w:r>
        <w:rPr>
          <w:b/>
          <w:bCs/>
        </w:rPr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2. Dynamika i struktura (w cenach bieżących) sprzedaży detalicznej "/>
        <w:tblDescription w:val="Dane do tablicy dostępne w załączonym pliku excel."/>
      </w:tblPr>
      <w:tblGrid>
        <w:gridCol w:w="5103"/>
        <w:gridCol w:w="1784"/>
        <w:gridCol w:w="1784"/>
        <w:gridCol w:w="1785"/>
      </w:tblGrid>
      <w:tr w:rsidR="00DC5AAB" w:rsidRPr="0090003D" w14:paraId="595C6996" w14:textId="77777777" w:rsidTr="0021547F">
        <w:trPr>
          <w:trHeight w:val="437"/>
        </w:trPr>
        <w:tc>
          <w:tcPr>
            <w:tcW w:w="5103" w:type="dxa"/>
            <w:vMerge w:val="restart"/>
            <w:tcBorders>
              <w:left w:val="nil"/>
            </w:tcBorders>
            <w:vAlign w:val="center"/>
          </w:tcPr>
          <w:p w14:paraId="7D03679D" w14:textId="5B3CB651" w:rsidR="00DC5AAB" w:rsidRDefault="00DC5AAB" w:rsidP="00DC5AAB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1784" w:type="dxa"/>
            <w:vAlign w:val="center"/>
          </w:tcPr>
          <w:p w14:paraId="74D1F141" w14:textId="5A022424" w:rsidR="00DC5AAB" w:rsidRPr="0090003D" w:rsidRDefault="00DC5AAB" w:rsidP="00DC5AA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D262EE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  <w:tc>
          <w:tcPr>
            <w:tcW w:w="3569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63D76577" w14:textId="424C92C9" w:rsidR="00DC5AAB" w:rsidRPr="0091397E" w:rsidRDefault="00DC5AAB" w:rsidP="00DC5AA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</w:t>
            </w:r>
            <w:r w:rsidR="00D262EE">
              <w:rPr>
                <w:rFonts w:ascii="Fira Sans" w:hAnsi="Fira Sans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2026</w:t>
            </w:r>
          </w:p>
        </w:tc>
      </w:tr>
      <w:tr w:rsidR="00DC5AAB" w:rsidRPr="0090003D" w14:paraId="2B0385C5" w14:textId="77777777" w:rsidTr="000D0EEE">
        <w:trPr>
          <w:trHeight w:val="437"/>
        </w:trPr>
        <w:tc>
          <w:tcPr>
            <w:tcW w:w="5103" w:type="dxa"/>
            <w:vMerge/>
            <w:tcBorders>
              <w:left w:val="nil"/>
            </w:tcBorders>
            <w:vAlign w:val="center"/>
          </w:tcPr>
          <w:p w14:paraId="4317B316" w14:textId="32D2C783" w:rsidR="00DC5AAB" w:rsidRDefault="00DC5AAB" w:rsidP="00DC5AAB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3568" w:type="dxa"/>
            <w:gridSpan w:val="2"/>
            <w:vAlign w:val="center"/>
          </w:tcPr>
          <w:p w14:paraId="7F3E2C61" w14:textId="30B274C9" w:rsidR="00DC5AAB" w:rsidRPr="0090003D" w:rsidRDefault="00DC5AAB" w:rsidP="00DC5AA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analogiczny okres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roku poprzedniego=100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center"/>
          </w:tcPr>
          <w:p w14:paraId="0F3979D4" w14:textId="49371E22" w:rsidR="00DC5AAB" w:rsidRPr="0091397E" w:rsidRDefault="00DC5AAB" w:rsidP="00DC5AA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</w:t>
            </w: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odsetkach</w:t>
            </w:r>
          </w:p>
        </w:tc>
      </w:tr>
      <w:tr w:rsidR="0054702A" w:rsidRPr="009B575B" w14:paraId="7AE6653B" w14:textId="77777777" w:rsidTr="00DC5AAB">
        <w:tc>
          <w:tcPr>
            <w:tcW w:w="5103" w:type="dxa"/>
            <w:tcBorders>
              <w:top w:val="single" w:sz="8" w:space="0" w:color="522398"/>
              <w:left w:val="nil"/>
            </w:tcBorders>
            <w:vAlign w:val="center"/>
          </w:tcPr>
          <w:p w14:paraId="3F018857" w14:textId="77777777" w:rsidR="0054702A" w:rsidRPr="00FA5128" w:rsidRDefault="0054702A" w:rsidP="0054702A">
            <w:pPr>
              <w:pStyle w:val="Nagwek5"/>
              <w:tabs>
                <w:tab w:val="right" w:leader="dot" w:pos="4156"/>
              </w:tabs>
              <w:spacing w:before="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  <w:r w:rsidRPr="00003660">
              <w:rPr>
                <w:rFonts w:ascii="Fira Sans" w:eastAsia="Fira Sans" w:hAnsi="Fira Sans" w:cs="Fira Sans"/>
                <w:i/>
                <w:sz w:val="10"/>
                <w:szCs w:val="10"/>
              </w:rPr>
              <w:t xml:space="preserve"> </w:t>
            </w:r>
            <w:r w:rsidRPr="00003660">
              <w:rPr>
                <w:rFonts w:ascii="Fira Sans" w:eastAsia="Fira Sans" w:hAnsi="Fira Sans" w:cs="Fira Sans"/>
                <w:color w:val="000000" w:themeColor="text1"/>
                <w:position w:val="5"/>
                <w:sz w:val="12"/>
                <w:szCs w:val="10"/>
              </w:rPr>
              <w:t>a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bottom"/>
          </w:tcPr>
          <w:p w14:paraId="47E197CA" w14:textId="770CF220" w:rsidR="0054702A" w:rsidRPr="009B575B" w:rsidRDefault="0054702A" w:rsidP="0054702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115,8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bottom"/>
          </w:tcPr>
          <w:p w14:paraId="38D84B98" w14:textId="46B1AB0A" w:rsidR="0054702A" w:rsidRPr="009B575B" w:rsidRDefault="0054702A" w:rsidP="0054702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103,1</w:t>
            </w:r>
          </w:p>
        </w:tc>
        <w:tc>
          <w:tcPr>
            <w:tcW w:w="1785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bottom"/>
          </w:tcPr>
          <w:p w14:paraId="07F5C72B" w14:textId="28FB6A63" w:rsidR="0054702A" w:rsidRPr="009B575B" w:rsidRDefault="0054702A" w:rsidP="0054702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54702A" w:rsidRPr="009B575B" w14:paraId="58A8ECCF" w14:textId="77777777" w:rsidTr="00DC5AAB">
        <w:trPr>
          <w:trHeight w:val="227"/>
        </w:trPr>
        <w:tc>
          <w:tcPr>
            <w:tcW w:w="5103" w:type="dxa"/>
            <w:tcBorders>
              <w:left w:val="nil"/>
            </w:tcBorders>
            <w:vAlign w:val="center"/>
          </w:tcPr>
          <w:p w14:paraId="73C67381" w14:textId="77777777" w:rsidR="0054702A" w:rsidRPr="00C93259" w:rsidRDefault="0054702A" w:rsidP="0054702A">
            <w:pPr>
              <w:pStyle w:val="Nagwek2"/>
              <w:tabs>
                <w:tab w:val="right" w:leader="dot" w:pos="4156"/>
              </w:tabs>
              <w:spacing w:before="90" w:after="9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93259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1784" w:type="dxa"/>
            <w:vAlign w:val="bottom"/>
          </w:tcPr>
          <w:p w14:paraId="287D4335" w14:textId="77777777" w:rsidR="0054702A" w:rsidRPr="009B575B" w:rsidRDefault="0054702A" w:rsidP="0054702A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84" w:type="dxa"/>
            <w:vAlign w:val="bottom"/>
          </w:tcPr>
          <w:p w14:paraId="1F4A0B6F" w14:textId="5B7166B0" w:rsidR="0054702A" w:rsidRPr="009B575B" w:rsidRDefault="0054702A" w:rsidP="0054702A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425F2F5D" w14:textId="77777777" w:rsidR="0054702A" w:rsidRPr="009B575B" w:rsidRDefault="0054702A" w:rsidP="0054702A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54702A" w:rsidRPr="00C93259" w14:paraId="1EBE28EC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63919BDC" w14:textId="77777777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Pojazdy samochodowe, motocykle, części </w:t>
            </w:r>
          </w:p>
        </w:tc>
        <w:tc>
          <w:tcPr>
            <w:tcW w:w="1784" w:type="dxa"/>
            <w:vAlign w:val="bottom"/>
          </w:tcPr>
          <w:p w14:paraId="2B684D7C" w14:textId="502D23F1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153,7</w:t>
            </w:r>
          </w:p>
        </w:tc>
        <w:tc>
          <w:tcPr>
            <w:tcW w:w="1784" w:type="dxa"/>
            <w:vAlign w:val="bottom"/>
          </w:tcPr>
          <w:p w14:paraId="64153EE1" w14:textId="6EC8B56E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133,4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6EAA8506" w14:textId="24E537D8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14,5</w:t>
            </w:r>
          </w:p>
        </w:tc>
      </w:tr>
      <w:tr w:rsidR="0054702A" w:rsidRPr="00C93259" w14:paraId="050DD938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0034B563" w14:textId="77777777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Paliwa stałe, ciekłe i gazowe </w:t>
            </w:r>
          </w:p>
        </w:tc>
        <w:tc>
          <w:tcPr>
            <w:tcW w:w="1784" w:type="dxa"/>
            <w:vAlign w:val="bottom"/>
          </w:tcPr>
          <w:p w14:paraId="3A4BA8EF" w14:textId="089C2F1E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176,1</w:t>
            </w:r>
          </w:p>
        </w:tc>
        <w:tc>
          <w:tcPr>
            <w:tcW w:w="1784" w:type="dxa"/>
            <w:vAlign w:val="bottom"/>
          </w:tcPr>
          <w:p w14:paraId="011F4DAB" w14:textId="6AC8369C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151,4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167E4445" w14:textId="1DE3FF07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3,8</w:t>
            </w:r>
          </w:p>
        </w:tc>
      </w:tr>
      <w:tr w:rsidR="0054702A" w:rsidRPr="00C93259" w14:paraId="0CF8E446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7F52FE20" w14:textId="77777777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>Żywn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ość, napoje i wyroby tytoniowe </w:t>
            </w:r>
          </w:p>
        </w:tc>
        <w:tc>
          <w:tcPr>
            <w:tcW w:w="1784" w:type="dxa"/>
            <w:vAlign w:val="bottom"/>
          </w:tcPr>
          <w:p w14:paraId="58A1F5C5" w14:textId="4EBB68DD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86,7</w:t>
            </w:r>
          </w:p>
        </w:tc>
        <w:tc>
          <w:tcPr>
            <w:tcW w:w="1784" w:type="dxa"/>
            <w:vAlign w:val="bottom"/>
          </w:tcPr>
          <w:p w14:paraId="2DEC0817" w14:textId="06B2BE68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77,2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1EC52A6A" w14:textId="123F4046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30,4</w:t>
            </w:r>
          </w:p>
        </w:tc>
      </w:tr>
      <w:tr w:rsidR="0054702A" w:rsidRPr="00C93259" w14:paraId="4923D608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435A1B02" w14:textId="77777777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Farmaceutyki, kosmetyki, sprzęt ortopedyczny </w:t>
            </w:r>
          </w:p>
        </w:tc>
        <w:tc>
          <w:tcPr>
            <w:tcW w:w="1784" w:type="dxa"/>
            <w:vAlign w:val="bottom"/>
          </w:tcPr>
          <w:p w14:paraId="6951A4E6" w14:textId="1F918284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99,5</w:t>
            </w:r>
          </w:p>
        </w:tc>
        <w:tc>
          <w:tcPr>
            <w:tcW w:w="1784" w:type="dxa"/>
            <w:vAlign w:val="bottom"/>
          </w:tcPr>
          <w:p w14:paraId="72CB03CD" w14:textId="2C48C790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95,3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2ECFFF3" w14:textId="7F1CAF55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9,4</w:t>
            </w:r>
          </w:p>
        </w:tc>
      </w:tr>
      <w:tr w:rsidR="0054702A" w:rsidRPr="00C93259" w14:paraId="18E9C701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7ED6D90E" w14:textId="5094C502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Tekstylia, odzież, obuwie </w:t>
            </w:r>
          </w:p>
        </w:tc>
        <w:tc>
          <w:tcPr>
            <w:tcW w:w="1784" w:type="dxa"/>
            <w:vAlign w:val="bottom"/>
          </w:tcPr>
          <w:p w14:paraId="4AF7F4CD" w14:textId="0A7F4FC9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143,1</w:t>
            </w:r>
          </w:p>
        </w:tc>
        <w:tc>
          <w:tcPr>
            <w:tcW w:w="1784" w:type="dxa"/>
            <w:vAlign w:val="bottom"/>
          </w:tcPr>
          <w:p w14:paraId="1351DA5C" w14:textId="512487E4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136,7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24241FEF" w14:textId="017E26AD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1,6</w:t>
            </w:r>
          </w:p>
        </w:tc>
      </w:tr>
      <w:tr w:rsidR="0054702A" w:rsidRPr="00C93259" w14:paraId="7DE2F7A9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5B842729" w14:textId="77777777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Meble, RTV, AGD </w:t>
            </w:r>
          </w:p>
        </w:tc>
        <w:tc>
          <w:tcPr>
            <w:tcW w:w="1784" w:type="dxa"/>
            <w:vAlign w:val="bottom"/>
          </w:tcPr>
          <w:p w14:paraId="33634874" w14:textId="5F9E5D17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101,4</w:t>
            </w:r>
          </w:p>
        </w:tc>
        <w:tc>
          <w:tcPr>
            <w:tcW w:w="1784" w:type="dxa"/>
            <w:vAlign w:val="bottom"/>
          </w:tcPr>
          <w:p w14:paraId="77DF39C4" w14:textId="59661592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82,0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3FCA216" w14:textId="3C565BA7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1,7</w:t>
            </w:r>
          </w:p>
        </w:tc>
      </w:tr>
      <w:tr w:rsidR="0054702A" w:rsidRPr="00C93259" w14:paraId="43EB0C99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07440E27" w14:textId="77777777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Prasa, </w:t>
            </w: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książki, pozostała sprzedaż w wyspecjalizowanych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sklepach</w:t>
            </w:r>
          </w:p>
        </w:tc>
        <w:tc>
          <w:tcPr>
            <w:tcW w:w="1784" w:type="dxa"/>
            <w:vAlign w:val="bottom"/>
          </w:tcPr>
          <w:p w14:paraId="158828E3" w14:textId="5806F8CC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115,2</w:t>
            </w:r>
          </w:p>
        </w:tc>
        <w:tc>
          <w:tcPr>
            <w:tcW w:w="1784" w:type="dxa"/>
            <w:vAlign w:val="bottom"/>
          </w:tcPr>
          <w:p w14:paraId="58DF961B" w14:textId="1E838FDD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81,0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4809543" w14:textId="3832DE63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3,4</w:t>
            </w:r>
          </w:p>
        </w:tc>
      </w:tr>
      <w:tr w:rsidR="0054702A" w:rsidRPr="00C93259" w14:paraId="088D687B" w14:textId="77777777" w:rsidTr="00DC5AAB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2B4F1A95" w14:textId="77777777" w:rsidR="0054702A" w:rsidRPr="009B575B" w:rsidRDefault="0054702A" w:rsidP="0054702A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>Pozo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stałe </w:t>
            </w:r>
          </w:p>
        </w:tc>
        <w:tc>
          <w:tcPr>
            <w:tcW w:w="1784" w:type="dxa"/>
            <w:vAlign w:val="bottom"/>
          </w:tcPr>
          <w:p w14:paraId="7CA2C6C7" w14:textId="128A5249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180,6</w:t>
            </w:r>
          </w:p>
        </w:tc>
        <w:tc>
          <w:tcPr>
            <w:tcW w:w="1784" w:type="dxa"/>
            <w:vAlign w:val="bottom"/>
          </w:tcPr>
          <w:p w14:paraId="14BB872B" w14:textId="5F837796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168,8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F3C54C9" w14:textId="518F90C1" w:rsidR="0054702A" w:rsidRPr="00C93259" w:rsidRDefault="0054702A" w:rsidP="0054702A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28,8</w:t>
            </w:r>
          </w:p>
        </w:tc>
      </w:tr>
    </w:tbl>
    <w:p w14:paraId="33EDF8C5" w14:textId="6EA08D98" w:rsidR="00A369EF" w:rsidRDefault="00A369EF" w:rsidP="00A369EF">
      <w:pPr>
        <w:pStyle w:val="TRE"/>
        <w:rPr>
          <w:bCs/>
          <w:color w:val="000000" w:themeColor="text1"/>
        </w:rPr>
      </w:pPr>
      <w:r w:rsidRPr="00003660">
        <w:rPr>
          <w:rFonts w:eastAsia="Fira Sans" w:cs="Fira Sans"/>
          <w:color w:val="000000" w:themeColor="text1"/>
          <w:sz w:val="16"/>
          <w:szCs w:val="16"/>
        </w:rPr>
        <w:t>a</w:t>
      </w:r>
      <w:r w:rsidRPr="00003660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003660">
        <w:rPr>
          <w:rFonts w:eastAsia="Fira Sans" w:cs="Fira Sans"/>
          <w:color w:val="000000" w:themeColor="text1"/>
          <w:sz w:val="16"/>
          <w:szCs w:val="16"/>
        </w:rPr>
        <w:t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</w:t>
      </w:r>
      <w:r w:rsidRPr="00E55999">
        <w:rPr>
          <w:rFonts w:eastAsia="Fira Sans" w:cs="Fira Sans"/>
          <w:color w:val="000000" w:themeColor="text1"/>
          <w:sz w:val="16"/>
          <w:szCs w:val="16"/>
        </w:rPr>
        <w:t>nej ogółem.</w:t>
      </w:r>
      <w:r w:rsidRPr="00E55999">
        <w:rPr>
          <w:bCs/>
          <w:color w:val="000000" w:themeColor="text1"/>
        </w:rPr>
        <w:t xml:space="preserve"> </w:t>
      </w:r>
    </w:p>
    <w:p w14:paraId="5CC58CE1" w14:textId="30BAF7E3" w:rsidR="0051125C" w:rsidRPr="0054702A" w:rsidRDefault="0051125C" w:rsidP="0051125C">
      <w:pPr>
        <w:pStyle w:val="Tekstpodstawowy2"/>
        <w:spacing w:line="240" w:lineRule="exact"/>
        <w:rPr>
          <w:rFonts w:cs="Arial"/>
          <w:bCs/>
          <w:color w:val="000000" w:themeColor="text1"/>
          <w:szCs w:val="19"/>
        </w:rPr>
      </w:pPr>
      <w:r w:rsidRPr="0054702A">
        <w:rPr>
          <w:rFonts w:cs="Arial"/>
          <w:bCs/>
          <w:color w:val="000000" w:themeColor="text1"/>
          <w:szCs w:val="19"/>
        </w:rPr>
        <w:t xml:space="preserve">Przedsiębiorstwa handlowe w marcu 2026 r. zrealizowały </w:t>
      </w:r>
      <w:r w:rsidRPr="0054702A">
        <w:rPr>
          <w:rFonts w:cs="Arial"/>
          <w:b/>
          <w:bCs/>
          <w:color w:val="000000" w:themeColor="text1"/>
          <w:szCs w:val="19"/>
        </w:rPr>
        <w:t>sprzedaż hurtową</w:t>
      </w:r>
      <w:r w:rsidRPr="0054702A">
        <w:rPr>
          <w:rFonts w:cs="Arial"/>
          <w:bCs/>
          <w:color w:val="000000" w:themeColor="text1"/>
          <w:szCs w:val="19"/>
        </w:rPr>
        <w:t xml:space="preserve"> (w cenach bieżących) o </w:t>
      </w:r>
      <w:r w:rsidR="0054702A" w:rsidRPr="0054702A">
        <w:rPr>
          <w:rFonts w:cs="Arial"/>
          <w:bCs/>
          <w:color w:val="000000" w:themeColor="text1"/>
          <w:szCs w:val="19"/>
        </w:rPr>
        <w:t>26,7</w:t>
      </w:r>
      <w:r w:rsidRPr="0054702A">
        <w:rPr>
          <w:rFonts w:cs="Arial"/>
          <w:bCs/>
          <w:color w:val="000000" w:themeColor="text1"/>
          <w:szCs w:val="19"/>
        </w:rPr>
        <w:t xml:space="preserve">% wyższą niż w poprzednim miesiącu i o </w:t>
      </w:r>
      <w:r w:rsidR="0054702A" w:rsidRPr="0054702A">
        <w:rPr>
          <w:rFonts w:cs="Arial"/>
          <w:bCs/>
          <w:color w:val="000000" w:themeColor="text1"/>
          <w:szCs w:val="19"/>
        </w:rPr>
        <w:t>17,4</w:t>
      </w:r>
      <w:r w:rsidRPr="0054702A">
        <w:rPr>
          <w:rFonts w:cs="Arial"/>
          <w:bCs/>
          <w:color w:val="000000" w:themeColor="text1"/>
          <w:szCs w:val="19"/>
        </w:rPr>
        <w:t xml:space="preserve">% wyższą niż w marcu 2025 r. (w tym w przedsiębiorstwach </w:t>
      </w:r>
      <w:r w:rsidRPr="0054702A">
        <w:rPr>
          <w:rFonts w:cs="Arial"/>
          <w:bCs/>
          <w:color w:val="000000" w:themeColor="text1"/>
          <w:spacing w:val="-2"/>
          <w:szCs w:val="19"/>
        </w:rPr>
        <w:t xml:space="preserve">hurtowych zaobserwowano wzrost odpowiednio o </w:t>
      </w:r>
      <w:r w:rsidR="0054702A" w:rsidRPr="0054702A">
        <w:rPr>
          <w:rFonts w:cs="Arial"/>
          <w:bCs/>
          <w:color w:val="000000" w:themeColor="text1"/>
          <w:spacing w:val="-2"/>
          <w:szCs w:val="19"/>
        </w:rPr>
        <w:t>26,1% i 23,5%).</w:t>
      </w:r>
    </w:p>
    <w:p w14:paraId="21BA6F9A" w14:textId="2C69A4AC" w:rsidR="0051125C" w:rsidRPr="008B5EFF" w:rsidRDefault="0051125C" w:rsidP="0051125C">
      <w:pPr>
        <w:pStyle w:val="Tekstpodstawowy2"/>
        <w:spacing w:line="240" w:lineRule="exact"/>
        <w:rPr>
          <w:rFonts w:cs="Arial"/>
          <w:bCs/>
          <w:color w:val="000000" w:themeColor="text1"/>
          <w:szCs w:val="19"/>
        </w:rPr>
      </w:pPr>
      <w:r w:rsidRPr="008B5EFF">
        <w:rPr>
          <w:rFonts w:cs="Arial"/>
          <w:bCs/>
          <w:color w:val="000000" w:themeColor="text1"/>
          <w:szCs w:val="19"/>
        </w:rPr>
        <w:t xml:space="preserve">W okresie styczeń–marzec br., w porównaniu z analogicznym okresem ubiegłego roku, sprzedaż hurtowa w przedsiębiorstwach handlowych </w:t>
      </w:r>
      <w:r w:rsidR="008B5EFF" w:rsidRPr="008B5EFF">
        <w:rPr>
          <w:rFonts w:cs="Arial"/>
          <w:bCs/>
          <w:color w:val="000000" w:themeColor="text1"/>
          <w:szCs w:val="19"/>
        </w:rPr>
        <w:t>zwiększyła</w:t>
      </w:r>
      <w:r w:rsidRPr="008B5EFF">
        <w:rPr>
          <w:rFonts w:cs="Arial"/>
          <w:bCs/>
          <w:color w:val="000000" w:themeColor="text1"/>
          <w:szCs w:val="19"/>
        </w:rPr>
        <w:t xml:space="preserve"> się o </w:t>
      </w:r>
      <w:r w:rsidR="008B5EFF" w:rsidRPr="008B5EFF">
        <w:rPr>
          <w:rFonts w:cs="Arial"/>
          <w:bCs/>
          <w:color w:val="000000" w:themeColor="text1"/>
          <w:szCs w:val="19"/>
        </w:rPr>
        <w:t>4,8</w:t>
      </w:r>
      <w:r w:rsidRPr="008B5EFF">
        <w:rPr>
          <w:rFonts w:cs="Arial"/>
          <w:bCs/>
          <w:color w:val="000000" w:themeColor="text1"/>
          <w:szCs w:val="19"/>
        </w:rPr>
        <w:t xml:space="preserve">%, a w przedsiębiorstwach </w:t>
      </w:r>
      <w:r w:rsidR="005F19D9" w:rsidRPr="008B5EFF">
        <w:rPr>
          <w:rFonts w:cs="Arial"/>
          <w:bCs/>
          <w:color w:val="000000" w:themeColor="text1"/>
          <w:szCs w:val="19"/>
        </w:rPr>
        <w:t xml:space="preserve">hurtowych </w:t>
      </w:r>
      <w:r w:rsidR="005F19D9" w:rsidRPr="002768F5">
        <w:rPr>
          <w:rFonts w:cs="Arial"/>
          <w:bCs/>
          <w:color w:val="000000" w:themeColor="text1"/>
          <w:szCs w:val="19"/>
        </w:rPr>
        <w:t>–</w:t>
      </w:r>
      <w:r w:rsidR="005F19D9">
        <w:rPr>
          <w:rFonts w:cs="Arial"/>
          <w:bCs/>
          <w:color w:val="000000" w:themeColor="text1"/>
          <w:szCs w:val="19"/>
        </w:rPr>
        <w:t xml:space="preserve"> </w:t>
      </w:r>
      <w:r w:rsidR="005F19D9" w:rsidRPr="008B5EFF">
        <w:rPr>
          <w:rFonts w:cs="Arial"/>
          <w:bCs/>
          <w:color w:val="000000" w:themeColor="text1"/>
          <w:szCs w:val="19"/>
        </w:rPr>
        <w:t>o 10,2%.</w:t>
      </w:r>
    </w:p>
    <w:p w14:paraId="61933084" w14:textId="584DE5D8" w:rsidR="00CF05F6" w:rsidRPr="003F3FFC" w:rsidRDefault="00CF05F6" w:rsidP="00920F54">
      <w:pPr>
        <w:pStyle w:val="Rynekpracy"/>
      </w:pPr>
      <w:bookmarkStart w:id="91" w:name="_Toc223609225"/>
      <w:r>
        <w:lastRenderedPageBreak/>
        <w:t>Podmioty gospodarki narodowej</w:t>
      </w:r>
      <w:bookmarkEnd w:id="91"/>
    </w:p>
    <w:p w14:paraId="2DB6DB3E" w14:textId="4B9E5DCF" w:rsidR="004215F4" w:rsidRPr="00A1256E" w:rsidRDefault="00CF05F6" w:rsidP="00CF05F6">
      <w:pPr>
        <w:pStyle w:val="TRE"/>
        <w:rPr>
          <w:color w:val="000000" w:themeColor="text1"/>
        </w:rPr>
      </w:pPr>
      <w:r w:rsidRPr="00A1256E">
        <w:rPr>
          <w:color w:val="000000" w:themeColor="text1"/>
        </w:rPr>
        <w:t xml:space="preserve">Według stanu w końcu </w:t>
      </w:r>
      <w:r w:rsidR="00EE25A3" w:rsidRPr="00A1256E">
        <w:rPr>
          <w:color w:val="000000" w:themeColor="text1"/>
        </w:rPr>
        <w:t>marca</w:t>
      </w:r>
      <w:r w:rsidR="00EF1D0F" w:rsidRPr="00A1256E">
        <w:rPr>
          <w:color w:val="000000" w:themeColor="text1"/>
        </w:rPr>
        <w:t xml:space="preserve"> 202</w:t>
      </w:r>
      <w:r w:rsidR="00816106" w:rsidRPr="00A1256E">
        <w:rPr>
          <w:color w:val="000000" w:themeColor="text1"/>
        </w:rPr>
        <w:t>6</w:t>
      </w:r>
      <w:r w:rsidRPr="00A1256E">
        <w:rPr>
          <w:color w:val="000000" w:themeColor="text1"/>
        </w:rPr>
        <w:t xml:space="preserve"> r., do rejestru REGON wpisan</w:t>
      </w:r>
      <w:r w:rsidR="00A1256E" w:rsidRPr="00A1256E">
        <w:rPr>
          <w:color w:val="000000" w:themeColor="text1"/>
        </w:rPr>
        <w:t>ych</w:t>
      </w:r>
      <w:r w:rsidRPr="00A1256E">
        <w:rPr>
          <w:color w:val="000000" w:themeColor="text1"/>
        </w:rPr>
        <w:t xml:space="preserve"> był</w:t>
      </w:r>
      <w:r w:rsidR="00A1256E" w:rsidRPr="00A1256E">
        <w:rPr>
          <w:color w:val="000000" w:themeColor="text1"/>
        </w:rPr>
        <w:t>o</w:t>
      </w:r>
      <w:r w:rsidRPr="00A1256E">
        <w:rPr>
          <w:color w:val="000000" w:themeColor="text1"/>
        </w:rPr>
        <w:t xml:space="preserve"> </w:t>
      </w:r>
      <w:r w:rsidR="00A1256E" w:rsidRPr="00A1256E">
        <w:rPr>
          <w:color w:val="000000" w:themeColor="text1"/>
        </w:rPr>
        <w:t>126750</w:t>
      </w:r>
      <w:r w:rsidRPr="00A1256E">
        <w:rPr>
          <w:color w:val="000000" w:themeColor="text1"/>
        </w:rPr>
        <w:t xml:space="preserve"> </w:t>
      </w:r>
      <w:r w:rsidRPr="00A1256E">
        <w:rPr>
          <w:b/>
          <w:color w:val="000000" w:themeColor="text1"/>
        </w:rPr>
        <w:t>podmiot</w:t>
      </w:r>
      <w:r w:rsidR="00A1256E" w:rsidRPr="00A1256E">
        <w:rPr>
          <w:b/>
          <w:color w:val="000000" w:themeColor="text1"/>
        </w:rPr>
        <w:t>ów</w:t>
      </w:r>
      <w:r w:rsidRPr="00A1256E">
        <w:rPr>
          <w:b/>
          <w:color w:val="000000" w:themeColor="text1"/>
        </w:rPr>
        <w:t xml:space="preserve"> gospodarki narodowej</w:t>
      </w:r>
      <w:r w:rsidRPr="00A1256E">
        <w:rPr>
          <w:rStyle w:val="Odwoanieprzypisudolnego"/>
          <w:rFonts w:cs="FiraSans-Regular"/>
          <w:color w:val="000000" w:themeColor="text1"/>
          <w:position w:val="2"/>
        </w:rPr>
        <w:footnoteReference w:id="8"/>
      </w:r>
      <w:r w:rsidRPr="00A1256E">
        <w:rPr>
          <w:color w:val="000000" w:themeColor="text1"/>
        </w:rPr>
        <w:t xml:space="preserve">, </w:t>
      </w:r>
      <w:r w:rsidR="004215F4" w:rsidRPr="00A1256E">
        <w:rPr>
          <w:color w:val="000000" w:themeColor="text1"/>
        </w:rPr>
        <w:t>tj. </w:t>
      </w:r>
      <w:r w:rsidR="0072534D" w:rsidRPr="00A1256E">
        <w:rPr>
          <w:color w:val="000000" w:themeColor="text1"/>
        </w:rPr>
        <w:t>o 0,</w:t>
      </w:r>
      <w:r w:rsidR="002A1C90" w:rsidRPr="00A1256E">
        <w:rPr>
          <w:color w:val="000000" w:themeColor="text1"/>
        </w:rPr>
        <w:t>1</w:t>
      </w:r>
      <w:r w:rsidR="0072534D" w:rsidRPr="00A1256E">
        <w:rPr>
          <w:color w:val="000000" w:themeColor="text1"/>
        </w:rPr>
        <w:t>%</w:t>
      </w:r>
      <w:r w:rsidR="004215F4" w:rsidRPr="00A1256E">
        <w:rPr>
          <w:color w:val="000000" w:themeColor="text1"/>
        </w:rPr>
        <w:t xml:space="preserve"> </w:t>
      </w:r>
      <w:r w:rsidR="008C460F" w:rsidRPr="00A1256E">
        <w:rPr>
          <w:color w:val="000000" w:themeColor="text1"/>
        </w:rPr>
        <w:t>więcej</w:t>
      </w:r>
      <w:r w:rsidR="004215F4" w:rsidRPr="00A1256E">
        <w:rPr>
          <w:color w:val="000000" w:themeColor="text1"/>
        </w:rPr>
        <w:t xml:space="preserve"> niż w końcu </w:t>
      </w:r>
      <w:r w:rsidR="00A1256E" w:rsidRPr="00A1256E">
        <w:rPr>
          <w:color w:val="000000" w:themeColor="text1"/>
        </w:rPr>
        <w:t>lutego</w:t>
      </w:r>
      <w:r w:rsidR="00EF1D0F" w:rsidRPr="00A1256E">
        <w:rPr>
          <w:color w:val="000000" w:themeColor="text1"/>
        </w:rPr>
        <w:t xml:space="preserve"> 202</w:t>
      </w:r>
      <w:r w:rsidR="00A1256E" w:rsidRPr="00A1256E">
        <w:rPr>
          <w:color w:val="000000" w:themeColor="text1"/>
        </w:rPr>
        <w:t>6</w:t>
      </w:r>
      <w:r w:rsidR="004215F4" w:rsidRPr="00A1256E">
        <w:rPr>
          <w:color w:val="000000" w:themeColor="text1"/>
        </w:rPr>
        <w:t xml:space="preserve"> r.</w:t>
      </w:r>
      <w:r w:rsidR="008C460F" w:rsidRPr="00A1256E">
        <w:rPr>
          <w:color w:val="000000" w:themeColor="text1"/>
        </w:rPr>
        <w:t xml:space="preserve"> oraz</w:t>
      </w:r>
      <w:r w:rsidR="00285D6F" w:rsidRPr="00A1256E">
        <w:rPr>
          <w:color w:val="000000" w:themeColor="text1"/>
        </w:rPr>
        <w:t xml:space="preserve"> </w:t>
      </w:r>
      <w:r w:rsidR="004215F4" w:rsidRPr="00A1256E">
        <w:rPr>
          <w:color w:val="000000" w:themeColor="text1"/>
        </w:rPr>
        <w:t xml:space="preserve">o </w:t>
      </w:r>
      <w:r w:rsidR="002A1C90" w:rsidRPr="00A1256E">
        <w:rPr>
          <w:color w:val="000000" w:themeColor="text1"/>
        </w:rPr>
        <w:t>2,</w:t>
      </w:r>
      <w:r w:rsidR="008C460F" w:rsidRPr="00A1256E">
        <w:rPr>
          <w:color w:val="000000" w:themeColor="text1"/>
        </w:rPr>
        <w:t>1</w:t>
      </w:r>
      <w:r w:rsidR="004215F4" w:rsidRPr="00A1256E">
        <w:rPr>
          <w:color w:val="000000" w:themeColor="text1"/>
        </w:rPr>
        <w:t>% więcej niż przed rokiem.</w:t>
      </w:r>
      <w:r w:rsidR="00987C43" w:rsidRPr="00A1256E">
        <w:rPr>
          <w:color w:val="000000" w:themeColor="text1"/>
        </w:rPr>
        <w:t xml:space="preserve">  </w:t>
      </w:r>
    </w:p>
    <w:p w14:paraId="674DCF00" w14:textId="6809D1B8" w:rsidR="00CF05F6" w:rsidRPr="00D85DFD" w:rsidRDefault="00CF05F6" w:rsidP="00CF05F6">
      <w:pPr>
        <w:pStyle w:val="TRE"/>
        <w:rPr>
          <w:color w:val="000000" w:themeColor="text1"/>
          <w:spacing w:val="-1"/>
        </w:rPr>
      </w:pPr>
      <w:r w:rsidRPr="00D85DFD">
        <w:rPr>
          <w:color w:val="000000" w:themeColor="text1"/>
        </w:rPr>
        <w:t xml:space="preserve">Liczba zarejestrowanych </w:t>
      </w:r>
      <w:r w:rsidRPr="00D85DFD">
        <w:rPr>
          <w:b/>
          <w:color w:val="000000" w:themeColor="text1"/>
        </w:rPr>
        <w:t>osób fizycznych</w:t>
      </w:r>
      <w:r w:rsidRPr="00D85DFD">
        <w:rPr>
          <w:color w:val="000000" w:themeColor="text1"/>
        </w:rPr>
        <w:t xml:space="preserve"> </w:t>
      </w:r>
      <w:r w:rsidRPr="00D85DFD">
        <w:rPr>
          <w:b/>
          <w:color w:val="000000" w:themeColor="text1"/>
        </w:rPr>
        <w:t>prowadzących działalność gospodarczą</w:t>
      </w:r>
      <w:r w:rsidRPr="00D85DFD">
        <w:rPr>
          <w:color w:val="000000" w:themeColor="text1"/>
        </w:rPr>
        <w:t xml:space="preserve"> wynosiła </w:t>
      </w:r>
      <w:r w:rsidR="00D85DFD" w:rsidRPr="00D85DFD">
        <w:rPr>
          <w:color w:val="000000" w:themeColor="text1"/>
        </w:rPr>
        <w:t>95446</w:t>
      </w:r>
      <w:r w:rsidRPr="00D85DFD">
        <w:rPr>
          <w:color w:val="000000" w:themeColor="text1"/>
        </w:rPr>
        <w:t xml:space="preserve"> i w porównaniu ze stanem w końcu </w:t>
      </w:r>
      <w:r w:rsidR="00EE25A3" w:rsidRPr="00D85DFD">
        <w:rPr>
          <w:color w:val="000000" w:themeColor="text1"/>
        </w:rPr>
        <w:t>marca</w:t>
      </w:r>
      <w:r w:rsidRPr="00D85DFD">
        <w:rPr>
          <w:color w:val="000000" w:themeColor="text1"/>
        </w:rPr>
        <w:t xml:space="preserve"> poprzedniego roku zwiększyła się o </w:t>
      </w:r>
      <w:r w:rsidR="00472F11" w:rsidRPr="00D85DFD">
        <w:rPr>
          <w:color w:val="000000" w:themeColor="text1"/>
        </w:rPr>
        <w:t>1,</w:t>
      </w:r>
      <w:r w:rsidR="008C460F" w:rsidRPr="00D85DFD">
        <w:rPr>
          <w:color w:val="000000" w:themeColor="text1"/>
        </w:rPr>
        <w:t>7</w:t>
      </w:r>
      <w:r w:rsidRPr="00D85DFD">
        <w:rPr>
          <w:color w:val="000000" w:themeColor="text1"/>
        </w:rPr>
        <w:t>%. Do rejestru REGON wpisa</w:t>
      </w:r>
      <w:r w:rsidR="005B1496" w:rsidRPr="00D85DFD">
        <w:rPr>
          <w:color w:val="000000" w:themeColor="text1"/>
        </w:rPr>
        <w:t>n</w:t>
      </w:r>
      <w:r w:rsidR="002A1C90" w:rsidRPr="00D85DFD">
        <w:rPr>
          <w:color w:val="000000" w:themeColor="text1"/>
        </w:rPr>
        <w:t>e</w:t>
      </w:r>
      <w:r w:rsidRPr="00D85DFD">
        <w:rPr>
          <w:color w:val="000000" w:themeColor="text1"/>
        </w:rPr>
        <w:t xml:space="preserve"> był</w:t>
      </w:r>
      <w:r w:rsidR="002A1C90" w:rsidRPr="00D85DFD">
        <w:rPr>
          <w:color w:val="000000" w:themeColor="text1"/>
        </w:rPr>
        <w:t>y</w:t>
      </w:r>
      <w:r w:rsidRPr="00D85DFD">
        <w:rPr>
          <w:color w:val="000000" w:themeColor="text1"/>
        </w:rPr>
        <w:t xml:space="preserve"> </w:t>
      </w:r>
      <w:r w:rsidR="00D85DFD" w:rsidRPr="00D85DFD">
        <w:rPr>
          <w:color w:val="000000" w:themeColor="text1"/>
        </w:rPr>
        <w:t>18073</w:t>
      </w:r>
      <w:r w:rsidRPr="00D85DFD">
        <w:rPr>
          <w:color w:val="000000" w:themeColor="text1"/>
        </w:rPr>
        <w:t xml:space="preserve"> </w:t>
      </w:r>
      <w:r w:rsidRPr="00D85DFD">
        <w:rPr>
          <w:b/>
          <w:color w:val="000000" w:themeColor="text1"/>
        </w:rPr>
        <w:t>spó</w:t>
      </w:r>
      <w:r w:rsidR="009A7C1F" w:rsidRPr="00D85DFD">
        <w:rPr>
          <w:b/>
          <w:color w:val="000000" w:themeColor="text1"/>
        </w:rPr>
        <w:t>ł</w:t>
      </w:r>
      <w:r w:rsidR="00334641" w:rsidRPr="00D85DFD">
        <w:rPr>
          <w:b/>
          <w:color w:val="000000" w:themeColor="text1"/>
        </w:rPr>
        <w:t>k</w:t>
      </w:r>
      <w:r w:rsidR="002A1C90" w:rsidRPr="00D85DFD">
        <w:rPr>
          <w:b/>
          <w:color w:val="000000" w:themeColor="text1"/>
        </w:rPr>
        <w:t>i</w:t>
      </w:r>
      <w:r w:rsidRPr="00D85DFD">
        <w:rPr>
          <w:color w:val="000000" w:themeColor="text1"/>
        </w:rPr>
        <w:t xml:space="preserve">, w tym </w:t>
      </w:r>
      <w:r w:rsidR="00D85DFD" w:rsidRPr="00D85DFD">
        <w:rPr>
          <w:color w:val="000000" w:themeColor="text1"/>
        </w:rPr>
        <w:t>12678</w:t>
      </w:r>
      <w:r w:rsidRPr="00D85DFD">
        <w:rPr>
          <w:color w:val="000000" w:themeColor="text1"/>
        </w:rPr>
        <w:t xml:space="preserve"> </w:t>
      </w:r>
      <w:r w:rsidR="00334641" w:rsidRPr="00D85DFD">
        <w:rPr>
          <w:color w:val="000000" w:themeColor="text1"/>
          <w:spacing w:val="-1"/>
        </w:rPr>
        <w:t>spół</w:t>
      </w:r>
      <w:r w:rsidR="00D85DFD" w:rsidRPr="00D85DFD">
        <w:rPr>
          <w:color w:val="000000" w:themeColor="text1"/>
          <w:spacing w:val="-1"/>
        </w:rPr>
        <w:t>ek</w:t>
      </w:r>
      <w:r w:rsidRPr="00D85DFD">
        <w:rPr>
          <w:color w:val="000000" w:themeColor="text1"/>
          <w:spacing w:val="-1"/>
        </w:rPr>
        <w:t xml:space="preserve"> handlow</w:t>
      </w:r>
      <w:r w:rsidR="00D85DFD" w:rsidRPr="00D85DFD">
        <w:rPr>
          <w:color w:val="000000" w:themeColor="text1"/>
          <w:spacing w:val="-1"/>
        </w:rPr>
        <w:t>ych</w:t>
      </w:r>
      <w:r w:rsidRPr="00D85DFD">
        <w:rPr>
          <w:color w:val="000000" w:themeColor="text1"/>
          <w:spacing w:val="-1"/>
        </w:rPr>
        <w:t xml:space="preserve"> i </w:t>
      </w:r>
      <w:r w:rsidR="00D85DFD" w:rsidRPr="00D85DFD">
        <w:rPr>
          <w:color w:val="000000" w:themeColor="text1"/>
          <w:spacing w:val="-1"/>
        </w:rPr>
        <w:t>5235</w:t>
      </w:r>
      <w:r w:rsidRPr="00D85DFD">
        <w:rPr>
          <w:color w:val="000000" w:themeColor="text1"/>
          <w:spacing w:val="-1"/>
        </w:rPr>
        <w:t xml:space="preserve"> </w:t>
      </w:r>
      <w:r w:rsidR="00472F11" w:rsidRPr="00D85DFD">
        <w:rPr>
          <w:color w:val="000000" w:themeColor="text1"/>
          <w:spacing w:val="-1"/>
        </w:rPr>
        <w:t>spół</w:t>
      </w:r>
      <w:r w:rsidR="00657354">
        <w:rPr>
          <w:color w:val="000000" w:themeColor="text1"/>
          <w:spacing w:val="-1"/>
        </w:rPr>
        <w:t>ek</w:t>
      </w:r>
      <w:r w:rsidR="005B1496" w:rsidRPr="00D85DFD">
        <w:rPr>
          <w:color w:val="000000" w:themeColor="text1"/>
          <w:spacing w:val="-1"/>
        </w:rPr>
        <w:t xml:space="preserve"> </w:t>
      </w:r>
      <w:r w:rsidRPr="00D85DFD">
        <w:rPr>
          <w:color w:val="000000" w:themeColor="text1"/>
          <w:spacing w:val="-1"/>
        </w:rPr>
        <w:t>cywiln</w:t>
      </w:r>
      <w:r w:rsidR="00D85DFD" w:rsidRPr="00D85DFD">
        <w:rPr>
          <w:color w:val="000000" w:themeColor="text1"/>
          <w:spacing w:val="-1"/>
        </w:rPr>
        <w:t>ych</w:t>
      </w:r>
      <w:r w:rsidRPr="00D85DFD">
        <w:rPr>
          <w:color w:val="000000" w:themeColor="text1"/>
          <w:spacing w:val="-1"/>
        </w:rPr>
        <w:t xml:space="preserve">. W </w:t>
      </w:r>
      <w:r w:rsidR="00875430">
        <w:rPr>
          <w:color w:val="000000" w:themeColor="text1"/>
          <w:spacing w:val="-1"/>
        </w:rPr>
        <w:t xml:space="preserve">okresie </w:t>
      </w:r>
      <w:r w:rsidRPr="00D85DFD">
        <w:rPr>
          <w:color w:val="000000" w:themeColor="text1"/>
          <w:spacing w:val="-1"/>
        </w:rPr>
        <w:t>roku liczba wszystkich spółek wzrosła o</w:t>
      </w:r>
      <w:r w:rsidR="009E66FB" w:rsidRPr="00D85DFD">
        <w:rPr>
          <w:color w:val="000000" w:themeColor="text1"/>
          <w:spacing w:val="-1"/>
        </w:rPr>
        <w:t xml:space="preserve"> </w:t>
      </w:r>
      <w:r w:rsidR="00250A02" w:rsidRPr="00D85DFD">
        <w:rPr>
          <w:color w:val="000000" w:themeColor="text1"/>
          <w:spacing w:val="-1"/>
        </w:rPr>
        <w:t>3,</w:t>
      </w:r>
      <w:r w:rsidR="00D85DFD" w:rsidRPr="00D85DFD">
        <w:rPr>
          <w:color w:val="000000" w:themeColor="text1"/>
          <w:spacing w:val="-1"/>
        </w:rPr>
        <w:t>8</w:t>
      </w:r>
      <w:r w:rsidRPr="00D85DFD">
        <w:rPr>
          <w:color w:val="000000" w:themeColor="text1"/>
          <w:spacing w:val="-1"/>
        </w:rPr>
        <w:t xml:space="preserve">%, spółek handlowych </w:t>
      </w:r>
      <w:r w:rsidRPr="00D85DFD">
        <w:rPr>
          <w:color w:val="000000" w:themeColor="text1"/>
        </w:rPr>
        <w:t>–</w:t>
      </w:r>
      <w:r w:rsidRPr="00D85DFD">
        <w:rPr>
          <w:color w:val="000000" w:themeColor="text1"/>
          <w:spacing w:val="-1"/>
        </w:rPr>
        <w:t> o </w:t>
      </w:r>
      <w:r w:rsidR="00AC1D68" w:rsidRPr="00D85DFD">
        <w:rPr>
          <w:color w:val="000000" w:themeColor="text1"/>
          <w:spacing w:val="-1"/>
        </w:rPr>
        <w:t>5,</w:t>
      </w:r>
      <w:r w:rsidR="00D85DFD" w:rsidRPr="00D85DFD">
        <w:rPr>
          <w:color w:val="000000" w:themeColor="text1"/>
          <w:spacing w:val="-1"/>
        </w:rPr>
        <w:t>7</w:t>
      </w:r>
      <w:r w:rsidRPr="00D85DFD">
        <w:rPr>
          <w:color w:val="000000" w:themeColor="text1"/>
          <w:spacing w:val="-1"/>
        </w:rPr>
        <w:t>%, a</w:t>
      </w:r>
      <w:r w:rsidR="0072534D" w:rsidRPr="00D85DFD">
        <w:rPr>
          <w:color w:val="000000" w:themeColor="text1"/>
          <w:spacing w:val="-1"/>
        </w:rPr>
        <w:t> </w:t>
      </w:r>
      <w:r w:rsidRPr="00D85DFD">
        <w:rPr>
          <w:color w:val="000000" w:themeColor="text1"/>
          <w:spacing w:val="-1"/>
        </w:rPr>
        <w:t>spółek cywilnych</w:t>
      </w:r>
      <w:r w:rsidR="00C90C6E" w:rsidRPr="00D85DFD">
        <w:rPr>
          <w:color w:val="000000" w:themeColor="text1"/>
          <w:spacing w:val="-1"/>
        </w:rPr>
        <w:t xml:space="preserve"> </w:t>
      </w:r>
      <w:r w:rsidR="002C3027" w:rsidRPr="00D85DFD">
        <w:rPr>
          <w:color w:val="000000" w:themeColor="text1"/>
          <w:spacing w:val="-1"/>
        </w:rPr>
        <w:t>zmniejszyła</w:t>
      </w:r>
      <w:r w:rsidR="00C90C6E" w:rsidRPr="00D85DFD">
        <w:rPr>
          <w:color w:val="000000" w:themeColor="text1"/>
          <w:spacing w:val="-1"/>
        </w:rPr>
        <w:t xml:space="preserve"> się</w:t>
      </w:r>
      <w:r w:rsidRPr="00D85DFD">
        <w:rPr>
          <w:color w:val="000000" w:themeColor="text1"/>
          <w:spacing w:val="-1"/>
        </w:rPr>
        <w:t xml:space="preserve"> o 0,</w:t>
      </w:r>
      <w:r w:rsidR="00D85DFD" w:rsidRPr="00D85DFD">
        <w:rPr>
          <w:color w:val="000000" w:themeColor="text1"/>
          <w:spacing w:val="-1"/>
        </w:rPr>
        <w:t>4</w:t>
      </w:r>
      <w:r w:rsidRPr="00D85DFD">
        <w:rPr>
          <w:color w:val="000000" w:themeColor="text1"/>
          <w:spacing w:val="-1"/>
        </w:rPr>
        <w:t>%.</w:t>
      </w:r>
    </w:p>
    <w:p w14:paraId="2F0B1515" w14:textId="2550A6F9" w:rsidR="00CF05F6" w:rsidRPr="00D85DFD" w:rsidRDefault="00CF05F6" w:rsidP="00CF05F6">
      <w:pPr>
        <w:pStyle w:val="TRE"/>
        <w:rPr>
          <w:color w:val="000000" w:themeColor="text1"/>
          <w:spacing w:val="-4"/>
        </w:rPr>
      </w:pPr>
      <w:r w:rsidRPr="00D85DFD">
        <w:rPr>
          <w:color w:val="000000" w:themeColor="text1"/>
          <w:spacing w:val="-4"/>
        </w:rPr>
        <w:t xml:space="preserve">Biorąc pod uwagę </w:t>
      </w:r>
      <w:r w:rsidRPr="00D85DFD">
        <w:rPr>
          <w:b/>
          <w:color w:val="000000" w:themeColor="text1"/>
          <w:spacing w:val="-4"/>
        </w:rPr>
        <w:t>przewidywaną liczb</w:t>
      </w:r>
      <w:r w:rsidRPr="00592DCE">
        <w:rPr>
          <w:b/>
          <w:color w:val="000000" w:themeColor="text1"/>
          <w:spacing w:val="-4"/>
        </w:rPr>
        <w:t>ę pracujących</w:t>
      </w:r>
      <w:r w:rsidRPr="00592DCE">
        <w:rPr>
          <w:color w:val="000000" w:themeColor="text1"/>
          <w:spacing w:val="-4"/>
        </w:rPr>
        <w:t xml:space="preserve"> stwierdzono, że wśród podmiotów gospodarki narodowej wpisanych do rejestru REGON przeważały jednostki o liczbie pracujących poniżej 10 osób (97,</w:t>
      </w:r>
      <w:r w:rsidR="0072534D" w:rsidRPr="00592DCE">
        <w:rPr>
          <w:color w:val="000000" w:themeColor="text1"/>
          <w:spacing w:val="-4"/>
        </w:rPr>
        <w:t>1</w:t>
      </w:r>
      <w:r w:rsidRPr="00592DCE">
        <w:rPr>
          <w:color w:val="000000" w:themeColor="text1"/>
          <w:spacing w:val="-4"/>
        </w:rPr>
        <w:t>% ogółu). Udział podmiotów o przewidywanej liczbie pracujących 10–49 osób wynosił 2,</w:t>
      </w:r>
      <w:r w:rsidR="00D85DFD" w:rsidRPr="00592DCE">
        <w:rPr>
          <w:color w:val="000000" w:themeColor="text1"/>
          <w:spacing w:val="-4"/>
        </w:rPr>
        <w:t>2</w:t>
      </w:r>
      <w:r w:rsidRPr="00592DCE">
        <w:rPr>
          <w:color w:val="000000" w:themeColor="text1"/>
          <w:spacing w:val="-4"/>
        </w:rPr>
        <w:t>%, a podmioty powyżej 49 pracujących stanowiły 0,</w:t>
      </w:r>
      <w:r w:rsidR="00B07DFC" w:rsidRPr="00592DCE">
        <w:rPr>
          <w:color w:val="000000" w:themeColor="text1"/>
          <w:spacing w:val="-4"/>
        </w:rPr>
        <w:t>6</w:t>
      </w:r>
      <w:r w:rsidRPr="00592DCE">
        <w:rPr>
          <w:color w:val="000000" w:themeColor="text1"/>
          <w:spacing w:val="-4"/>
        </w:rPr>
        <w:t>% w</w:t>
      </w:r>
      <w:r w:rsidRPr="00D85DFD">
        <w:rPr>
          <w:color w:val="000000" w:themeColor="text1"/>
          <w:spacing w:val="-4"/>
        </w:rPr>
        <w:t>szystkich jednostek.</w:t>
      </w:r>
      <w:r w:rsidR="00AB7E53" w:rsidRPr="00D85DFD">
        <w:rPr>
          <w:color w:val="000000" w:themeColor="text1"/>
          <w:spacing w:val="-4"/>
        </w:rPr>
        <w:t xml:space="preserve"> W</w:t>
      </w:r>
      <w:r w:rsidRPr="00D85DFD">
        <w:rPr>
          <w:color w:val="000000" w:themeColor="text1"/>
          <w:spacing w:val="-4"/>
        </w:rPr>
        <w:t>zrost liczby podmiotów w skali roku zanotowano w przypadku jednostek o przewidywanej liczbie pracujących do 9</w:t>
      </w:r>
      <w:r w:rsidRPr="00D85DFD">
        <w:rPr>
          <w:bCs/>
          <w:color w:val="000000" w:themeColor="text1"/>
          <w:spacing w:val="-4"/>
        </w:rPr>
        <w:t> </w:t>
      </w:r>
      <w:r w:rsidRPr="00D85DFD">
        <w:rPr>
          <w:color w:val="000000" w:themeColor="text1"/>
          <w:spacing w:val="-4"/>
        </w:rPr>
        <w:t xml:space="preserve">osób (o </w:t>
      </w:r>
      <w:r w:rsidR="000B118E" w:rsidRPr="00D85DFD">
        <w:rPr>
          <w:color w:val="000000" w:themeColor="text1"/>
          <w:spacing w:val="-4"/>
        </w:rPr>
        <w:t>2,</w:t>
      </w:r>
      <w:r w:rsidR="00D85DFD" w:rsidRPr="00D85DFD">
        <w:rPr>
          <w:color w:val="000000" w:themeColor="text1"/>
          <w:spacing w:val="-4"/>
        </w:rPr>
        <w:t>1</w:t>
      </w:r>
      <w:r w:rsidRPr="00D85DFD">
        <w:rPr>
          <w:color w:val="000000" w:themeColor="text1"/>
          <w:spacing w:val="-4"/>
        </w:rPr>
        <w:t>%)</w:t>
      </w:r>
      <w:r w:rsidR="00021D58">
        <w:rPr>
          <w:color w:val="000000" w:themeColor="text1"/>
          <w:spacing w:val="-4"/>
        </w:rPr>
        <w:t xml:space="preserve"> oraz w grupie podmiotów powyżej 49 pracujących (o 0,4%).</w:t>
      </w:r>
    </w:p>
    <w:p w14:paraId="40F350A7" w14:textId="6EA1927A" w:rsidR="00CF0082" w:rsidRPr="00FC75E2" w:rsidRDefault="00CF05F6" w:rsidP="00CF05F6">
      <w:pPr>
        <w:pStyle w:val="TRE"/>
        <w:rPr>
          <w:color w:val="000000" w:themeColor="text1"/>
        </w:rPr>
      </w:pPr>
      <w:r w:rsidRPr="00FC75E2">
        <w:rPr>
          <w:color w:val="000000" w:themeColor="text1"/>
        </w:rPr>
        <w:t xml:space="preserve">W </w:t>
      </w:r>
      <w:r w:rsidR="00CF0082" w:rsidRPr="00FC75E2">
        <w:rPr>
          <w:color w:val="000000" w:themeColor="text1"/>
        </w:rPr>
        <w:t xml:space="preserve">ujęciu rocznym najwyższy wzrost liczby podmiotów odnotowano w sekcjach: </w:t>
      </w:r>
      <w:r w:rsidR="00CF0082" w:rsidRPr="00FC75E2">
        <w:rPr>
          <w:color w:val="000000" w:themeColor="text1"/>
          <w:spacing w:val="-4"/>
        </w:rPr>
        <w:t>administrowanie i działalność wspierająca (o </w:t>
      </w:r>
      <w:r w:rsidR="00845135" w:rsidRPr="00FC75E2">
        <w:rPr>
          <w:color w:val="000000" w:themeColor="text1"/>
          <w:spacing w:val="-4"/>
        </w:rPr>
        <w:t>1</w:t>
      </w:r>
      <w:r w:rsidR="00FC75E2" w:rsidRPr="00FC75E2">
        <w:rPr>
          <w:color w:val="000000" w:themeColor="text1"/>
          <w:spacing w:val="-4"/>
        </w:rPr>
        <w:t>1,5</w:t>
      </w:r>
      <w:r w:rsidR="00CF0082" w:rsidRPr="00FC75E2">
        <w:rPr>
          <w:color w:val="000000" w:themeColor="text1"/>
          <w:spacing w:val="-4"/>
        </w:rPr>
        <w:t xml:space="preserve">%), </w:t>
      </w:r>
      <w:r w:rsidR="003A5BE3" w:rsidRPr="00FC75E2">
        <w:rPr>
          <w:color w:val="000000" w:themeColor="text1"/>
          <w:spacing w:val="-4"/>
        </w:rPr>
        <w:t xml:space="preserve">wytwarzanie i zaopatrywanie w energię elektryczną, gaz, </w:t>
      </w:r>
      <w:r w:rsidR="001E7F63" w:rsidRPr="00FC75E2">
        <w:rPr>
          <w:color w:val="000000" w:themeColor="text1"/>
          <w:spacing w:val="-4"/>
        </w:rPr>
        <w:t>parę wodną i gorącą wodę (o </w:t>
      </w:r>
      <w:r w:rsidR="005C36B9" w:rsidRPr="00FC75E2">
        <w:rPr>
          <w:color w:val="000000" w:themeColor="text1"/>
          <w:spacing w:val="-4"/>
        </w:rPr>
        <w:t>7,</w:t>
      </w:r>
      <w:r w:rsidR="00FC75E2" w:rsidRPr="00FC75E2">
        <w:rPr>
          <w:color w:val="000000" w:themeColor="text1"/>
          <w:spacing w:val="-4"/>
        </w:rPr>
        <w:t>8</w:t>
      </w:r>
      <w:r w:rsidR="001E7F63" w:rsidRPr="00FC75E2">
        <w:rPr>
          <w:color w:val="000000" w:themeColor="text1"/>
          <w:spacing w:val="-4"/>
        </w:rPr>
        <w:t>%)</w:t>
      </w:r>
      <w:r w:rsidR="005C36B9" w:rsidRPr="00FC75E2">
        <w:rPr>
          <w:color w:val="000000" w:themeColor="text1"/>
          <w:spacing w:val="-4"/>
        </w:rPr>
        <w:t xml:space="preserve"> oraz edukacja (o 5,</w:t>
      </w:r>
      <w:r w:rsidR="00FC75E2" w:rsidRPr="00FC75E2">
        <w:rPr>
          <w:color w:val="000000" w:themeColor="text1"/>
          <w:spacing w:val="-4"/>
        </w:rPr>
        <w:t>2</w:t>
      </w:r>
      <w:r w:rsidR="005C36B9" w:rsidRPr="00FC75E2">
        <w:rPr>
          <w:color w:val="000000" w:themeColor="text1"/>
          <w:spacing w:val="-4"/>
        </w:rPr>
        <w:t>%).</w:t>
      </w:r>
    </w:p>
    <w:p w14:paraId="17A6DCA8" w14:textId="28BDDF64" w:rsidR="00CF05F6" w:rsidRPr="001E0C73" w:rsidRDefault="002B5C4B" w:rsidP="00CF05F6">
      <w:pPr>
        <w:pStyle w:val="TRE"/>
        <w:rPr>
          <w:color w:val="000000" w:themeColor="text1"/>
          <w:spacing w:val="-4"/>
        </w:rPr>
      </w:pPr>
      <w:r w:rsidRPr="001E0C73">
        <w:rPr>
          <w:color w:val="000000" w:themeColor="text1"/>
          <w:spacing w:val="-4"/>
        </w:rPr>
        <w:t xml:space="preserve">W </w:t>
      </w:r>
      <w:r w:rsidR="00F148F6" w:rsidRPr="001E0C73">
        <w:rPr>
          <w:color w:val="000000" w:themeColor="text1"/>
          <w:spacing w:val="-4"/>
        </w:rPr>
        <w:t>marcu</w:t>
      </w:r>
      <w:r w:rsidR="007E24FE" w:rsidRPr="001E0C73">
        <w:rPr>
          <w:color w:val="000000" w:themeColor="text1"/>
          <w:spacing w:val="-4"/>
        </w:rPr>
        <w:t xml:space="preserve"> 2026</w:t>
      </w:r>
      <w:r w:rsidR="00CF05F6" w:rsidRPr="001E0C73">
        <w:rPr>
          <w:color w:val="000000" w:themeColor="text1"/>
          <w:spacing w:val="-4"/>
        </w:rPr>
        <w:t xml:space="preserve"> r. do rejestru REGON wpisano </w:t>
      </w:r>
      <w:r w:rsidR="001E0C73" w:rsidRPr="001E0C73">
        <w:rPr>
          <w:color w:val="000000" w:themeColor="text1"/>
          <w:spacing w:val="-4"/>
        </w:rPr>
        <w:t>784</w:t>
      </w:r>
      <w:r w:rsidR="00CF05F6" w:rsidRPr="001E0C73">
        <w:rPr>
          <w:color w:val="000000" w:themeColor="text1"/>
          <w:spacing w:val="-4"/>
        </w:rPr>
        <w:t xml:space="preserve"> </w:t>
      </w:r>
      <w:r w:rsidR="00CF05F6" w:rsidRPr="001E0C73">
        <w:rPr>
          <w:b/>
          <w:color w:val="000000" w:themeColor="text1"/>
          <w:spacing w:val="-4"/>
        </w:rPr>
        <w:t>now</w:t>
      </w:r>
      <w:r w:rsidR="001E0C73" w:rsidRPr="001E0C73">
        <w:rPr>
          <w:b/>
          <w:color w:val="000000" w:themeColor="text1"/>
          <w:spacing w:val="-4"/>
        </w:rPr>
        <w:t>e</w:t>
      </w:r>
      <w:r w:rsidR="00CF05F6" w:rsidRPr="001E0C73">
        <w:rPr>
          <w:b/>
          <w:color w:val="000000" w:themeColor="text1"/>
          <w:spacing w:val="-4"/>
        </w:rPr>
        <w:t xml:space="preserve"> podmio</w:t>
      </w:r>
      <w:r w:rsidR="001E0C73" w:rsidRPr="001E0C73">
        <w:rPr>
          <w:b/>
          <w:color w:val="000000" w:themeColor="text1"/>
          <w:spacing w:val="-4"/>
        </w:rPr>
        <w:t>ty</w:t>
      </w:r>
      <w:r w:rsidR="00CF05F6" w:rsidRPr="001E0C73">
        <w:rPr>
          <w:color w:val="000000" w:themeColor="text1"/>
          <w:spacing w:val="-4"/>
        </w:rPr>
        <w:t xml:space="preserve">, tj. o </w:t>
      </w:r>
      <w:r w:rsidR="001E0C73" w:rsidRPr="001E0C73">
        <w:rPr>
          <w:color w:val="000000" w:themeColor="text1"/>
          <w:spacing w:val="-4"/>
        </w:rPr>
        <w:t>42,3% więcej</w:t>
      </w:r>
      <w:r w:rsidR="00CF05F6" w:rsidRPr="001E0C73">
        <w:rPr>
          <w:color w:val="000000" w:themeColor="text1"/>
          <w:spacing w:val="-4"/>
        </w:rPr>
        <w:t xml:space="preserve"> niż w poprzednim miesiącu. Wśród </w:t>
      </w:r>
      <w:r w:rsidR="00CF05F6" w:rsidRPr="001E0C73">
        <w:rPr>
          <w:color w:val="000000" w:themeColor="text1"/>
          <w:spacing w:val="-6"/>
        </w:rPr>
        <w:t xml:space="preserve">nowo zarejestrowanych jednostek przeważały osoby fizyczne prowadzące działalność gospodarczą, których wpisano </w:t>
      </w:r>
      <w:r w:rsidR="001E0C73" w:rsidRPr="001E0C73">
        <w:rPr>
          <w:color w:val="000000" w:themeColor="text1"/>
          <w:spacing w:val="-6"/>
        </w:rPr>
        <w:t>658</w:t>
      </w:r>
      <w:r w:rsidR="00CF05F6" w:rsidRPr="001E0C73">
        <w:rPr>
          <w:color w:val="000000" w:themeColor="text1"/>
          <w:spacing w:val="-6"/>
        </w:rPr>
        <w:t xml:space="preserve"> (o </w:t>
      </w:r>
      <w:r w:rsidR="001E0C73" w:rsidRPr="001E0C73">
        <w:rPr>
          <w:color w:val="000000" w:themeColor="text1"/>
          <w:spacing w:val="-6"/>
        </w:rPr>
        <w:t>52,0</w:t>
      </w:r>
      <w:r w:rsidR="00AB7E53" w:rsidRPr="001E0C73">
        <w:rPr>
          <w:color w:val="000000" w:themeColor="text1"/>
          <w:spacing w:val="-6"/>
        </w:rPr>
        <w:t xml:space="preserve">% </w:t>
      </w:r>
      <w:r w:rsidR="001E0C73" w:rsidRPr="001E0C73">
        <w:rPr>
          <w:color w:val="000000" w:themeColor="text1"/>
          <w:spacing w:val="-6"/>
        </w:rPr>
        <w:t>więcej</w:t>
      </w:r>
      <w:r w:rsidR="00CF05F6" w:rsidRPr="001E0C73">
        <w:rPr>
          <w:color w:val="000000" w:themeColor="text1"/>
          <w:spacing w:val="-4"/>
        </w:rPr>
        <w:t xml:space="preserve"> </w:t>
      </w:r>
      <w:r w:rsidR="00CF05F6" w:rsidRPr="001E0C73">
        <w:rPr>
          <w:color w:val="000000" w:themeColor="text1"/>
          <w:spacing w:val="-5"/>
        </w:rPr>
        <w:t>niż w</w:t>
      </w:r>
      <w:r w:rsidR="00A03F15" w:rsidRPr="001E0C73">
        <w:rPr>
          <w:color w:val="000000" w:themeColor="text1"/>
          <w:spacing w:val="-5"/>
        </w:rPr>
        <w:t xml:space="preserve"> </w:t>
      </w:r>
      <w:r w:rsidR="001E0C73" w:rsidRPr="001E0C73">
        <w:rPr>
          <w:color w:val="000000" w:themeColor="text1"/>
          <w:spacing w:val="-5"/>
        </w:rPr>
        <w:t>lutym</w:t>
      </w:r>
      <w:r w:rsidR="00A03F15" w:rsidRPr="001E0C73">
        <w:rPr>
          <w:color w:val="000000" w:themeColor="text1"/>
          <w:spacing w:val="-5"/>
        </w:rPr>
        <w:t xml:space="preserve"> </w:t>
      </w:r>
      <w:r w:rsidR="00CF05F6" w:rsidRPr="001E0C73">
        <w:rPr>
          <w:color w:val="000000" w:themeColor="text1"/>
          <w:spacing w:val="-5"/>
        </w:rPr>
        <w:t>202</w:t>
      </w:r>
      <w:r w:rsidR="00E37ABA" w:rsidRPr="001E0C73">
        <w:rPr>
          <w:color w:val="000000" w:themeColor="text1"/>
          <w:spacing w:val="-5"/>
        </w:rPr>
        <w:t>6</w:t>
      </w:r>
      <w:r w:rsidR="00CF05F6" w:rsidRPr="001E0C73">
        <w:rPr>
          <w:color w:val="000000" w:themeColor="text1"/>
          <w:spacing w:val="-5"/>
        </w:rPr>
        <w:t xml:space="preserve"> r.). Liczba nowo zarejestrowanych spółek handlowych wyniosła </w:t>
      </w:r>
      <w:r w:rsidR="001E0C73" w:rsidRPr="001E0C73">
        <w:rPr>
          <w:color w:val="000000" w:themeColor="text1"/>
          <w:spacing w:val="-5"/>
        </w:rPr>
        <w:t>82</w:t>
      </w:r>
      <w:r w:rsidR="00CF05F6" w:rsidRPr="001E0C73">
        <w:rPr>
          <w:color w:val="000000" w:themeColor="text1"/>
          <w:spacing w:val="-5"/>
        </w:rPr>
        <w:t xml:space="preserve"> i </w:t>
      </w:r>
      <w:r w:rsidR="00554499" w:rsidRPr="001E0C73">
        <w:rPr>
          <w:color w:val="000000" w:themeColor="text1"/>
          <w:spacing w:val="-5"/>
        </w:rPr>
        <w:t xml:space="preserve">była o </w:t>
      </w:r>
      <w:r w:rsidR="001E0C73" w:rsidRPr="001E0C73">
        <w:rPr>
          <w:color w:val="000000" w:themeColor="text1"/>
          <w:spacing w:val="-5"/>
        </w:rPr>
        <w:t>12,3% wyższa</w:t>
      </w:r>
      <w:r w:rsidR="00554499" w:rsidRPr="001E0C73">
        <w:rPr>
          <w:color w:val="000000" w:themeColor="text1"/>
          <w:spacing w:val="-5"/>
        </w:rPr>
        <w:t xml:space="preserve"> niż miesiąc wcześniej</w:t>
      </w:r>
      <w:r w:rsidR="00CF05F6" w:rsidRPr="001E0C73">
        <w:rPr>
          <w:color w:val="000000" w:themeColor="text1"/>
          <w:spacing w:val="-5"/>
        </w:rPr>
        <w:t>,</w:t>
      </w:r>
      <w:r w:rsidR="00CF05F6" w:rsidRPr="001E0C73">
        <w:rPr>
          <w:color w:val="000000" w:themeColor="text1"/>
          <w:spacing w:val="-4"/>
        </w:rPr>
        <w:t xml:space="preserve"> w tym spółek z ograniczoną odpowiedzialnością zarejestrowano </w:t>
      </w:r>
      <w:r w:rsidR="001E0C73" w:rsidRPr="001E0C73">
        <w:rPr>
          <w:color w:val="000000" w:themeColor="text1"/>
          <w:spacing w:val="-4"/>
        </w:rPr>
        <w:t>74</w:t>
      </w:r>
      <w:r w:rsidR="00CF05F6" w:rsidRPr="001E0C73">
        <w:rPr>
          <w:color w:val="000000" w:themeColor="text1"/>
          <w:spacing w:val="-4"/>
        </w:rPr>
        <w:t xml:space="preserve">, tj. </w:t>
      </w:r>
      <w:r w:rsidR="008A4D41" w:rsidRPr="001E0C73">
        <w:rPr>
          <w:color w:val="000000" w:themeColor="text1"/>
          <w:spacing w:val="-4"/>
        </w:rPr>
        <w:t xml:space="preserve">o </w:t>
      </w:r>
      <w:r w:rsidR="001E0C73" w:rsidRPr="001E0C73">
        <w:rPr>
          <w:color w:val="000000" w:themeColor="text1"/>
          <w:spacing w:val="-4"/>
        </w:rPr>
        <w:t>12,1</w:t>
      </w:r>
      <w:r w:rsidR="008A4D41" w:rsidRPr="001E0C73">
        <w:rPr>
          <w:color w:val="000000" w:themeColor="text1"/>
          <w:spacing w:val="-4"/>
        </w:rPr>
        <w:t xml:space="preserve">% </w:t>
      </w:r>
      <w:r w:rsidR="001E0C73" w:rsidRPr="001E0C73">
        <w:rPr>
          <w:color w:val="000000" w:themeColor="text1"/>
          <w:spacing w:val="-4"/>
        </w:rPr>
        <w:t>więcej</w:t>
      </w:r>
      <w:r w:rsidR="008A4D41" w:rsidRPr="001E0C73">
        <w:rPr>
          <w:color w:val="000000" w:themeColor="text1"/>
          <w:spacing w:val="-4"/>
        </w:rPr>
        <w:t xml:space="preserve"> niż w</w:t>
      </w:r>
      <w:r w:rsidR="00251064" w:rsidRPr="001E0C73">
        <w:rPr>
          <w:color w:val="000000" w:themeColor="text1"/>
          <w:spacing w:val="-4"/>
        </w:rPr>
        <w:t xml:space="preserve"> </w:t>
      </w:r>
      <w:r w:rsidR="001E0C73" w:rsidRPr="001E0C73">
        <w:rPr>
          <w:color w:val="000000" w:themeColor="text1"/>
          <w:spacing w:val="-4"/>
        </w:rPr>
        <w:t>lutym</w:t>
      </w:r>
      <w:r w:rsidR="00251064" w:rsidRPr="001E0C73">
        <w:rPr>
          <w:color w:val="000000" w:themeColor="text1"/>
          <w:spacing w:val="-4"/>
        </w:rPr>
        <w:t xml:space="preserve"> </w:t>
      </w:r>
      <w:r w:rsidR="008A4D41" w:rsidRPr="001E0C73">
        <w:rPr>
          <w:color w:val="000000" w:themeColor="text1"/>
          <w:spacing w:val="-4"/>
        </w:rPr>
        <w:t>202</w:t>
      </w:r>
      <w:r w:rsidR="000C5DCF" w:rsidRPr="001E0C73">
        <w:rPr>
          <w:color w:val="000000" w:themeColor="text1"/>
          <w:spacing w:val="-4"/>
        </w:rPr>
        <w:t>6</w:t>
      </w:r>
      <w:r w:rsidR="008A4D41" w:rsidRPr="001E0C73">
        <w:rPr>
          <w:color w:val="000000" w:themeColor="text1"/>
          <w:spacing w:val="-4"/>
        </w:rPr>
        <w:t xml:space="preserve"> r.</w:t>
      </w:r>
    </w:p>
    <w:p w14:paraId="776BEA1A" w14:textId="2743C460" w:rsidR="00CF05F6" w:rsidRPr="004B5D6D" w:rsidRDefault="002B5C4B" w:rsidP="00CF05F6">
      <w:pPr>
        <w:pStyle w:val="TRE"/>
        <w:rPr>
          <w:color w:val="000000" w:themeColor="text1"/>
        </w:rPr>
      </w:pPr>
      <w:r w:rsidRPr="004B5D6D">
        <w:rPr>
          <w:color w:val="000000" w:themeColor="text1"/>
        </w:rPr>
        <w:t xml:space="preserve">W </w:t>
      </w:r>
      <w:r w:rsidR="00F148F6" w:rsidRPr="004B5D6D">
        <w:rPr>
          <w:color w:val="000000" w:themeColor="text1"/>
        </w:rPr>
        <w:t>marcu</w:t>
      </w:r>
      <w:r w:rsidR="007E24FE" w:rsidRPr="004B5D6D">
        <w:rPr>
          <w:color w:val="000000" w:themeColor="text1"/>
        </w:rPr>
        <w:t xml:space="preserve"> 2026</w:t>
      </w:r>
      <w:r w:rsidR="00CF05F6" w:rsidRPr="004B5D6D">
        <w:rPr>
          <w:color w:val="000000" w:themeColor="text1"/>
        </w:rPr>
        <w:t xml:space="preserve"> r. </w:t>
      </w:r>
      <w:r w:rsidR="00CF05F6" w:rsidRPr="004B5D6D">
        <w:rPr>
          <w:b/>
          <w:color w:val="000000" w:themeColor="text1"/>
        </w:rPr>
        <w:t>wykreślono</w:t>
      </w:r>
      <w:r w:rsidR="00CF05F6" w:rsidRPr="004B5D6D">
        <w:rPr>
          <w:color w:val="000000" w:themeColor="text1"/>
        </w:rPr>
        <w:t xml:space="preserve"> z rejestru REGON </w:t>
      </w:r>
      <w:r w:rsidR="004B5D6D" w:rsidRPr="004B5D6D">
        <w:rPr>
          <w:color w:val="000000" w:themeColor="text1"/>
        </w:rPr>
        <w:t>575</w:t>
      </w:r>
      <w:r w:rsidR="00CF05F6" w:rsidRPr="004B5D6D">
        <w:rPr>
          <w:color w:val="000000" w:themeColor="text1"/>
        </w:rPr>
        <w:t xml:space="preserve"> </w:t>
      </w:r>
      <w:r w:rsidR="0022261B" w:rsidRPr="004B5D6D">
        <w:rPr>
          <w:color w:val="000000" w:themeColor="text1"/>
        </w:rPr>
        <w:t>podmiot</w:t>
      </w:r>
      <w:r w:rsidR="00E37ABA" w:rsidRPr="004B5D6D">
        <w:rPr>
          <w:color w:val="000000" w:themeColor="text1"/>
        </w:rPr>
        <w:t>ów</w:t>
      </w:r>
      <w:r w:rsidR="00F76180" w:rsidRPr="004B5D6D">
        <w:rPr>
          <w:color w:val="000000" w:themeColor="text1"/>
        </w:rPr>
        <w:t xml:space="preserve"> </w:t>
      </w:r>
      <w:r w:rsidR="00CF05F6" w:rsidRPr="004B5D6D">
        <w:rPr>
          <w:color w:val="000000" w:themeColor="text1"/>
        </w:rPr>
        <w:t xml:space="preserve">(o </w:t>
      </w:r>
      <w:r w:rsidR="00E37ABA" w:rsidRPr="004B5D6D">
        <w:rPr>
          <w:color w:val="000000" w:themeColor="text1"/>
        </w:rPr>
        <w:t>4</w:t>
      </w:r>
      <w:r w:rsidR="004B5D6D" w:rsidRPr="004B5D6D">
        <w:rPr>
          <w:color w:val="000000" w:themeColor="text1"/>
        </w:rPr>
        <w:t>5,6</w:t>
      </w:r>
      <w:r w:rsidR="008A4D41" w:rsidRPr="004B5D6D">
        <w:rPr>
          <w:color w:val="000000" w:themeColor="text1"/>
        </w:rPr>
        <w:t xml:space="preserve">% </w:t>
      </w:r>
      <w:r w:rsidR="004B5D6D" w:rsidRPr="004B5D6D">
        <w:rPr>
          <w:color w:val="000000" w:themeColor="text1"/>
        </w:rPr>
        <w:t>więcej</w:t>
      </w:r>
      <w:r w:rsidR="00CF05F6" w:rsidRPr="004B5D6D">
        <w:rPr>
          <w:color w:val="000000" w:themeColor="text1"/>
        </w:rPr>
        <w:t xml:space="preserve"> niż przed miesiącem), w tym </w:t>
      </w:r>
      <w:r w:rsidR="004B5D6D" w:rsidRPr="004B5D6D">
        <w:rPr>
          <w:color w:val="000000" w:themeColor="text1"/>
        </w:rPr>
        <w:t>511</w:t>
      </w:r>
      <w:r w:rsidR="00CF05F6" w:rsidRPr="004B5D6D">
        <w:rPr>
          <w:color w:val="000000" w:themeColor="text1"/>
        </w:rPr>
        <w:t xml:space="preserve"> </w:t>
      </w:r>
      <w:r w:rsidR="004B5D6D" w:rsidRPr="004B5D6D">
        <w:rPr>
          <w:color w:val="000000" w:themeColor="text1"/>
        </w:rPr>
        <w:t>osób</w:t>
      </w:r>
      <w:r w:rsidR="00CF05F6" w:rsidRPr="004B5D6D">
        <w:rPr>
          <w:color w:val="000000" w:themeColor="text1"/>
        </w:rPr>
        <w:t xml:space="preserve"> fizyczn</w:t>
      </w:r>
      <w:r w:rsidR="004B5D6D" w:rsidRPr="004B5D6D">
        <w:rPr>
          <w:color w:val="000000" w:themeColor="text1"/>
        </w:rPr>
        <w:t>ych</w:t>
      </w:r>
      <w:r w:rsidR="00CF05F6" w:rsidRPr="004B5D6D">
        <w:rPr>
          <w:color w:val="000000" w:themeColor="text1"/>
        </w:rPr>
        <w:t xml:space="preserve"> prowadząc</w:t>
      </w:r>
      <w:r w:rsidR="004B5D6D" w:rsidRPr="004B5D6D">
        <w:rPr>
          <w:color w:val="000000" w:themeColor="text1"/>
        </w:rPr>
        <w:t xml:space="preserve">ych </w:t>
      </w:r>
      <w:r w:rsidR="00CF05F6" w:rsidRPr="004B5D6D">
        <w:rPr>
          <w:color w:val="000000" w:themeColor="text1"/>
        </w:rPr>
        <w:t xml:space="preserve">działalność gospodarczą (o </w:t>
      </w:r>
      <w:r w:rsidR="004B5D6D" w:rsidRPr="004B5D6D">
        <w:rPr>
          <w:color w:val="000000" w:themeColor="text1"/>
        </w:rPr>
        <w:t>49,0</w:t>
      </w:r>
      <w:r w:rsidR="00CF05F6" w:rsidRPr="004B5D6D">
        <w:rPr>
          <w:color w:val="000000" w:themeColor="text1"/>
        </w:rPr>
        <w:t xml:space="preserve">% </w:t>
      </w:r>
      <w:r w:rsidR="004B5D6D" w:rsidRPr="004B5D6D">
        <w:rPr>
          <w:color w:val="000000" w:themeColor="text1"/>
        </w:rPr>
        <w:t>więcej</w:t>
      </w:r>
      <w:r w:rsidR="00CF05F6" w:rsidRPr="004B5D6D">
        <w:rPr>
          <w:color w:val="000000" w:themeColor="text1"/>
        </w:rPr>
        <w:t xml:space="preserve">). </w:t>
      </w:r>
    </w:p>
    <w:p w14:paraId="0200D5D2" w14:textId="00E4E90F" w:rsidR="00CF05F6" w:rsidRDefault="00CF05F6" w:rsidP="00CF05F6">
      <w:pPr>
        <w:autoSpaceDE w:val="0"/>
        <w:autoSpaceDN w:val="0"/>
        <w:adjustRightInd w:val="0"/>
        <w:spacing w:before="360" w:after="0"/>
        <w:ind w:left="964" w:right="-57" w:hanging="964"/>
        <w:rPr>
          <w:b/>
          <w:color w:val="000000" w:themeColor="text1"/>
          <w:spacing w:val="-3"/>
          <w:szCs w:val="19"/>
        </w:rPr>
      </w:pPr>
      <w:r w:rsidRPr="000D7662">
        <w:rPr>
          <w:b/>
          <w:color w:val="000000" w:themeColor="text1"/>
          <w:szCs w:val="19"/>
        </w:rPr>
        <w:t>Wykres 1</w:t>
      </w:r>
      <w:r w:rsidR="00097136">
        <w:rPr>
          <w:b/>
          <w:color w:val="000000" w:themeColor="text1"/>
          <w:szCs w:val="19"/>
        </w:rPr>
        <w:t>1</w:t>
      </w:r>
      <w:r w:rsidRPr="000D7662">
        <w:rPr>
          <w:b/>
          <w:color w:val="000000" w:themeColor="text1"/>
          <w:szCs w:val="19"/>
        </w:rPr>
        <w:t xml:space="preserve">. </w:t>
      </w:r>
      <w:r w:rsidRPr="00546AC9">
        <w:rPr>
          <w:b/>
          <w:color w:val="000000" w:themeColor="text1"/>
          <w:spacing w:val="-3"/>
          <w:szCs w:val="19"/>
        </w:rPr>
        <w:t xml:space="preserve">Podmioty gospodarki narodowej nowo zarejestrowane i wyrejestrowane według powiatów </w:t>
      </w:r>
      <w:r w:rsidR="002B5C4B">
        <w:rPr>
          <w:b/>
          <w:color w:val="000000" w:themeColor="text1"/>
          <w:spacing w:val="-3"/>
          <w:szCs w:val="19"/>
        </w:rPr>
        <w:t xml:space="preserve">w </w:t>
      </w:r>
      <w:r w:rsidR="00F148F6">
        <w:rPr>
          <w:b/>
          <w:color w:val="000000" w:themeColor="text1"/>
          <w:spacing w:val="-3"/>
          <w:szCs w:val="19"/>
        </w:rPr>
        <w:t>marcu</w:t>
      </w:r>
      <w:r w:rsidR="007E24FE">
        <w:rPr>
          <w:b/>
          <w:color w:val="000000" w:themeColor="text1"/>
          <w:spacing w:val="-3"/>
          <w:szCs w:val="19"/>
        </w:rPr>
        <w:t xml:space="preserve"> 2026</w:t>
      </w:r>
      <w:r w:rsidRPr="00546AC9">
        <w:rPr>
          <w:b/>
          <w:color w:val="000000" w:themeColor="text1"/>
          <w:spacing w:val="-3"/>
          <w:szCs w:val="19"/>
        </w:rPr>
        <w:t xml:space="preserve"> r.</w:t>
      </w:r>
    </w:p>
    <w:p w14:paraId="68CD875D" w14:textId="5A8894AF" w:rsidR="00B32431" w:rsidRPr="000D7662" w:rsidRDefault="00B32431" w:rsidP="00B32431">
      <w:pPr>
        <w:autoSpaceDE w:val="0"/>
        <w:autoSpaceDN w:val="0"/>
        <w:adjustRightInd w:val="0"/>
        <w:spacing w:before="0" w:after="0" w:line="240" w:lineRule="auto"/>
        <w:ind w:left="964" w:right="-57" w:hanging="964"/>
        <w:rPr>
          <w:b/>
          <w:color w:val="000000" w:themeColor="text1"/>
          <w:spacing w:val="-1"/>
          <w:szCs w:val="19"/>
        </w:rPr>
      </w:pPr>
      <w:r w:rsidRPr="007C1157">
        <w:rPr>
          <w:b/>
          <w:noProof/>
          <w:color w:val="000000" w:themeColor="text1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31616" behindDoc="0" locked="0" layoutInCell="1" allowOverlap="1" wp14:anchorId="2CC628FE" wp14:editId="238C880C">
                <wp:simplePos x="0" y="0"/>
                <wp:positionH relativeFrom="margin">
                  <wp:posOffset>1872615</wp:posOffset>
                </wp:positionH>
                <wp:positionV relativeFrom="paragraph">
                  <wp:posOffset>2805099</wp:posOffset>
                </wp:positionV>
                <wp:extent cx="3315335" cy="289560"/>
                <wp:effectExtent l="0" t="0" r="0" b="0"/>
                <wp:wrapNone/>
                <wp:docPr id="158" name="Grupa 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5335" cy="289560"/>
                          <a:chOff x="0" y="0"/>
                          <a:chExt cx="3315840" cy="289560"/>
                        </a:xfrm>
                      </wpg:grpSpPr>
                      <wps:wsp>
                        <wps:cNvPr id="159" name="Prostokąt 159"/>
                        <wps:cNvSpPr/>
                        <wps:spPr>
                          <a:xfrm>
                            <a:off x="0" y="102358"/>
                            <a:ext cx="215900" cy="107950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Pole tekstowe 160"/>
                        <wps:cNvSpPr txBox="1"/>
                        <wps:spPr>
                          <a:xfrm>
                            <a:off x="279779" y="0"/>
                            <a:ext cx="1276350" cy="2895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E01CD0" w14:textId="77777777" w:rsidR="008E196F" w:rsidRPr="0015266D" w:rsidRDefault="008E196F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Nowo zarejestrowane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Prostokąt 161"/>
                        <wps:cNvSpPr/>
                        <wps:spPr>
                          <a:xfrm>
                            <a:off x="1658203" y="102358"/>
                            <a:ext cx="215900" cy="1079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Pole tekstowe 162"/>
                        <wps:cNvSpPr txBox="1"/>
                        <wps:spPr>
                          <a:xfrm>
                            <a:off x="1944806" y="0"/>
                            <a:ext cx="1371034" cy="2895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BE0EEF" w14:textId="77777777" w:rsidR="008E196F" w:rsidRPr="0015266D" w:rsidRDefault="008E196F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Wyrejestrowane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C628FE" id="Grupa 158" o:spid="_x0000_s1035" style="position:absolute;left:0;text-align:left;margin-left:147.45pt;margin-top:220.85pt;width:261.05pt;height:22.8pt;z-index:251631616;mso-position-horizontal-relative:margin" coordsize="33158,2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">
                <v:rect id="Prostokąt 159" o:spid="_x0000_s1036" style="position:absolute;top:1023;width:2159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" fillcolor="#977bc1" stroked="f" strokeweight="1pt"/>
                <v:shape id="Pole tekstowe 160" o:spid="_x0000_s1037" type="#_x0000_t202" style="position:absolute;left:2797;width:12764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" fillcolor="white [3212]" stroked="f" strokeweight=".5pt">
                  <v:textbox inset="0,0,0,0">
                    <w:txbxContent>
                      <w:p w14:paraId="27E01CD0" w14:textId="77777777" w:rsidR="008E196F" w:rsidRPr="0015266D" w:rsidRDefault="008E196F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Nowo zarejestrowane</w:t>
                        </w:r>
                      </w:p>
                    </w:txbxContent>
                  </v:textbox>
                </v:shape>
                <v:rect id="Prostokąt 161" o:spid="_x0000_s1038" style="position:absolute;left:16582;top:1023;width:2159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" fillcolor="#bfbfbf [2412]" stroked="f" strokeweight="1pt"/>
                <v:shape id="Pole tekstowe 162" o:spid="_x0000_s1039" type="#_x0000_t202" style="position:absolute;left:19448;width:1371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" fillcolor="white [3212]" stroked="f" strokeweight=".5pt">
                  <v:textbox inset="0,0,0,0">
                    <w:txbxContent>
                      <w:p w14:paraId="5BBE0EEF" w14:textId="77777777" w:rsidR="008E196F" w:rsidRPr="0015266D" w:rsidRDefault="008E196F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Wyrejestrowane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152C142E" wp14:editId="41B1D531">
            <wp:extent cx="6645910" cy="2965450"/>
            <wp:effectExtent l="0" t="0" r="2540" b="6350"/>
            <wp:docPr id="1" name="Wykres 1" descr="Wykres 11. Podmioty gospodarki narodowej nowo zarejestrowane i wyrejestrowane według powiatów w marcu 2026 r.&#10;&#10;Na wykresie kolumnowym zaprezentowano liczbę nowo zarejestrowanych i wyrejestrowanych podmiotów gospodarki narodowej w marcu 2026 r. w województwie podlaskim według powiatów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75177BD4" w14:textId="1218BFF3" w:rsidR="00CF05F6" w:rsidRPr="00FE2D26" w:rsidRDefault="00CF05F6" w:rsidP="00B32431">
      <w:pPr>
        <w:tabs>
          <w:tab w:val="left" w:pos="7655"/>
        </w:tabs>
        <w:autoSpaceDE w:val="0"/>
        <w:autoSpaceDN w:val="0"/>
        <w:adjustRightInd w:val="0"/>
        <w:spacing w:before="0" w:after="0" w:line="240" w:lineRule="auto"/>
        <w:rPr>
          <w:b/>
          <w:color w:val="000000" w:themeColor="text1"/>
          <w:spacing w:val="-1"/>
          <w:szCs w:val="19"/>
        </w:rPr>
      </w:pPr>
    </w:p>
    <w:p w14:paraId="20F66A1B" w14:textId="5C1CF7D0" w:rsidR="00CF05F6" w:rsidRPr="0000747A" w:rsidRDefault="00CF05F6" w:rsidP="00DB14AF">
      <w:pPr>
        <w:pStyle w:val="TRE"/>
        <w:spacing w:before="260"/>
        <w:rPr>
          <w:color w:val="000000" w:themeColor="text1"/>
        </w:rPr>
      </w:pPr>
      <w:r w:rsidRPr="0000747A">
        <w:rPr>
          <w:color w:val="000000" w:themeColor="text1"/>
        </w:rPr>
        <w:t xml:space="preserve">Według stanu w końcu </w:t>
      </w:r>
      <w:r w:rsidR="00EE25A3" w:rsidRPr="0000747A">
        <w:rPr>
          <w:color w:val="000000" w:themeColor="text1"/>
        </w:rPr>
        <w:t>marca</w:t>
      </w:r>
      <w:r w:rsidR="00EF1D0F" w:rsidRPr="0000747A">
        <w:rPr>
          <w:color w:val="000000" w:themeColor="text1"/>
        </w:rPr>
        <w:t xml:space="preserve"> 202</w:t>
      </w:r>
      <w:r w:rsidR="00816106" w:rsidRPr="0000747A">
        <w:rPr>
          <w:color w:val="000000" w:themeColor="text1"/>
        </w:rPr>
        <w:t>6</w:t>
      </w:r>
      <w:r w:rsidRPr="0000747A">
        <w:rPr>
          <w:color w:val="000000" w:themeColor="text1"/>
        </w:rPr>
        <w:t xml:space="preserve"> r., w rejestrze REGON </w:t>
      </w:r>
      <w:r w:rsidR="0000747A" w:rsidRPr="0000747A">
        <w:rPr>
          <w:noProof/>
          <w:color w:val="000000" w:themeColor="text1"/>
          <w:spacing w:val="-1"/>
        </w:rPr>
        <w:t>19199</w:t>
      </w:r>
      <w:r w:rsidRPr="0000747A">
        <w:rPr>
          <w:color w:val="000000" w:themeColor="text1"/>
        </w:rPr>
        <w:t xml:space="preserve"> podmiot</w:t>
      </w:r>
      <w:r w:rsidR="00536457" w:rsidRPr="0000747A">
        <w:rPr>
          <w:color w:val="000000" w:themeColor="text1"/>
        </w:rPr>
        <w:t xml:space="preserve">ów </w:t>
      </w:r>
      <w:r w:rsidR="00ED676F" w:rsidRPr="0000747A">
        <w:rPr>
          <w:color w:val="000000" w:themeColor="text1"/>
        </w:rPr>
        <w:t>miał</w:t>
      </w:r>
      <w:r w:rsidR="00536457" w:rsidRPr="0000747A">
        <w:rPr>
          <w:color w:val="000000" w:themeColor="text1"/>
        </w:rPr>
        <w:t>o</w:t>
      </w:r>
      <w:r w:rsidRPr="0000747A">
        <w:rPr>
          <w:color w:val="000000" w:themeColor="text1"/>
        </w:rPr>
        <w:t xml:space="preserve"> </w:t>
      </w:r>
      <w:r w:rsidRPr="0000747A">
        <w:rPr>
          <w:b/>
          <w:color w:val="000000" w:themeColor="text1"/>
        </w:rPr>
        <w:t>zawieszoną działalność</w:t>
      </w:r>
      <w:r w:rsidRPr="0000747A">
        <w:rPr>
          <w:color w:val="000000" w:themeColor="text1"/>
        </w:rPr>
        <w:t xml:space="preserve"> (o </w:t>
      </w:r>
      <w:r w:rsidR="009B09F8" w:rsidRPr="0000747A">
        <w:rPr>
          <w:color w:val="000000" w:themeColor="text1"/>
        </w:rPr>
        <w:t>1,</w:t>
      </w:r>
      <w:r w:rsidR="0000747A" w:rsidRPr="0000747A">
        <w:rPr>
          <w:color w:val="000000" w:themeColor="text1"/>
        </w:rPr>
        <w:t>2</w:t>
      </w:r>
      <w:r w:rsidRPr="0000747A">
        <w:rPr>
          <w:color w:val="000000" w:themeColor="text1"/>
        </w:rPr>
        <w:t xml:space="preserve">% </w:t>
      </w:r>
      <w:r w:rsidR="0000747A" w:rsidRPr="0000747A">
        <w:rPr>
          <w:color w:val="000000" w:themeColor="text1"/>
        </w:rPr>
        <w:t>mniej</w:t>
      </w:r>
      <w:r w:rsidRPr="0000747A">
        <w:rPr>
          <w:color w:val="000000" w:themeColor="text1"/>
        </w:rPr>
        <w:t xml:space="preserve"> niż miesiąc wcześniej). Zdecydowaną większość wśród nich stanowiły osoby fizyczne prowadzące działalność gospodarczą (9</w:t>
      </w:r>
      <w:r w:rsidR="00334641" w:rsidRPr="0000747A">
        <w:rPr>
          <w:color w:val="000000" w:themeColor="text1"/>
        </w:rPr>
        <w:t>6,</w:t>
      </w:r>
      <w:r w:rsidR="0000747A" w:rsidRPr="0000747A">
        <w:rPr>
          <w:color w:val="000000" w:themeColor="text1"/>
        </w:rPr>
        <w:t>7</w:t>
      </w:r>
      <w:r w:rsidRPr="0000747A">
        <w:rPr>
          <w:color w:val="000000" w:themeColor="text1"/>
        </w:rPr>
        <w:t>%).</w:t>
      </w:r>
    </w:p>
    <w:p w14:paraId="4D032761" w14:textId="59A4C9AD" w:rsidR="00F065A0" w:rsidRDefault="00F065A0" w:rsidP="00DB14AF">
      <w:pPr>
        <w:pStyle w:val="TRE"/>
        <w:spacing w:before="260"/>
        <w:rPr>
          <w:color w:val="000000" w:themeColor="text1"/>
        </w:rPr>
      </w:pPr>
    </w:p>
    <w:p w14:paraId="21D9DAE6" w14:textId="3DAF765B" w:rsidR="00F065A0" w:rsidRDefault="00F065A0" w:rsidP="00DB14AF">
      <w:pPr>
        <w:pStyle w:val="TRE"/>
        <w:spacing w:before="260"/>
        <w:rPr>
          <w:color w:val="000000" w:themeColor="text1"/>
        </w:rPr>
      </w:pPr>
    </w:p>
    <w:p w14:paraId="6E564D76" w14:textId="47C8E1CD" w:rsidR="0038434F" w:rsidRDefault="0038434F" w:rsidP="00DB14AF">
      <w:pPr>
        <w:pStyle w:val="TRE"/>
        <w:spacing w:before="260"/>
        <w:rPr>
          <w:color w:val="000000" w:themeColor="text1"/>
        </w:rPr>
      </w:pPr>
    </w:p>
    <w:p w14:paraId="2851628E" w14:textId="5FB574B2" w:rsidR="00CF05F6" w:rsidRPr="00A0509D" w:rsidRDefault="00CF05F6" w:rsidP="00CF05F6">
      <w:pPr>
        <w:pStyle w:val="Tekstpodstawowy"/>
        <w:spacing w:before="360" w:after="0"/>
        <w:jc w:val="both"/>
        <w:rPr>
          <w:b/>
          <w:color w:val="000000" w:themeColor="text1"/>
          <w:szCs w:val="19"/>
        </w:rPr>
      </w:pPr>
      <w:r w:rsidRPr="00A0509D">
        <w:rPr>
          <w:b/>
          <w:color w:val="000000" w:themeColor="text1"/>
          <w:szCs w:val="19"/>
        </w:rPr>
        <w:lastRenderedPageBreak/>
        <w:t xml:space="preserve">Mapa </w:t>
      </w:r>
      <w:r w:rsidR="000354CF">
        <w:rPr>
          <w:b/>
          <w:color w:val="000000" w:themeColor="text1"/>
          <w:szCs w:val="19"/>
        </w:rPr>
        <w:t>2</w:t>
      </w:r>
      <w:r w:rsidRPr="00A0509D">
        <w:rPr>
          <w:b/>
          <w:color w:val="000000" w:themeColor="text1"/>
          <w:szCs w:val="19"/>
        </w:rPr>
        <w:t xml:space="preserve">. Podmioty gospodarki narodowej z zawieszoną działalnością według powiatów w </w:t>
      </w:r>
      <w:r>
        <w:rPr>
          <w:b/>
          <w:color w:val="000000" w:themeColor="text1"/>
          <w:szCs w:val="19"/>
        </w:rPr>
        <w:t>202</w:t>
      </w:r>
      <w:r w:rsidR="00816106">
        <w:rPr>
          <w:b/>
          <w:color w:val="000000" w:themeColor="text1"/>
          <w:szCs w:val="19"/>
        </w:rPr>
        <w:t>6</w:t>
      </w:r>
      <w:r w:rsidRPr="00A0509D">
        <w:rPr>
          <w:b/>
          <w:color w:val="000000" w:themeColor="text1"/>
          <w:szCs w:val="19"/>
        </w:rPr>
        <w:t xml:space="preserve"> r.</w:t>
      </w:r>
    </w:p>
    <w:p w14:paraId="553EA5C5" w14:textId="5022E960" w:rsidR="00CF05F6" w:rsidRDefault="00CF05F6" w:rsidP="00CF05F6">
      <w:pPr>
        <w:pStyle w:val="Tekstpodstawowy"/>
        <w:spacing w:before="0" w:after="0" w:line="240" w:lineRule="auto"/>
        <w:jc w:val="both"/>
        <w:rPr>
          <w:color w:val="000000" w:themeColor="text1"/>
          <w:spacing w:val="-2"/>
          <w:sz w:val="18"/>
          <w:szCs w:val="18"/>
        </w:rPr>
      </w:pPr>
      <w:r w:rsidRPr="00537551">
        <w:rPr>
          <w:color w:val="000000" w:themeColor="text1"/>
          <w:spacing w:val="-2"/>
          <w:sz w:val="18"/>
          <w:szCs w:val="18"/>
        </w:rPr>
        <w:tab/>
        <w:t xml:space="preserve">Stan w końcu </w:t>
      </w:r>
      <w:r w:rsidR="00EE25A3">
        <w:rPr>
          <w:color w:val="000000" w:themeColor="text1"/>
          <w:spacing w:val="-2"/>
          <w:sz w:val="18"/>
          <w:szCs w:val="18"/>
        </w:rPr>
        <w:t>marca</w:t>
      </w:r>
      <w:r w:rsidR="0064561A">
        <w:rPr>
          <w:color w:val="000000" w:themeColor="text1"/>
          <w:spacing w:val="-2"/>
          <w:sz w:val="18"/>
          <w:szCs w:val="18"/>
        </w:rPr>
        <w:t xml:space="preserve"> </w:t>
      </w:r>
    </w:p>
    <w:p w14:paraId="08E54AD2" w14:textId="5D953866" w:rsidR="00620560" w:rsidRDefault="00620560" w:rsidP="00620560">
      <w:pPr>
        <w:pStyle w:val="Tekstpodstawowy"/>
        <w:spacing w:before="260" w:after="0" w:line="240" w:lineRule="auto"/>
        <w:jc w:val="center"/>
        <w:rPr>
          <w:color w:val="000000" w:themeColor="text1"/>
          <w:spacing w:val="-2"/>
          <w:sz w:val="18"/>
          <w:szCs w:val="18"/>
        </w:rPr>
      </w:pPr>
      <w:r>
        <w:rPr>
          <w:noProof/>
          <w:color w:val="000000" w:themeColor="text1"/>
          <w:spacing w:val="-2"/>
          <w:sz w:val="18"/>
          <w:szCs w:val="18"/>
        </w:rPr>
        <w:drawing>
          <wp:inline distT="0" distB="0" distL="0" distR="0" wp14:anchorId="351AB4B9" wp14:editId="39E859A2">
            <wp:extent cx="4000602" cy="4068000"/>
            <wp:effectExtent l="0" t="0" r="0" b="8890"/>
            <wp:docPr id="5" name="Obraz 5" descr="Mapa 2. Podmioty gospodarki narodowej z zawieszoną działalnością według powiatów w 2026 r. (stan w końcu marca)&#10;&#10;Na kartodiagramie zaprezentowano zmianę liczby podmiotów ogółem z zawieszoną działalnością (kartogram) oraz zmianę liczby osób fizycznych z zawieszoną działalnością (diagram słupkowy) w marcu 2026 r. w stosunku do poprzedniego miesiąca w % w powiatach województwa podlaskiego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Mapa 2. Podmioty gospodarki narodowej z zawieszoną działalnością według powiatów w 2026 r. (stan w końcu marca)&#10;&#10;Na kartodiagramie zaprezentowano zmianę liczby podmiotów ogółem z zawieszoną działalnością (kartogram) oraz zmianę liczby osób fizycznych z zawieszoną działalnością (diagram słupkowy) w marcu 2026 r. w stosunku do poprzedniego miesiąca w % w powiatach województwa podlaskiego. Dane do mapy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602" cy="40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AA40F" w14:textId="7F2860C6" w:rsidR="00CF05F6" w:rsidRPr="002660B7" w:rsidRDefault="00CF05F6" w:rsidP="00A072B4">
      <w:pPr>
        <w:pStyle w:val="Rynekpracy"/>
        <w:spacing w:before="480"/>
      </w:pPr>
      <w:bookmarkStart w:id="92" w:name="_Toc136424316"/>
      <w:bookmarkStart w:id="93" w:name="_Toc223609226"/>
      <w:bookmarkStart w:id="94" w:name="_Hlk102552592"/>
      <w:bookmarkStart w:id="95" w:name="_Hlk134344054"/>
      <w:r w:rsidRPr="002660B7">
        <w:t>Koniunktura gospodarcza</w:t>
      </w:r>
      <w:bookmarkEnd w:id="92"/>
      <w:bookmarkEnd w:id="93"/>
    </w:p>
    <w:p w14:paraId="1B7B4BDE" w14:textId="2A0C8F9F" w:rsidR="00F065A0" w:rsidRDefault="000C6AD6" w:rsidP="000C6AD6">
      <w:pPr>
        <w:pStyle w:val="TRE"/>
        <w:rPr>
          <w:color w:val="000000" w:themeColor="text1"/>
        </w:rPr>
      </w:pPr>
      <w:r w:rsidRPr="002874F4">
        <w:rPr>
          <w:color w:val="000000" w:themeColor="text1"/>
        </w:rPr>
        <w:t>Wskaźnik ogólnego klimatu koniunktury</w:t>
      </w:r>
      <w:r w:rsidR="009F2D53" w:rsidRPr="002874F4">
        <w:rPr>
          <w:rStyle w:val="Odwoanieprzypisudolnego"/>
          <w:color w:val="000000" w:themeColor="text1"/>
          <w:spacing w:val="2"/>
        </w:rPr>
        <w:footnoteReference w:id="9"/>
      </w:r>
      <w:r w:rsidR="009F2D53" w:rsidRPr="002874F4">
        <w:rPr>
          <w:color w:val="000000" w:themeColor="text1"/>
        </w:rPr>
        <w:t xml:space="preserve"> </w:t>
      </w:r>
      <w:r w:rsidRPr="002874F4">
        <w:rPr>
          <w:color w:val="000000" w:themeColor="text1"/>
        </w:rPr>
        <w:t xml:space="preserve">w </w:t>
      </w:r>
      <w:r w:rsidR="00872929" w:rsidRPr="002874F4">
        <w:rPr>
          <w:color w:val="000000" w:themeColor="text1"/>
        </w:rPr>
        <w:t xml:space="preserve">większości badanych obszarów gospodarki w </w:t>
      </w:r>
      <w:r w:rsidR="002874F4" w:rsidRPr="002874F4">
        <w:rPr>
          <w:color w:val="000000" w:themeColor="text1"/>
        </w:rPr>
        <w:t>kwietniu</w:t>
      </w:r>
      <w:r w:rsidR="00872929" w:rsidRPr="002874F4">
        <w:rPr>
          <w:color w:val="000000" w:themeColor="text1"/>
        </w:rPr>
        <w:t xml:space="preserve"> 2026 r. wskazuje </w:t>
      </w:r>
      <w:r w:rsidR="00B85AB5" w:rsidRPr="002874F4">
        <w:rPr>
          <w:color w:val="000000" w:themeColor="text1"/>
        </w:rPr>
        <w:t xml:space="preserve">na </w:t>
      </w:r>
      <w:r w:rsidR="00B85AB5">
        <w:rPr>
          <w:color w:val="000000" w:themeColor="text1"/>
        </w:rPr>
        <w:t>pogorszenie</w:t>
      </w:r>
      <w:r w:rsidR="00B85AB5" w:rsidRPr="002874F4">
        <w:rPr>
          <w:color w:val="000000" w:themeColor="text1"/>
        </w:rPr>
        <w:t xml:space="preserve"> koniunktury w gospodarce. W porównaniu z poprzednim miesiącem największe pogorszenie </w:t>
      </w:r>
      <w:r w:rsidR="00B85AB5">
        <w:rPr>
          <w:color w:val="000000" w:themeColor="text1"/>
        </w:rPr>
        <w:t xml:space="preserve">koniunktury </w:t>
      </w:r>
      <w:r w:rsidR="00B85AB5" w:rsidRPr="002874F4">
        <w:rPr>
          <w:color w:val="000000" w:themeColor="text1"/>
        </w:rPr>
        <w:t>miało miejsce w informacji i komunikacji (spadek wskaźnika ogólnego klimatu koniunktury o 13,2 p. pro</w:t>
      </w:r>
      <w:r w:rsidR="00B85AB5" w:rsidRPr="0067076A">
        <w:rPr>
          <w:color w:val="000000" w:themeColor="text1"/>
        </w:rPr>
        <w:t>c.)</w:t>
      </w:r>
      <w:r w:rsidR="00B85AB5">
        <w:rPr>
          <w:color w:val="000000" w:themeColor="text1"/>
        </w:rPr>
        <w:t xml:space="preserve">, natomiast </w:t>
      </w:r>
      <w:r w:rsidR="00B85AB5" w:rsidRPr="002874F4">
        <w:rPr>
          <w:color w:val="000000" w:themeColor="text1"/>
        </w:rPr>
        <w:t xml:space="preserve">największa poprawa wystąpiła w zakwaterowaniu i gastronomii (wzrost wskaźnika ogólnego klimatu koniunktury </w:t>
      </w:r>
      <w:r w:rsidR="00B85AB5">
        <w:rPr>
          <w:color w:val="000000" w:themeColor="text1"/>
        </w:rPr>
        <w:br/>
      </w:r>
      <w:r w:rsidR="00B85AB5" w:rsidRPr="002874F4">
        <w:rPr>
          <w:color w:val="000000" w:themeColor="text1"/>
        </w:rPr>
        <w:t>o 7,2 p. proc.)</w:t>
      </w:r>
      <w:r w:rsidR="00B85AB5" w:rsidRPr="0067076A">
        <w:rPr>
          <w:color w:val="000000" w:themeColor="text1"/>
        </w:rPr>
        <w:t>. Najbardziej optymistyczne oceny formułowały podmioty prowadzące działalność w zakresie zakwaterowania i gastronomii, a wartość analizowanego wskaźnika (35,5%) ukształtowała się w ich przypadku powyżej średniej długookresowej (wynoszącej minus 4,9%). Najmniej korzystnie oceniali koniunkturę przedsiębiorcy zajmujący się handlem detalicznym, a wartość omawianego wskaźnika w tych jednostkach (minus 10,1%) była niższa od średniej długookresowej (wynoszącej minus 8,5%).</w:t>
      </w:r>
    </w:p>
    <w:p w14:paraId="5C0100F6" w14:textId="2D8EBE53" w:rsidR="00F065A0" w:rsidRDefault="00F065A0" w:rsidP="000C6AD6">
      <w:pPr>
        <w:pStyle w:val="TRE"/>
        <w:rPr>
          <w:color w:val="000000" w:themeColor="text1"/>
        </w:rPr>
      </w:pPr>
    </w:p>
    <w:p w14:paraId="582851A3" w14:textId="1DD0D21A" w:rsidR="00F065A0" w:rsidRDefault="00F065A0" w:rsidP="000C6AD6">
      <w:pPr>
        <w:pStyle w:val="TRE"/>
        <w:rPr>
          <w:color w:val="000000" w:themeColor="text1"/>
        </w:rPr>
      </w:pPr>
    </w:p>
    <w:p w14:paraId="6F18FAE5" w14:textId="2C5E2006" w:rsidR="00F065A0" w:rsidRDefault="00F065A0" w:rsidP="000C6AD6">
      <w:pPr>
        <w:pStyle w:val="TRE"/>
        <w:rPr>
          <w:color w:val="000000" w:themeColor="text1"/>
        </w:rPr>
      </w:pPr>
    </w:p>
    <w:p w14:paraId="31FF5155" w14:textId="2AE00AD6" w:rsidR="00F065A0" w:rsidRDefault="00F065A0" w:rsidP="000C6AD6">
      <w:pPr>
        <w:pStyle w:val="TRE"/>
        <w:rPr>
          <w:color w:val="000000" w:themeColor="text1"/>
        </w:rPr>
      </w:pPr>
    </w:p>
    <w:p w14:paraId="700C8F3A" w14:textId="36D042BB" w:rsidR="00F065A0" w:rsidRDefault="00F065A0" w:rsidP="000C6AD6">
      <w:pPr>
        <w:pStyle w:val="TRE"/>
        <w:rPr>
          <w:color w:val="000000" w:themeColor="text1"/>
        </w:rPr>
      </w:pPr>
    </w:p>
    <w:p w14:paraId="6E9CD619" w14:textId="77777777" w:rsidR="00620560" w:rsidRDefault="00620560" w:rsidP="000C6AD6">
      <w:pPr>
        <w:pStyle w:val="TRE"/>
        <w:rPr>
          <w:color w:val="000000" w:themeColor="text1"/>
        </w:rPr>
      </w:pPr>
    </w:p>
    <w:p w14:paraId="196ED176" w14:textId="4B664BF9" w:rsidR="00F065A0" w:rsidRDefault="00F065A0" w:rsidP="000C6AD6">
      <w:pPr>
        <w:pStyle w:val="TRE"/>
        <w:rPr>
          <w:color w:val="000000" w:themeColor="text1"/>
        </w:rPr>
      </w:pPr>
    </w:p>
    <w:p w14:paraId="2E7D5A76" w14:textId="3EEE98CF" w:rsidR="00F065A0" w:rsidRDefault="00F065A0" w:rsidP="000C6AD6">
      <w:pPr>
        <w:pStyle w:val="TRE"/>
        <w:rPr>
          <w:color w:val="000000" w:themeColor="text1"/>
        </w:rPr>
      </w:pPr>
    </w:p>
    <w:p w14:paraId="62691311" w14:textId="77777777" w:rsidR="00B85AB5" w:rsidRDefault="00B85AB5" w:rsidP="000C6AD6">
      <w:pPr>
        <w:pStyle w:val="TRE"/>
        <w:rPr>
          <w:color w:val="000000" w:themeColor="text1"/>
        </w:rPr>
      </w:pPr>
    </w:p>
    <w:p w14:paraId="2E476F32" w14:textId="0581A1F1" w:rsidR="00F065A0" w:rsidRDefault="00F065A0" w:rsidP="000C6AD6">
      <w:pPr>
        <w:pStyle w:val="TRE"/>
        <w:rPr>
          <w:color w:val="000000" w:themeColor="text1"/>
        </w:rPr>
      </w:pPr>
    </w:p>
    <w:p w14:paraId="56810C0C" w14:textId="665FE16A" w:rsidR="00CF05F6" w:rsidRPr="00C320A0" w:rsidRDefault="00CF05F6" w:rsidP="005452C6">
      <w:pPr>
        <w:pStyle w:val="TRE"/>
        <w:spacing w:before="360" w:after="0"/>
        <w:rPr>
          <w:color w:val="auto"/>
        </w:rPr>
      </w:pPr>
      <w:r w:rsidRPr="00C320A0">
        <w:rPr>
          <w:b/>
          <w:color w:val="auto"/>
        </w:rPr>
        <w:lastRenderedPageBreak/>
        <w:t>Wykres 1</w:t>
      </w:r>
      <w:r w:rsidR="00097136">
        <w:rPr>
          <w:b/>
          <w:color w:val="auto"/>
        </w:rPr>
        <w:t>2</w:t>
      </w:r>
      <w:r w:rsidRPr="00C320A0">
        <w:rPr>
          <w:b/>
          <w:color w:val="auto"/>
        </w:rPr>
        <w:t>. Wskaźniki ogólnego klimatu koniunktury według rodzaj</w:t>
      </w:r>
      <w:r w:rsidR="00655205" w:rsidRPr="00C320A0">
        <w:rPr>
          <w:b/>
          <w:color w:val="auto"/>
        </w:rPr>
        <w:t>ów</w:t>
      </w:r>
      <w:r w:rsidRPr="00C320A0">
        <w:rPr>
          <w:b/>
          <w:color w:val="auto"/>
        </w:rPr>
        <w:t xml:space="preserve"> działalności (sekcje i działy PKD 2007)</w:t>
      </w:r>
    </w:p>
    <w:p w14:paraId="2FB7FCF4" w14:textId="271C990A" w:rsidR="00CF05F6" w:rsidRDefault="0082494F" w:rsidP="005452C6">
      <w:pPr>
        <w:autoSpaceDE w:val="0"/>
        <w:autoSpaceDN w:val="0"/>
        <w:adjustRightInd w:val="0"/>
        <w:spacing w:before="0" w:after="0" w:line="240" w:lineRule="auto"/>
        <w:rPr>
          <w:noProof/>
          <w:lang w:eastAsia="pl-PL"/>
        </w:rPr>
      </w:pPr>
      <w:r w:rsidRPr="00C320A0">
        <w:rPr>
          <w:noProof/>
        </w:rPr>
        <mc:AlternateContent>
          <mc:Choice Requires="wps">
            <w:drawing>
              <wp:anchor distT="45720" distB="45720" distL="114300" distR="114300" simplePos="0" relativeHeight="251635712" behindDoc="0" locked="0" layoutInCell="1" allowOverlap="1" wp14:anchorId="11F1DF6B" wp14:editId="638F4D13">
                <wp:simplePos x="0" y="0"/>
                <wp:positionH relativeFrom="margin">
                  <wp:posOffset>4433977</wp:posOffset>
                </wp:positionH>
                <wp:positionV relativeFrom="paragraph">
                  <wp:posOffset>107830</wp:posOffset>
                </wp:positionV>
                <wp:extent cx="1922145" cy="4675517"/>
                <wp:effectExtent l="0" t="0" r="0" b="0"/>
                <wp:wrapNone/>
                <wp:docPr id="217" name="Pole tekstowe 2" descr="Wykres 13. Wskaźniki ogólnego klimatu koniunktury według rodzaju działalności (sekcje i działy PKD 2007)&#10;&#10;Na dwóch wykresach słupkowych zaprezentowano wskaźniki ogólnego klimatu koniunktury (pogorszenie/poprawa) w województwie podlaskim w sierpniu 2024 r. oraz w lipcu 2024 r. i sierpniu 2023 r. w przetwórstwie przemysłowym; budownictwie; handlu hurtowym; handlu detalicznym; transporcie i gospodarce magazynowej; zakwaterowaniu i gastronomii oraz informacji i komunikacji. Dane do wykresu dostępne są w załączonym pliku excel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2145" cy="46755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FC995" w14:textId="1977915A" w:rsidR="008E196F" w:rsidRPr="00FC45ED" w:rsidRDefault="008E196F" w:rsidP="0061364B">
                            <w:pPr>
                              <w:spacing w:before="20" w:after="0" w:line="240" w:lineRule="auto"/>
                              <w:ind w:right="-113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noProof/>
                              </w:rPr>
                              <w:t>–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6C0DDA" wp14:editId="049C5C58">
                                  <wp:extent cx="1708030" cy="4746625"/>
                                  <wp:effectExtent l="0" t="0" r="6985" b="0"/>
                                  <wp:docPr id="17" name="Wykres 17" descr="Wykres 12. Wskaźniki ogólnego klimatu koniunktury według rodzajów działalności (sekcje i działy PKD 2007)&#10;&#10;Na wykresie słupkowym zaprezentowano wskaźniki ogólnego klimatu koniunktury (saldo) w województwie podlaskim w kwietniu 2026 r. oraz w marcu 2026 r. i w kwietniu 2025 r. w przetwórstwie przemysłowym; budownictwie; handlu hurtowym; handlu detalicznym; transporcie i gospodarce magazynowej; zakwaterowaniu i gastronomii oraz informacji i komunikacji. Dane do wykresu dostępne w załączonym pliku excel. 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3DC9BCD0-310E-31EF-188A-6CCB325EF51F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28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1DF6B" id="_x0000_s1040" type="#_x0000_t202" alt="Wykres 13. Wskaźniki ogólnego klimatu koniunktury według rodzaju działalności (sekcje i działy PKD 2007)&#10;&#10;Na dwóch wykresach słupkowych zaprezentowano wskaźniki ogólnego klimatu koniunktury (pogorszenie/poprawa) w województwie podlaskim w sierpniu 2024 r. oraz w lipcu 2024 r. i sierpniu 2023 r. w przetwórstwie przemysłowym; budownictwie; handlu hurtowym; handlu detalicznym; transporcie i gospodarce magazynowej; zakwaterowaniu i gastronomii oraz informacji i komunikacji. Dane do wykresu dostępne są w załączonym pliku excel. " style="position:absolute;margin-left:349.15pt;margin-top:8.5pt;width:151.35pt;height:368.15pt;z-index:2516357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" filled="f" stroked="f">
                <v:textbox>
                  <w:txbxContent>
                    <w:p w14:paraId="254FC995" w14:textId="1977915A" w:rsidR="008E196F" w:rsidRPr="00FC45ED" w:rsidRDefault="008E196F" w:rsidP="0061364B">
                      <w:pPr>
                        <w:spacing w:before="20" w:after="0" w:line="240" w:lineRule="auto"/>
                        <w:ind w:right="-113"/>
                        <w:rPr>
                          <w:color w:val="FFFFFF" w:themeColor="background1"/>
                        </w:rPr>
                      </w:pPr>
                      <w:r>
                        <w:rPr>
                          <w:noProof/>
                        </w:rPr>
                        <w:t>–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6C0DDA" wp14:editId="049C5C58">
                            <wp:extent cx="1708030" cy="4746625"/>
                            <wp:effectExtent l="0" t="0" r="6985" b="0"/>
                            <wp:docPr id="17" name="Wykres 17" descr="Wykres 12. Wskaźniki ogólnego klimatu koniunktury według rodzajów działalności (sekcje i działy PKD 2007)&#10;&#10;Na wykresie słupkowym zaprezentowano wskaźniki ogólnego klimatu koniunktury (saldo) w województwie podlaskim w kwietniu 2026 r. oraz w marcu 2026 r. i w kwietniu 2025 r. w przetwórstwie przemysłowym; budownictwie; handlu hurtowym; handlu detalicznym; transporcie i gospodarce magazynowej; zakwaterowaniu i gastronomii oraz informacji i komunikacji. Dane do wykresu dostępne w załączonym pliku excel. 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3DC9BCD0-310E-31EF-188A-6CCB325EF51F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28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6FF941" w14:textId="2E96BB03" w:rsidR="00CF05F6" w:rsidRDefault="005452C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  <w:r>
        <w:rPr>
          <w:noProof/>
        </w:rPr>
        <w:drawing>
          <wp:anchor distT="0" distB="0" distL="114300" distR="114300" simplePos="0" relativeHeight="252316672" behindDoc="0" locked="0" layoutInCell="1" allowOverlap="1" wp14:anchorId="48FD9A5C" wp14:editId="3650A2D7">
            <wp:simplePos x="0" y="0"/>
            <wp:positionH relativeFrom="margin">
              <wp:align>left</wp:align>
            </wp:positionH>
            <wp:positionV relativeFrom="paragraph">
              <wp:posOffset>13482</wp:posOffset>
            </wp:positionV>
            <wp:extent cx="4593590" cy="4571120"/>
            <wp:effectExtent l="0" t="0" r="0" b="1270"/>
            <wp:wrapNone/>
            <wp:docPr id="47" name="Wykres 47" descr="Wykres 12. Wskaźniki ogólnego klimatu koniunktury według rodzajów działalności (sekcje i działy PKD 2007)&#10;&#10;Na wykresie słupkowym zaprezentowano wskaźniki ogólnego klimatu koniunktury (pogorszenie/poprawa) w województwie podlaskim w kwietniu 2026 r. oraz w marcu 2026 r. i w kwietniu 2025 r. w przetwórstwie przemysłowym; budownictwie; handlu hurtowym; handlu detalicznym; transporcie i gospodarce magazynowej; zakwaterowaniu i gastronomii oraz informacji i komunikacji. Dane do wykresu dostępne w załączonym pliku excel. 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B9F993" w14:textId="2C8042A0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53A83067" w14:textId="17E3AA44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7655BB80" w14:textId="53E28E3B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520726C5" w14:textId="61241120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77672469" w14:textId="6E716A71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sz w:val="6"/>
          <w:lang w:eastAsia="pl-PL"/>
        </w:rPr>
      </w:pPr>
    </w:p>
    <w:p w14:paraId="4AECCFF9" w14:textId="166BFBE3" w:rsidR="00CF05F6" w:rsidRPr="00C82B22" w:rsidRDefault="00CF05F6" w:rsidP="00CF05F6">
      <w:pPr>
        <w:autoSpaceDE w:val="0"/>
        <w:autoSpaceDN w:val="0"/>
        <w:adjustRightInd w:val="0"/>
        <w:spacing w:before="200" w:after="0"/>
        <w:rPr>
          <w:rFonts w:cs="FiraSans-Bold"/>
          <w:b/>
          <w:bCs/>
          <w:color w:val="000000" w:themeColor="text1"/>
          <w:sz w:val="18"/>
          <w:szCs w:val="19"/>
        </w:rPr>
      </w:pPr>
    </w:p>
    <w:p w14:paraId="79F358CC" w14:textId="265A31BF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7A2860B" w14:textId="0E735527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0FD1843" w14:textId="5DEBED4C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89861AA" w14:textId="11946A97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58E76763" w14:textId="05C9D489" w:rsidR="00CF05F6" w:rsidRDefault="00A71825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3142016" behindDoc="0" locked="0" layoutInCell="1" allowOverlap="1" wp14:anchorId="5A182CB6" wp14:editId="2F40A2B7">
                <wp:simplePos x="0" y="0"/>
                <wp:positionH relativeFrom="margin">
                  <wp:posOffset>6004304</wp:posOffset>
                </wp:positionH>
                <wp:positionV relativeFrom="paragraph">
                  <wp:posOffset>2540</wp:posOffset>
                </wp:positionV>
                <wp:extent cx="417195" cy="239395"/>
                <wp:effectExtent l="0" t="0" r="0" b="0"/>
                <wp:wrapNone/>
                <wp:docPr id="9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2E0A0" w14:textId="59798AE1" w:rsidR="000A7692" w:rsidRPr="00F96EF3" w:rsidRDefault="00A71825" w:rsidP="000A7692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35,5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82CB6" id="_x0000_s1041" type="#_x0000_t202" style="position:absolute;margin-left:472.8pt;margin-top:.2pt;width:32.85pt;height:18.85pt;z-index:253142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" filled="f" stroked="f">
                <v:textbox>
                  <w:txbxContent>
                    <w:p w14:paraId="6C32E0A0" w14:textId="59798AE1" w:rsidR="000A7692" w:rsidRPr="00F96EF3" w:rsidRDefault="00A71825" w:rsidP="000A7692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35,5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7621E3" w14:textId="0D9D5945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0EFEC641" w14:textId="59054B66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5F085559" w14:textId="59F03A2E" w:rsidR="00CF05F6" w:rsidRDefault="00A71825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2282880" behindDoc="0" locked="0" layoutInCell="1" allowOverlap="1" wp14:anchorId="0583A1B3" wp14:editId="5DAF0126">
                <wp:simplePos x="0" y="0"/>
                <wp:positionH relativeFrom="margin">
                  <wp:posOffset>5784104</wp:posOffset>
                </wp:positionH>
                <wp:positionV relativeFrom="paragraph">
                  <wp:posOffset>143510</wp:posOffset>
                </wp:positionV>
                <wp:extent cx="417195" cy="239395"/>
                <wp:effectExtent l="0" t="0" r="0" b="0"/>
                <wp:wrapNone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BB49A" w14:textId="1A51BF91" w:rsidR="008E196F" w:rsidRPr="00A71825" w:rsidRDefault="00A71825" w:rsidP="00BC03DA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7182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26,8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3A1B3" id="_x0000_s1042" type="#_x0000_t202" style="position:absolute;margin-left:455.45pt;margin-top:11.3pt;width:32.85pt;height:18.85pt;z-index:252282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" filled="f" stroked="f">
                <v:textbox>
                  <w:txbxContent>
                    <w:p w14:paraId="638BB49A" w14:textId="1A51BF91" w:rsidR="008E196F" w:rsidRPr="00A71825" w:rsidRDefault="00A71825" w:rsidP="00BC03DA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A71825">
                        <w:rPr>
                          <w:color w:val="000000" w:themeColor="text1"/>
                          <w:sz w:val="16"/>
                          <w:szCs w:val="16"/>
                        </w:rPr>
                        <w:t>26,8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BF17D7" w14:textId="055CF358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07026B26" w14:textId="7CFDEBF6" w:rsidR="00CF05F6" w:rsidRDefault="00633DE1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3144064" behindDoc="0" locked="0" layoutInCell="1" allowOverlap="1" wp14:anchorId="5DB0E0E6" wp14:editId="1DCBF143">
                <wp:simplePos x="0" y="0"/>
                <wp:positionH relativeFrom="margin">
                  <wp:posOffset>5776595</wp:posOffset>
                </wp:positionH>
                <wp:positionV relativeFrom="paragraph">
                  <wp:posOffset>40751</wp:posOffset>
                </wp:positionV>
                <wp:extent cx="417195" cy="239395"/>
                <wp:effectExtent l="0" t="0" r="0" b="0"/>
                <wp:wrapNone/>
                <wp:docPr id="1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3C376" w14:textId="7FB422A8" w:rsidR="000A7692" w:rsidRPr="00633DE1" w:rsidRDefault="00A71825" w:rsidP="000A7692">
                            <w:pPr>
                              <w:spacing w:before="0" w:after="0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40,0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0E0E6" id="_x0000_s1043" type="#_x0000_t202" style="position:absolute;margin-left:454.85pt;margin-top:3.2pt;width:32.85pt;height:18.85pt;z-index:253144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" filled="f" stroked="f">
                <v:textbox>
                  <w:txbxContent>
                    <w:p w14:paraId="4C33C376" w14:textId="7FB422A8" w:rsidR="000A7692" w:rsidRPr="00633DE1" w:rsidRDefault="00A71825" w:rsidP="000A7692">
                      <w:pPr>
                        <w:spacing w:before="0" w:after="0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color w:val="FFFFFF" w:themeColor="background1"/>
                          <w:sz w:val="16"/>
                          <w:szCs w:val="16"/>
                        </w:rPr>
                        <w:t>40,0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D554B2" w14:textId="742E8A19" w:rsidR="00CF05F6" w:rsidRPr="0012274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C37CC0F" wp14:editId="33F364BE">
                <wp:simplePos x="0" y="0"/>
                <wp:positionH relativeFrom="margin">
                  <wp:posOffset>4455795</wp:posOffset>
                </wp:positionH>
                <wp:positionV relativeFrom="paragraph">
                  <wp:posOffset>25400</wp:posOffset>
                </wp:positionV>
                <wp:extent cx="111125" cy="266065"/>
                <wp:effectExtent l="0" t="0" r="3175" b="635"/>
                <wp:wrapNone/>
                <wp:docPr id="76" name="Pole tekstow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7B1078" w14:textId="77777777" w:rsidR="008E196F" w:rsidRPr="00E56B3D" w:rsidRDefault="008E196F" w:rsidP="00CF05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7CC0F" id="Pole tekstowe 76" o:spid="_x0000_s1044" type="#_x0000_t202" style="position:absolute;margin-left:350.85pt;margin-top:2pt;width:8.75pt;height:20.95pt;z-index: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" filled="f" stroked="f" strokeweight=".5pt">
                <v:textbox inset="0,0,0,0">
                  <w:txbxContent>
                    <w:p w14:paraId="407B1078" w14:textId="77777777" w:rsidR="008E196F" w:rsidRPr="00E56B3D" w:rsidRDefault="008E196F" w:rsidP="00CF05F6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1ED381" w14:textId="67BC8079" w:rsidR="00CF05F6" w:rsidRDefault="0061364B" w:rsidP="00CF05F6">
      <w:pPr>
        <w:pStyle w:val="Default"/>
        <w:spacing w:before="120" w:after="120" w:line="240" w:lineRule="exact"/>
        <w:rPr>
          <w:color w:val="000000" w:themeColor="text1"/>
          <w:sz w:val="19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0FFC297A" wp14:editId="1B6C98DA">
                <wp:simplePos x="0" y="0"/>
                <wp:positionH relativeFrom="margin">
                  <wp:posOffset>6216650</wp:posOffset>
                </wp:positionH>
                <wp:positionV relativeFrom="paragraph">
                  <wp:posOffset>155271</wp:posOffset>
                </wp:positionV>
                <wp:extent cx="111125" cy="247650"/>
                <wp:effectExtent l="0" t="0" r="3175" b="0"/>
                <wp:wrapNone/>
                <wp:docPr id="45" name="Pole tekstow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BF927DD" w14:textId="77777777" w:rsidR="008E196F" w:rsidRPr="00E56B3D" w:rsidRDefault="008E196F" w:rsidP="00CF05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C297A" id="Pole tekstowe 45" o:spid="_x0000_s1045" type="#_x0000_t202" style="position:absolute;margin-left:489.5pt;margin-top:12.25pt;width:8.75pt;height:19.5pt;z-index: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" filled="f" stroked="f" strokeweight=".5pt">
                <v:textbox inset="0,0,0,0">
                  <w:txbxContent>
                    <w:p w14:paraId="1BF927DD" w14:textId="77777777" w:rsidR="008E196F" w:rsidRPr="00E56B3D" w:rsidRDefault="008E196F" w:rsidP="00CF05F6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4DAF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05306934" wp14:editId="3030B624">
                <wp:simplePos x="0" y="0"/>
                <wp:positionH relativeFrom="margin">
                  <wp:posOffset>4539615</wp:posOffset>
                </wp:positionH>
                <wp:positionV relativeFrom="paragraph">
                  <wp:posOffset>146685</wp:posOffset>
                </wp:positionV>
                <wp:extent cx="111125" cy="247650"/>
                <wp:effectExtent l="0" t="0" r="3175" b="0"/>
                <wp:wrapNone/>
                <wp:docPr id="55" name="Pole tekstow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4AEA51" w14:textId="77777777" w:rsidR="008E196F" w:rsidRPr="00E56B3D" w:rsidRDefault="008E196F" w:rsidP="002B677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06934" id="Pole tekstowe 55" o:spid="_x0000_s1046" type="#_x0000_t202" style="position:absolute;margin-left:357.45pt;margin-top:11.55pt;width:8.75pt;height:19.5pt;z-index:25231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" filled="f" stroked="f" strokeweight=".5pt">
                <v:textbox inset="0,0,0,0">
                  <w:txbxContent>
                    <w:p w14:paraId="404AEA51" w14:textId="77777777" w:rsidR="008E196F" w:rsidRPr="00E56B3D" w:rsidRDefault="008E196F" w:rsidP="002B6779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7E5429" w14:textId="54A4B1CC" w:rsidR="007475CF" w:rsidRDefault="00C76F65" w:rsidP="007475CF">
      <w:pPr>
        <w:autoSpaceDE w:val="0"/>
        <w:autoSpaceDN w:val="0"/>
        <w:adjustRightInd w:val="0"/>
        <w:spacing w:after="0"/>
        <w:rPr>
          <w:rFonts w:cs="FiraSans-Bold"/>
          <w:b/>
          <w:bCs/>
          <w:color w:val="000000" w:themeColor="text1"/>
          <w:szCs w:val="19"/>
        </w:rPr>
      </w:pPr>
      <w:r>
        <w:rPr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2850176" behindDoc="0" locked="0" layoutInCell="1" allowOverlap="1" wp14:anchorId="637D2486" wp14:editId="57C85FD7">
                <wp:simplePos x="0" y="0"/>
                <wp:positionH relativeFrom="column">
                  <wp:posOffset>2311400</wp:posOffset>
                </wp:positionH>
                <wp:positionV relativeFrom="paragraph">
                  <wp:posOffset>124516</wp:posOffset>
                </wp:positionV>
                <wp:extent cx="3834585" cy="287655"/>
                <wp:effectExtent l="0" t="0" r="0" b="0"/>
                <wp:wrapNone/>
                <wp:docPr id="40" name="Grupa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4585" cy="287655"/>
                          <a:chOff x="0" y="0"/>
                          <a:chExt cx="3834585" cy="287655"/>
                        </a:xfrm>
                      </wpg:grpSpPr>
                      <wps:wsp>
                        <wps:cNvPr id="41" name="Prostokąt 41"/>
                        <wps:cNvSpPr/>
                        <wps:spPr>
                          <a:xfrm>
                            <a:off x="0" y="120770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2" name="Grupa 42"/>
                        <wpg:cNvGrpSpPr/>
                        <wpg:grpSpPr>
                          <a:xfrm>
                            <a:off x="276045" y="0"/>
                            <a:ext cx="3558540" cy="287655"/>
                            <a:chOff x="0" y="0"/>
                            <a:chExt cx="3558724" cy="287655"/>
                          </a:xfrm>
                        </wpg:grpSpPr>
                        <wps:wsp>
                          <wps:cNvPr id="48" name="Prostokąt 48"/>
                          <wps:cNvSpPr/>
                          <wps:spPr>
                            <a:xfrm>
                              <a:off x="831273" y="109577"/>
                              <a:ext cx="215265" cy="106680"/>
                            </a:xfrm>
                            <a:prstGeom prst="rect">
                              <a:avLst/>
                            </a:prstGeom>
                            <a:solidFill>
                              <a:srgbClr val="522398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Pole tekstowe 49"/>
                          <wps:cNvSpPr txBox="1"/>
                          <wps:spPr>
                            <a:xfrm>
                              <a:off x="0" y="0"/>
                              <a:ext cx="743585" cy="28702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E9E8B07" w14:textId="77777777" w:rsidR="008E196F" w:rsidRPr="0015266D" w:rsidRDefault="008E196F" w:rsidP="00C76F65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Pogorszenie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Pole tekstowe 50"/>
                          <wps:cNvSpPr txBox="1"/>
                          <wps:spPr>
                            <a:xfrm>
                              <a:off x="1107105" y="0"/>
                              <a:ext cx="743585" cy="2863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4858CC" w14:textId="77777777" w:rsidR="008E196F" w:rsidRDefault="008E196F" w:rsidP="00C76F65"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Poprawa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Prostokąt 51"/>
                          <wps:cNvSpPr/>
                          <wps:spPr>
                            <a:xfrm>
                              <a:off x="2826328" y="109577"/>
                              <a:ext cx="215265" cy="10795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Pole tekstowe 52"/>
                          <wps:cNvSpPr txBox="1"/>
                          <wps:spPr>
                            <a:xfrm>
                              <a:off x="3102159" y="0"/>
                              <a:ext cx="456565" cy="28765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8347FF" w14:textId="77777777" w:rsidR="008E196F" w:rsidRPr="0015266D" w:rsidRDefault="008E196F" w:rsidP="00C76F65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Saldo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37D2486" id="Grupa 40" o:spid="_x0000_s1047" style="position:absolute;margin-left:182pt;margin-top:9.8pt;width:301.95pt;height:22.65pt;z-index:252850176" coordsize="38345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">
                <v:rect id="Prostokąt 41" o:spid="_x0000_s1048" style="position:absolute;top:1207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" fillcolor="#977bc1" stroked="f" strokeweight="1pt"/>
                <v:group id="Grupa 42" o:spid="_x0000_s1049" style="position:absolute;left:2760;width:35585;height:2876" coordsize="35587,2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rect id="Prostokąt 48" o:spid="_x0000_s1050" style="position:absolute;left:8312;top:1095;width:2153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" fillcolor="#522398" stroked="f" strokeweight="1pt"/>
                  <v:shape id="Pole tekstowe 49" o:spid="_x0000_s1051" type="#_x0000_t202" style="position:absolute;width:7435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" fillcolor="white [3212]" stroked="f" strokeweight=".5pt">
                    <v:textbox inset="0,0,0,0">
                      <w:txbxContent>
                        <w:p w14:paraId="4E9E8B07" w14:textId="77777777" w:rsidR="008E196F" w:rsidRPr="0015266D" w:rsidRDefault="008E196F" w:rsidP="00C76F65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15266D">
                            <w:rPr>
                              <w:sz w:val="18"/>
                              <w:szCs w:val="18"/>
                            </w:rPr>
                            <w:t>Pogorszenie</w:t>
                          </w:r>
                        </w:p>
                      </w:txbxContent>
                    </v:textbox>
                  </v:shape>
                  <v:shape id="Pole tekstowe 50" o:spid="_x0000_s1052" type="#_x0000_t202" style="position:absolute;left:11071;width:7435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" fillcolor="white [3212]" stroked="f" strokeweight=".5pt">
                    <v:textbox inset="0,0,0,0">
                      <w:txbxContent>
                        <w:p w14:paraId="334858CC" w14:textId="77777777" w:rsidR="008E196F" w:rsidRDefault="008E196F" w:rsidP="00C76F65">
                          <w:r w:rsidRPr="0015266D">
                            <w:rPr>
                              <w:sz w:val="18"/>
                              <w:szCs w:val="18"/>
                            </w:rPr>
                            <w:t>Poprawa</w:t>
                          </w:r>
                        </w:p>
                      </w:txbxContent>
                    </v:textbox>
                  </v:shape>
                  <v:rect id="Prostokąt 51" o:spid="_x0000_s1053" style="position:absolute;left:28263;top:1095;width:2152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" fillcolor="#7f7f7f [1612]" stroked="f" strokeweight="1pt"/>
                  <v:shape id="Pole tekstowe 52" o:spid="_x0000_s1054" type="#_x0000_t202" style="position:absolute;left:31021;width:4566;height:2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" fillcolor="white [3212]" stroked="f" strokeweight=".5pt">
                    <v:textbox inset="0,0,0,0">
                      <w:txbxContent>
                        <w:p w14:paraId="798347FF" w14:textId="77777777" w:rsidR="008E196F" w:rsidRPr="0015266D" w:rsidRDefault="008E196F" w:rsidP="00C76F65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15266D">
                            <w:rPr>
                              <w:sz w:val="18"/>
                              <w:szCs w:val="18"/>
                            </w:rPr>
                            <w:t>Saldo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03A2542" w14:textId="77777777" w:rsidR="00E13A65" w:rsidRDefault="00E13A65" w:rsidP="006815B1">
      <w:pPr>
        <w:autoSpaceDE w:val="0"/>
        <w:autoSpaceDN w:val="0"/>
        <w:adjustRightInd w:val="0"/>
        <w:spacing w:before="100" w:after="0"/>
        <w:rPr>
          <w:rFonts w:cs="Fira Sans"/>
          <w:color w:val="FF0000"/>
          <w:spacing w:val="-2"/>
          <w:szCs w:val="19"/>
        </w:rPr>
      </w:pPr>
      <w:bookmarkStart w:id="96" w:name="_Hlk152827919"/>
    </w:p>
    <w:p w14:paraId="4AAA93F2" w14:textId="41417B9A" w:rsidR="000C5DCF" w:rsidRDefault="000C5DCF" w:rsidP="00545E52">
      <w:pPr>
        <w:autoSpaceDE w:val="0"/>
        <w:autoSpaceDN w:val="0"/>
        <w:adjustRightInd w:val="0"/>
        <w:spacing w:before="0"/>
        <w:rPr>
          <w:rFonts w:cs="FiraSans-Bold"/>
          <w:b/>
          <w:bCs/>
          <w:color w:val="000000" w:themeColor="text1"/>
          <w:szCs w:val="19"/>
        </w:rPr>
      </w:pPr>
    </w:p>
    <w:p w14:paraId="2B3E64ED" w14:textId="22ABE40D" w:rsidR="007B7CA8" w:rsidRDefault="007B7CA8" w:rsidP="007B7CA8">
      <w:pPr>
        <w:autoSpaceDE w:val="0"/>
        <w:autoSpaceDN w:val="0"/>
        <w:adjustRightInd w:val="0"/>
        <w:spacing w:before="360" w:after="0"/>
        <w:rPr>
          <w:rFonts w:cs="FiraSans-Bold"/>
          <w:b/>
          <w:bCs/>
          <w:color w:val="000000" w:themeColor="text1"/>
          <w:szCs w:val="19"/>
        </w:rPr>
      </w:pPr>
      <w:r>
        <w:rPr>
          <w:rFonts w:cs="FiraSans-Bold"/>
          <w:b/>
          <w:bCs/>
          <w:color w:val="000000" w:themeColor="text1"/>
          <w:szCs w:val="19"/>
        </w:rPr>
        <w:t xml:space="preserve">Pytania o wpływ wojny </w:t>
      </w:r>
      <w:r w:rsidR="00B85AB5">
        <w:rPr>
          <w:rFonts w:cs="FiraSans-Bold"/>
          <w:b/>
          <w:bCs/>
          <w:color w:val="000000" w:themeColor="text1"/>
          <w:szCs w:val="19"/>
        </w:rPr>
        <w:t>w</w:t>
      </w:r>
      <w:r>
        <w:rPr>
          <w:rFonts w:cs="FiraSans-Bold"/>
          <w:b/>
          <w:bCs/>
          <w:color w:val="000000" w:themeColor="text1"/>
          <w:szCs w:val="19"/>
        </w:rPr>
        <w:t xml:space="preserve"> Ukrainie oraz dotyczące procesów cenowych</w:t>
      </w:r>
      <w:r>
        <w:rPr>
          <w:rStyle w:val="Odwoanieprzypisudolnego"/>
          <w:color w:val="000000" w:themeColor="text1"/>
          <w:szCs w:val="19"/>
        </w:rPr>
        <w:footnoteReference w:id="10"/>
      </w:r>
    </w:p>
    <w:p w14:paraId="13B2AD85" w14:textId="37588D4E" w:rsidR="007B7CA8" w:rsidRDefault="007B7CA8" w:rsidP="007B7CA8">
      <w:pPr>
        <w:autoSpaceDE w:val="0"/>
        <w:autoSpaceDN w:val="0"/>
        <w:adjustRightInd w:val="0"/>
        <w:spacing w:before="360" w:after="0"/>
        <w:rPr>
          <w:rFonts w:cs="FiraSans-Bold"/>
          <w:b/>
          <w:bCs/>
          <w:color w:val="000000" w:themeColor="text1"/>
          <w:szCs w:val="19"/>
        </w:rPr>
      </w:pPr>
      <w:r>
        <w:rPr>
          <w:rFonts w:cs="FiraSans-Bold"/>
          <w:b/>
          <w:bCs/>
          <w:color w:val="000000" w:themeColor="text1"/>
          <w:szCs w:val="19"/>
        </w:rPr>
        <w:t xml:space="preserve">Pytania o wpływ wojny w Ukrainie </w:t>
      </w:r>
    </w:p>
    <w:p w14:paraId="48B7947E" w14:textId="179203C4" w:rsidR="007B7CA8" w:rsidRPr="00D8114A" w:rsidRDefault="007B7CA8" w:rsidP="007B7CA8">
      <w:pPr>
        <w:pStyle w:val="TRE"/>
      </w:pPr>
      <w:r w:rsidRPr="00585982">
        <w:rPr>
          <w:color w:val="000000" w:themeColor="text1"/>
        </w:rPr>
        <w:t xml:space="preserve">W </w:t>
      </w:r>
      <w:r w:rsidR="00DB23F1">
        <w:rPr>
          <w:color w:val="000000" w:themeColor="text1"/>
        </w:rPr>
        <w:t>kwietniu</w:t>
      </w:r>
      <w:r w:rsidRPr="00585982">
        <w:rPr>
          <w:color w:val="000000" w:themeColor="text1"/>
        </w:rPr>
        <w:t xml:space="preserve"> </w:t>
      </w:r>
      <w:r w:rsidR="00B85AB5" w:rsidRPr="00585982">
        <w:rPr>
          <w:color w:val="000000" w:themeColor="text1"/>
        </w:rPr>
        <w:t>2026 r. przedsiębiorc</w:t>
      </w:r>
      <w:r w:rsidR="00B85AB5">
        <w:rPr>
          <w:color w:val="000000" w:themeColor="text1"/>
        </w:rPr>
        <w:t>y z</w:t>
      </w:r>
      <w:r w:rsidR="00B85AB5" w:rsidRPr="00AC61F2">
        <w:t xml:space="preserve"> </w:t>
      </w:r>
      <w:r w:rsidR="00B85AB5" w:rsidRPr="00AC61F2">
        <w:rPr>
          <w:color w:val="000000" w:themeColor="text1"/>
        </w:rPr>
        <w:t>większości badanych rodzajów działalności</w:t>
      </w:r>
      <w:r w:rsidR="00B85AB5" w:rsidRPr="00585982">
        <w:rPr>
          <w:color w:val="000000" w:themeColor="text1"/>
        </w:rPr>
        <w:t xml:space="preserve">, którzy udzielili odpowiedzi w badaniu </w:t>
      </w:r>
      <w:r w:rsidR="00B85AB5">
        <w:rPr>
          <w:color w:val="000000" w:themeColor="text1"/>
        </w:rPr>
        <w:t xml:space="preserve">najczęściej </w:t>
      </w:r>
      <w:r w:rsidR="00B85AB5" w:rsidRPr="00585982">
        <w:rPr>
          <w:color w:val="000000" w:themeColor="text1"/>
        </w:rPr>
        <w:t>deklarowa</w:t>
      </w:r>
      <w:r w:rsidR="00B85AB5">
        <w:rPr>
          <w:color w:val="000000" w:themeColor="text1"/>
        </w:rPr>
        <w:t>li</w:t>
      </w:r>
      <w:r w:rsidR="00B85AB5" w:rsidRPr="00585982">
        <w:rPr>
          <w:color w:val="000000" w:themeColor="text1"/>
        </w:rPr>
        <w:t xml:space="preserve"> brak negatywnych skutków trwającej wojny dla ich firm. Ta</w:t>
      </w:r>
      <w:r w:rsidR="00B85AB5" w:rsidRPr="00B8717B">
        <w:rPr>
          <w:color w:val="000000" w:themeColor="text1"/>
        </w:rPr>
        <w:t>ką opinię wyrażało 65,1% podmiotów prowadzących działalność w budownictwie, 58,4% – w usługach i 51,7% – w handlu detalicznym. Nieznaczne skutki wojny odczuwało 56,0% firm prowadzących działalność w zakresie handlu hurtowego o</w:t>
      </w:r>
      <w:r w:rsidR="00B85AB5" w:rsidRPr="00B3233F">
        <w:rPr>
          <w:color w:val="000000" w:themeColor="text1"/>
        </w:rPr>
        <w:t xml:space="preserve">raz 50,1% – w zakresie przetwórstwa przemysłowego. Największy odsetek odpowiedzi wskazujących na poważny wpływ wojny na działalność gospodarczą dotyczył firm działających w handlu hurtowym (13,0%) i przetwórstwie przemysłowym (7,3%). Skutki wojny zagrażające stabilności firmy przewidywało 4,8% podmiotów związanych z usługami i 3,9% – z przetwórstwem przemysłowym.  </w:t>
      </w:r>
    </w:p>
    <w:p w14:paraId="45C8830F" w14:textId="77777777" w:rsidR="007B7CA8" w:rsidRDefault="007B7CA8" w:rsidP="007B7CA8">
      <w:pPr>
        <w:pStyle w:val="TRE"/>
        <w:rPr>
          <w:color w:val="000000" w:themeColor="text1"/>
        </w:rPr>
      </w:pPr>
    </w:p>
    <w:p w14:paraId="3858B5C2" w14:textId="77777777" w:rsidR="007B7CA8" w:rsidRDefault="007B7CA8" w:rsidP="007B7CA8">
      <w:pPr>
        <w:pStyle w:val="TRE"/>
        <w:rPr>
          <w:color w:val="000000" w:themeColor="text1"/>
        </w:rPr>
      </w:pPr>
    </w:p>
    <w:p w14:paraId="3E41AF1D" w14:textId="082F9778" w:rsidR="007B7CA8" w:rsidRDefault="007B7CA8" w:rsidP="007B7CA8">
      <w:pPr>
        <w:pStyle w:val="TRE"/>
        <w:rPr>
          <w:color w:val="000000" w:themeColor="text1"/>
        </w:rPr>
      </w:pPr>
    </w:p>
    <w:p w14:paraId="24D285E0" w14:textId="77777777" w:rsidR="00545E52" w:rsidRDefault="00545E52" w:rsidP="007B7CA8">
      <w:pPr>
        <w:pStyle w:val="TRE"/>
        <w:rPr>
          <w:color w:val="000000" w:themeColor="text1"/>
        </w:rPr>
      </w:pPr>
    </w:p>
    <w:p w14:paraId="78E7CAFE" w14:textId="77777777" w:rsidR="007B7CA8" w:rsidRDefault="007B7CA8" w:rsidP="007B7CA8">
      <w:pPr>
        <w:pStyle w:val="TRE"/>
        <w:rPr>
          <w:color w:val="000000" w:themeColor="text1"/>
        </w:rPr>
      </w:pPr>
    </w:p>
    <w:p w14:paraId="6A6575A0" w14:textId="77777777" w:rsidR="007B7CA8" w:rsidRDefault="007B7CA8" w:rsidP="00CA6D83">
      <w:pPr>
        <w:pStyle w:val="Default"/>
        <w:spacing w:after="120" w:line="240" w:lineRule="exact"/>
        <w:ind w:left="567" w:right="510" w:hanging="567"/>
        <w:rPr>
          <w:color w:val="000000" w:themeColor="text1"/>
          <w:sz w:val="19"/>
          <w:szCs w:val="19"/>
        </w:rPr>
      </w:pPr>
      <w:r w:rsidRPr="00A43FDB">
        <w:rPr>
          <w:noProof/>
          <w:color w:val="000000" w:themeColor="text1"/>
          <w:sz w:val="19"/>
          <w:szCs w:val="19"/>
          <w:lang w:eastAsia="pl-PL"/>
        </w:rPr>
        <w:lastRenderedPageBreak/>
        <mc:AlternateContent>
          <mc:Choice Requires="wpg">
            <w:drawing>
              <wp:anchor distT="0" distB="0" distL="114300" distR="114300" simplePos="0" relativeHeight="253187072" behindDoc="0" locked="0" layoutInCell="1" allowOverlap="1" wp14:anchorId="7AB3A14C" wp14:editId="358DF5C6">
                <wp:simplePos x="0" y="0"/>
                <wp:positionH relativeFrom="margin">
                  <wp:posOffset>495935</wp:posOffset>
                </wp:positionH>
                <wp:positionV relativeFrom="paragraph">
                  <wp:posOffset>283474</wp:posOffset>
                </wp:positionV>
                <wp:extent cx="5664200" cy="457200"/>
                <wp:effectExtent l="0" t="0" r="12700" b="0"/>
                <wp:wrapNone/>
                <wp:docPr id="279" name="Grupa 2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200" cy="457200"/>
                          <a:chOff x="195223" y="9525"/>
                          <a:chExt cx="5664582" cy="457200"/>
                        </a:xfrm>
                      </wpg:grpSpPr>
                      <wps:wsp>
                        <wps:cNvPr id="280" name="Pole tekstowe 280"/>
                        <wps:cNvSpPr txBox="1"/>
                        <wps:spPr>
                          <a:xfrm>
                            <a:off x="195223" y="9525"/>
                            <a:ext cx="1001868" cy="457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AD6110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Przetwórstwo 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Pole tekstowe 281"/>
                        <wps:cNvSpPr txBox="1"/>
                        <wps:spPr>
                          <a:xfrm>
                            <a:off x="2493797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71704A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Pole tekstowe 282"/>
                        <wps:cNvSpPr txBox="1"/>
                        <wps:spPr>
                          <a:xfrm>
                            <a:off x="1307364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ED99AD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Pole tekstowe 283"/>
                        <wps:cNvSpPr txBox="1"/>
                        <wps:spPr>
                          <a:xfrm>
                            <a:off x="4790465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2D770A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Pole tekstowe 284"/>
                        <wps:cNvSpPr txBox="1"/>
                        <wps:spPr>
                          <a:xfrm>
                            <a:off x="3650970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3C7167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AB3A14C" id="Grupa 279" o:spid="_x0000_s1055" style="position:absolute;left:0;text-align:left;margin-left:39.05pt;margin-top:22.3pt;width:446pt;height:36pt;z-index:253187072;mso-position-horizontal-relative:margin;mso-width-relative:margin" coordorigin="1952,95" coordsize="56645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">
                <v:shape id="Pole tekstowe 280" o:spid="_x0000_s1056" type="#_x0000_t202" style="position:absolute;left:1952;top:95;width:1001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" filled="f" stroked="f" strokeweight=".5pt">
                  <v:textbox inset="0,0,0,0">
                    <w:txbxContent>
                      <w:p w14:paraId="39AD6110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Przetwórstwo przemysłowe</w:t>
                        </w:r>
                      </w:p>
                    </w:txbxContent>
                  </v:textbox>
                </v:shape>
                <v:shape id="Pole tekstowe 281" o:spid="_x0000_s1057" type="#_x0000_t202" style="position:absolute;left:24937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" filled="f" stroked="f" strokeweight=".5pt">
                  <v:textbox inset="0,0,0,0">
                    <w:txbxContent>
                      <w:p w14:paraId="4B71704A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hurtowy</w:t>
                        </w:r>
                      </w:p>
                    </w:txbxContent>
                  </v:textbox>
                </v:shape>
                <v:shape id="Pole tekstowe 282" o:spid="_x0000_s1058" type="#_x0000_t202" style="position:absolute;left:13073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" filled="f" stroked="f" strokeweight=".5pt">
                  <v:textbox inset="0,0,0,0">
                    <w:txbxContent>
                      <w:p w14:paraId="59ED99AD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283" o:spid="_x0000_s1059" type="#_x0000_t202" style="position:absolute;left:47904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" filled="f" stroked="f" strokeweight=".5pt">
                  <v:textbox inset="0,0,0,0">
                    <w:txbxContent>
                      <w:p w14:paraId="0B2D770A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284" o:spid="_x0000_s1060" type="#_x0000_t202" style="position:absolute;left:36509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" filled="f" stroked="f" strokeweight=".5pt">
                  <v:textbox inset="0,0,0,0">
                    <w:txbxContent>
                      <w:p w14:paraId="6A3C7167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detaliczny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A43FDB">
        <w:rPr>
          <w:color w:val="000000" w:themeColor="text1"/>
          <w:sz w:val="19"/>
          <w:szCs w:val="19"/>
        </w:rPr>
        <w:t xml:space="preserve">Pyt. </w:t>
      </w:r>
      <w:r>
        <w:rPr>
          <w:color w:val="000000" w:themeColor="text1"/>
          <w:sz w:val="19"/>
          <w:szCs w:val="19"/>
        </w:rPr>
        <w:t>1</w:t>
      </w:r>
      <w:r w:rsidRPr="00A43FDB">
        <w:rPr>
          <w:color w:val="000000" w:themeColor="text1"/>
          <w:sz w:val="19"/>
          <w:szCs w:val="19"/>
        </w:rPr>
        <w:t xml:space="preserve">. Negatywne skutki </w:t>
      </w:r>
      <w:r>
        <w:rPr>
          <w:color w:val="000000" w:themeColor="text1"/>
          <w:sz w:val="19"/>
          <w:szCs w:val="19"/>
        </w:rPr>
        <w:t>wojny w Ukrainie</w:t>
      </w:r>
      <w:r w:rsidRPr="00A43FDB">
        <w:rPr>
          <w:color w:val="000000" w:themeColor="text1"/>
          <w:sz w:val="19"/>
          <w:szCs w:val="19"/>
        </w:rPr>
        <w:t xml:space="preserve"> i jej konsekwencje dla prowadzonej przez Państwa firmę działalności gospodarczej </w:t>
      </w:r>
      <w:r w:rsidRPr="001D45AC">
        <w:rPr>
          <w:color w:val="000000" w:themeColor="text1"/>
          <w:sz w:val="19"/>
          <w:szCs w:val="19"/>
        </w:rPr>
        <w:t>będą w bieżącym miesiącu:</w:t>
      </w:r>
    </w:p>
    <w:p w14:paraId="515E7482" w14:textId="77777777" w:rsidR="007B7CA8" w:rsidRDefault="007B7CA8" w:rsidP="007B7CA8">
      <w:pPr>
        <w:pStyle w:val="Default"/>
        <w:spacing w:before="480" w:after="120"/>
        <w:jc w:val="center"/>
        <w:rPr>
          <w:color w:val="000000" w:themeColor="text1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3192192" behindDoc="0" locked="0" layoutInCell="1" allowOverlap="1" wp14:anchorId="23199A7C" wp14:editId="65CE221F">
                <wp:simplePos x="0" y="0"/>
                <wp:positionH relativeFrom="column">
                  <wp:posOffset>599440</wp:posOffset>
                </wp:positionH>
                <wp:positionV relativeFrom="paragraph">
                  <wp:posOffset>2158231</wp:posOffset>
                </wp:positionV>
                <wp:extent cx="5584190" cy="290195"/>
                <wp:effectExtent l="0" t="0" r="0" b="14605"/>
                <wp:wrapNone/>
                <wp:docPr id="167" name="Grupa 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290195"/>
                          <a:chOff x="0" y="0"/>
                          <a:chExt cx="5584275" cy="290787"/>
                        </a:xfrm>
                      </wpg:grpSpPr>
                      <wpg:grpSp>
                        <wpg:cNvPr id="2" name="Grupa 39"/>
                        <wpg:cNvGrpSpPr/>
                        <wpg:grpSpPr>
                          <a:xfrm>
                            <a:off x="3869140" y="0"/>
                            <a:ext cx="1715135" cy="285750"/>
                            <a:chOff x="0" y="0"/>
                            <a:chExt cx="1715429" cy="286168"/>
                          </a:xfrm>
                        </wpg:grpSpPr>
                        <wps:wsp>
                          <wps:cNvPr id="332" name="Pole tekstowe 332"/>
                          <wps:cNvSpPr txBox="1"/>
                          <wps:spPr>
                            <a:xfrm>
                              <a:off x="266700" y="0"/>
                              <a:ext cx="1448729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BD77428" w14:textId="77777777" w:rsidR="007B7CA8" w:rsidRPr="0015266D" w:rsidRDefault="007B7CA8" w:rsidP="007B7CA8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 xml:space="preserve">brak negatywnych skutków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4" name="Prostokąt 334"/>
                          <wps:cNvSpPr/>
                          <wps:spPr>
                            <a:xfrm>
                              <a:off x="0" y="114300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A6A6A6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" name="Grupa 42"/>
                        <wpg:cNvGrpSpPr/>
                        <wpg:grpSpPr>
                          <a:xfrm>
                            <a:off x="0" y="0"/>
                            <a:ext cx="3750945" cy="290787"/>
                            <a:chOff x="0" y="-537"/>
                            <a:chExt cx="3751179" cy="291199"/>
                          </a:xfrm>
                        </wpg:grpSpPr>
                        <wps:wsp>
                          <wps:cNvPr id="329" name="Pole tekstowe 329"/>
                          <wps:cNvSpPr txBox="1"/>
                          <wps:spPr>
                            <a:xfrm>
                              <a:off x="2219325" y="0"/>
                              <a:ext cx="1531854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8FE00D" w14:textId="77777777" w:rsidR="007B7CA8" w:rsidRPr="0015266D" w:rsidRDefault="007B7CA8" w:rsidP="007B7CA8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z</w:t>
                                </w:r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agrażające stabilności firmy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0" name="Pole tekstowe 330"/>
                          <wps:cNvSpPr txBox="1"/>
                          <wps:spPr>
                            <a:xfrm>
                              <a:off x="266700" y="4494"/>
                              <a:ext cx="694661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930B12" w14:textId="77777777" w:rsidR="007B7CA8" w:rsidRPr="0015266D" w:rsidRDefault="007B7CA8" w:rsidP="007B7CA8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nieznaczne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1" name="Pole tekstowe 331"/>
                          <wps:cNvSpPr txBox="1"/>
                          <wps:spPr>
                            <a:xfrm>
                              <a:off x="1304925" y="-537"/>
                              <a:ext cx="534013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1C7BCB" w14:textId="77777777" w:rsidR="007B7CA8" w:rsidRPr="0015266D" w:rsidRDefault="007B7CA8" w:rsidP="007B7CA8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poważne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3" name="Prostokąt 333"/>
                          <wps:cNvSpPr/>
                          <wps:spPr>
                            <a:xfrm>
                              <a:off x="0" y="114300"/>
                              <a:ext cx="214630" cy="106680"/>
                            </a:xfrm>
                            <a:prstGeom prst="rect">
                              <a:avLst/>
                            </a:prstGeom>
                            <a:solidFill>
                              <a:srgbClr val="7651AD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5" name="Prostokąt 335"/>
                          <wps:cNvSpPr/>
                          <wps:spPr>
                            <a:xfrm>
                              <a:off x="1038225" y="114300"/>
                              <a:ext cx="214630" cy="106680"/>
                            </a:xfrm>
                            <a:prstGeom prst="rect">
                              <a:avLst/>
                            </a:prstGeom>
                            <a:solidFill>
                              <a:srgbClr val="977BC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6" name="Prostokąt 336"/>
                          <wps:cNvSpPr/>
                          <wps:spPr>
                            <a:xfrm>
                              <a:off x="1952625" y="114300"/>
                              <a:ext cx="214630" cy="106680"/>
                            </a:xfrm>
                            <a:prstGeom prst="rect">
                              <a:avLst/>
                            </a:prstGeom>
                            <a:solidFill>
                              <a:srgbClr val="CFCFC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3199A7C" id="Grupa 167" o:spid="_x0000_s1061" style="position:absolute;left:0;text-align:left;margin-left:47.2pt;margin-top:169.95pt;width:439.7pt;height:22.85pt;z-index:253192192" coordsize="55842,2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">
                <v:group id="Grupa 39" o:spid="_x0000_s1062" style="position:absolute;left:38691;width:17151;height:2857" coordsize="17154,2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Pole tekstowe 332" o:spid="_x0000_s1063" type="#_x0000_t202" style="position:absolute;left:2667;width:14487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" filled="f" stroked="f" strokeweight=".5pt">
                    <v:textbox inset="0,0,0,0">
                      <w:txbxContent>
                        <w:p w14:paraId="2BD77428" w14:textId="77777777" w:rsidR="007B7CA8" w:rsidRPr="0015266D" w:rsidRDefault="007B7CA8" w:rsidP="007B7CA8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brak negatywnych skutków </w:t>
                          </w:r>
                        </w:p>
                      </w:txbxContent>
                    </v:textbox>
                  </v:shape>
                  <v:rect id="Prostokąt 334" o:spid="_x0000_s1064" style="position:absolute;top:1143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" fillcolor="#a6a6a6" stroked="f" strokeweight="1pt"/>
                </v:group>
                <v:group id="Grupa 42" o:spid="_x0000_s1065" style="position:absolute;width:37509;height:2907" coordorigin=",-5" coordsize="37511,2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Pole tekstowe 329" o:spid="_x0000_s1066" type="#_x0000_t202" style="position:absolute;left:22193;width:15318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" filled="f" stroked="f" strokeweight=".5pt">
                    <v:textbox inset="0,0,0,0">
                      <w:txbxContent>
                        <w:p w14:paraId="038FE00D" w14:textId="77777777" w:rsidR="007B7CA8" w:rsidRPr="0015266D" w:rsidRDefault="007B7CA8" w:rsidP="007B7CA8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z</w:t>
                          </w:r>
                          <w:r w:rsidRPr="0015266D">
                            <w:rPr>
                              <w:sz w:val="18"/>
                              <w:szCs w:val="18"/>
                            </w:rPr>
                            <w:t>agrażające stabilności firmy</w:t>
                          </w:r>
                        </w:p>
                      </w:txbxContent>
                    </v:textbox>
                  </v:shape>
                  <v:shape id="Pole tekstowe 330" o:spid="_x0000_s1067" type="#_x0000_t202" style="position:absolute;left:2667;top:44;width:6946;height:2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" filled="f" stroked="f" strokeweight=".5pt">
                    <v:textbox inset="0,0,0,0">
                      <w:txbxContent>
                        <w:p w14:paraId="41930B12" w14:textId="77777777" w:rsidR="007B7CA8" w:rsidRPr="0015266D" w:rsidRDefault="007B7CA8" w:rsidP="007B7CA8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nieznaczne</w:t>
                          </w:r>
                        </w:p>
                      </w:txbxContent>
                    </v:textbox>
                  </v:shape>
                  <v:shape id="Pole tekstowe 331" o:spid="_x0000_s1068" type="#_x0000_t202" style="position:absolute;left:13049;top:-5;width:5340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" filled="f" stroked="f" strokeweight=".5pt">
                    <v:textbox inset="0,0,0,0">
                      <w:txbxContent>
                        <w:p w14:paraId="411C7BCB" w14:textId="77777777" w:rsidR="007B7CA8" w:rsidRPr="0015266D" w:rsidRDefault="007B7CA8" w:rsidP="007B7CA8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poważne</w:t>
                          </w:r>
                        </w:p>
                      </w:txbxContent>
                    </v:textbox>
                  </v:shape>
                  <v:rect id="Prostokąt 333" o:spid="_x0000_s1069" style="position:absolute;top:1143;width:2146;height:1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" fillcolor="#7651ad" stroked="f" strokeweight="1pt"/>
                  <v:rect id="Prostokąt 335" o:spid="_x0000_s1070" style="position:absolute;left:10382;top:1143;width:2146;height:1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" fillcolor="#977bc1" stroked="f" strokeweight="1pt"/>
                  <v:rect id="Prostokąt 336" o:spid="_x0000_s1071" style="position:absolute;left:19526;top:1143;width:2146;height:1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" fillcolor="#cfcfcf" stroked="f" strokeweight="1pt"/>
                </v:group>
              </v:group>
            </w:pict>
          </mc:Fallback>
        </mc:AlternateContent>
      </w:r>
      <w:r>
        <w:rPr>
          <w:noProof/>
          <w:sz w:val="19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3188096" behindDoc="0" locked="0" layoutInCell="1" allowOverlap="1" wp14:anchorId="78F975D2" wp14:editId="2FFFDC19">
                <wp:simplePos x="0" y="0"/>
                <wp:positionH relativeFrom="margin">
                  <wp:posOffset>88900</wp:posOffset>
                </wp:positionH>
                <wp:positionV relativeFrom="paragraph">
                  <wp:posOffset>87791</wp:posOffset>
                </wp:positionV>
                <wp:extent cx="271782" cy="2139950"/>
                <wp:effectExtent l="0" t="0" r="13970" b="12700"/>
                <wp:wrapNone/>
                <wp:docPr id="285" name="Grupa 2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782" cy="2139950"/>
                          <a:chOff x="0" y="13484"/>
                          <a:chExt cx="271949" cy="1972796"/>
                        </a:xfrm>
                      </wpg:grpSpPr>
                      <wps:wsp>
                        <wps:cNvPr id="286" name="Pole tekstowe 286"/>
                        <wps:cNvSpPr txBox="1"/>
                        <wps:spPr>
                          <a:xfrm>
                            <a:off x="0" y="182880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C5F4CE" w14:textId="77777777" w:rsidR="007B7CA8" w:rsidRPr="0073556B" w:rsidRDefault="007B7CA8" w:rsidP="007B7CA8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Pole tekstowe 287"/>
                        <wps:cNvSpPr txBox="1"/>
                        <wps:spPr>
                          <a:xfrm>
                            <a:off x="0" y="512064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D8FC6" w14:textId="77777777" w:rsidR="007B7CA8" w:rsidRPr="0073556B" w:rsidRDefault="007B7CA8" w:rsidP="007B7CA8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Pole tekstowe 288"/>
                        <wps:cNvSpPr txBox="1"/>
                        <wps:spPr>
                          <a:xfrm>
                            <a:off x="0" y="848563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919265" w14:textId="77777777" w:rsidR="007B7CA8" w:rsidRPr="0073556B" w:rsidRDefault="007B7CA8" w:rsidP="007B7CA8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Pole tekstowe 289"/>
                        <wps:cNvSpPr txBox="1"/>
                        <wps:spPr>
                          <a:xfrm>
                            <a:off x="0" y="1177747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AA0303" w14:textId="77777777" w:rsidR="007B7CA8" w:rsidRPr="0073556B" w:rsidRDefault="007B7CA8" w:rsidP="007B7CA8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Pole tekstowe 290"/>
                        <wps:cNvSpPr txBox="1"/>
                        <wps:spPr>
                          <a:xfrm>
                            <a:off x="0" y="1506931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424729" w14:textId="77777777" w:rsidR="007B7CA8" w:rsidRPr="0073556B" w:rsidRDefault="007B7CA8" w:rsidP="007B7CA8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Pole tekstowe 291"/>
                        <wps:cNvSpPr txBox="1"/>
                        <wps:spPr>
                          <a:xfrm>
                            <a:off x="0" y="1828800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0B0A4CB" w14:textId="77777777" w:rsidR="007B7CA8" w:rsidRPr="0073556B" w:rsidRDefault="007B7CA8" w:rsidP="007B7CA8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Pole tekstowe 292"/>
                        <wps:cNvSpPr txBox="1"/>
                        <wps:spPr>
                          <a:xfrm>
                            <a:off x="59859" y="13484"/>
                            <a:ext cx="212090" cy="1530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AEE2BA" w14:textId="77777777" w:rsidR="007B7CA8" w:rsidRPr="0073556B" w:rsidRDefault="007B7CA8" w:rsidP="007B7CA8">
                              <w:pPr>
                                <w:spacing w:before="0" w:after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F975D2" id="Grupa 285" o:spid="_x0000_s1072" style="position:absolute;left:0;text-align:left;margin-left:7pt;margin-top:6.9pt;width:21.4pt;height:168.5pt;z-index:253188096;mso-position-horizontal-relative:margin;mso-width-relative:margin;mso-height-relative:margin" coordorigin=",134" coordsize="2719,19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">
                <v:shape id="Pole tekstowe 286" o:spid="_x0000_s1073" type="#_x0000_t202" style="position:absolute;top:1828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" filled="f" stroked="f" strokeweight=".5pt">
                  <v:textbox inset="0,0,0,0">
                    <w:txbxContent>
                      <w:p w14:paraId="7CC5F4CE" w14:textId="77777777" w:rsidR="007B7CA8" w:rsidRPr="0073556B" w:rsidRDefault="007B7CA8" w:rsidP="007B7CA8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100</w:t>
                        </w:r>
                      </w:p>
                    </w:txbxContent>
                  </v:textbox>
                </v:shape>
                <v:shape id="Pole tekstowe 287" o:spid="_x0000_s1074" type="#_x0000_t202" style="position:absolute;top:5120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" filled="f" stroked="f" strokeweight=".5pt">
                  <v:textbox inset="0,0,0,0">
                    <w:txbxContent>
                      <w:p w14:paraId="514D8FC6" w14:textId="77777777" w:rsidR="007B7CA8" w:rsidRPr="0073556B" w:rsidRDefault="007B7CA8" w:rsidP="007B7CA8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80</w:t>
                        </w:r>
                      </w:p>
                    </w:txbxContent>
                  </v:textbox>
                </v:shape>
                <v:shape id="Pole tekstowe 288" o:spid="_x0000_s1075" type="#_x0000_t202" style="position:absolute;top:8485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" filled="f" stroked="f" strokeweight=".5pt">
                  <v:textbox inset="0,0,0,0">
                    <w:txbxContent>
                      <w:p w14:paraId="27919265" w14:textId="77777777" w:rsidR="007B7CA8" w:rsidRPr="0073556B" w:rsidRDefault="007B7CA8" w:rsidP="007B7CA8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60</w:t>
                        </w:r>
                      </w:p>
                    </w:txbxContent>
                  </v:textbox>
                </v:shape>
                <v:shape id="Pole tekstowe 289" o:spid="_x0000_s1076" type="#_x0000_t202" style="position:absolute;top:11777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" filled="f" stroked="f" strokeweight=".5pt">
                  <v:textbox inset="0,0,0,0">
                    <w:txbxContent>
                      <w:p w14:paraId="16AA0303" w14:textId="77777777" w:rsidR="007B7CA8" w:rsidRPr="0073556B" w:rsidRDefault="007B7CA8" w:rsidP="007B7CA8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40</w:t>
                        </w:r>
                      </w:p>
                    </w:txbxContent>
                  </v:textbox>
                </v:shape>
                <v:shape id="Pole tekstowe 290" o:spid="_x0000_s1077" type="#_x0000_t202" style="position:absolute;top:15069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" filled="f" stroked="f" strokeweight=".5pt">
                  <v:textbox inset="0,0,0,0">
                    <w:txbxContent>
                      <w:p w14:paraId="13424729" w14:textId="77777777" w:rsidR="007B7CA8" w:rsidRPr="0073556B" w:rsidRDefault="007B7CA8" w:rsidP="007B7CA8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xbxContent>
                  </v:textbox>
                </v:shape>
                <v:shape id="Pole tekstowe 291" o:spid="_x0000_s1078" type="#_x0000_t202" style="position:absolute;top:18288;width:2705;height:1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" filled="f" stroked="f" strokeweight=".5pt">
                  <v:textbox inset="0,0,0,0">
                    <w:txbxContent>
                      <w:p w14:paraId="70B0A4CB" w14:textId="77777777" w:rsidR="007B7CA8" w:rsidRPr="0073556B" w:rsidRDefault="007B7CA8" w:rsidP="007B7CA8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  <v:shape id="Pole tekstowe 292" o:spid="_x0000_s1079" type="#_x0000_t202" style="position:absolute;left:598;top:134;width:2121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" filled="f" stroked="f" strokeweight=".5pt">
                  <v:textbox inset="0,0,0,0">
                    <w:txbxContent>
                      <w:p w14:paraId="43AEE2BA" w14:textId="77777777" w:rsidR="007B7CA8" w:rsidRPr="0073556B" w:rsidRDefault="007B7CA8" w:rsidP="007B7CA8">
                        <w:pPr>
                          <w:spacing w:before="0" w:after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%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0258B65C" wp14:editId="18929D14">
            <wp:extent cx="6066745" cy="2071688"/>
            <wp:effectExtent l="0" t="0" r="0" b="5080"/>
            <wp:docPr id="133" name="Wykres 133" descr="Pyt. 1. Negatywne skutki wojny w Ukrainie i jej konsekwencje dla prowadzonej przez Państwa firmę działalności gospodarczej będą w bieżącym miesiącu: nieznaczne, poważne, zagrażające stabilności firmy, brak negatywnych skutków.&#10;&#10;Na wykresie kolumnowym zaprezentowano negatywne skutki wojny na Ukrainie według poziomu nasilenia w odsetkach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73AD24A-3517-4216-BDC6-4177EBC79C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2FA882F5" w14:textId="77777777" w:rsidR="007B7CA8" w:rsidRDefault="007B7CA8" w:rsidP="007B7CA8">
      <w:pPr>
        <w:autoSpaceDE w:val="0"/>
        <w:autoSpaceDN w:val="0"/>
        <w:adjustRightInd w:val="0"/>
        <w:spacing w:before="0" w:after="0" w:line="240" w:lineRule="auto"/>
        <w:rPr>
          <w:rFonts w:cs="FiraSans-Bold"/>
          <w:bCs/>
          <w:color w:val="000000" w:themeColor="text1"/>
          <w:szCs w:val="19"/>
        </w:rPr>
      </w:pPr>
    </w:p>
    <w:p w14:paraId="6EB4C1C6" w14:textId="0A8EA768" w:rsidR="007B7CA8" w:rsidRPr="00C01EB6" w:rsidRDefault="007B7CA8" w:rsidP="007B7CA8">
      <w:pPr>
        <w:pStyle w:val="TRE"/>
        <w:rPr>
          <w:strike/>
        </w:rPr>
      </w:pPr>
      <w:r w:rsidRPr="00B048AE">
        <w:rPr>
          <w:color w:val="000000" w:themeColor="text1"/>
        </w:rPr>
        <w:t xml:space="preserve">Przedstawiciele badanych rodzajów działalności (z wyjątkiem przetwórstwa przemysłowego i </w:t>
      </w:r>
      <w:r w:rsidR="00B048AE" w:rsidRPr="00B048AE">
        <w:rPr>
          <w:color w:val="000000" w:themeColor="text1"/>
        </w:rPr>
        <w:t>budownictwa</w:t>
      </w:r>
      <w:r w:rsidRPr="00B048AE">
        <w:rPr>
          <w:color w:val="000000" w:themeColor="text1"/>
        </w:rPr>
        <w:t xml:space="preserve">), oceniając negatywny wpływ wojny w Ukrainie na działalność firmy uważali, że powoduje ona przede wszystkim wzrost kosztów. </w:t>
      </w:r>
      <w:r w:rsidRPr="00B048AE">
        <w:rPr>
          <w:rFonts w:cs="Segoe UI"/>
          <w:color w:val="000000" w:themeColor="text1"/>
        </w:rPr>
        <w:t xml:space="preserve">Spadek sprzedaży (przychodów) najczęściej deklarowali przedsiębiorcy działający w przetwórstwie przemysłowym i </w:t>
      </w:r>
      <w:r w:rsidR="00B048AE" w:rsidRPr="00B048AE">
        <w:rPr>
          <w:rFonts w:cs="Segoe UI"/>
          <w:color w:val="000000" w:themeColor="text1"/>
        </w:rPr>
        <w:t>budownict</w:t>
      </w:r>
      <w:r w:rsidR="00B048AE" w:rsidRPr="00C01EB6">
        <w:rPr>
          <w:rFonts w:cs="Segoe UI"/>
          <w:color w:val="000000" w:themeColor="text1"/>
        </w:rPr>
        <w:t>wie</w:t>
      </w:r>
      <w:r w:rsidRPr="00C01EB6">
        <w:rPr>
          <w:rFonts w:cs="Segoe UI"/>
          <w:color w:val="000000" w:themeColor="text1"/>
        </w:rPr>
        <w:t xml:space="preserve">, a zakłócenie w łańcuchu dostaw </w:t>
      </w:r>
      <w:r w:rsidRPr="00C01EB6">
        <w:rPr>
          <w:color w:val="000000" w:themeColor="text1"/>
        </w:rPr>
        <w:t>–</w:t>
      </w:r>
      <w:r w:rsidRPr="00C01EB6">
        <w:rPr>
          <w:rFonts w:cs="Segoe UI"/>
          <w:color w:val="000000" w:themeColor="text1"/>
        </w:rPr>
        <w:t xml:space="preserve"> w przetwórstwie przemysłowym i handlu hurtowym. </w:t>
      </w:r>
      <w:r w:rsidRPr="00C01EB6">
        <w:rPr>
          <w:color w:val="000000" w:themeColor="text1"/>
        </w:rPr>
        <w:t xml:space="preserve">Zerwanie umów ze wschodnimi </w:t>
      </w:r>
      <w:r w:rsidR="00143DDE" w:rsidRPr="00C01EB6">
        <w:rPr>
          <w:color w:val="000000" w:themeColor="text1"/>
        </w:rPr>
        <w:t>kontrahentami dotyczył</w:t>
      </w:r>
      <w:r w:rsidR="00143DDE">
        <w:rPr>
          <w:color w:val="000000" w:themeColor="text1"/>
        </w:rPr>
        <w:t>o</w:t>
      </w:r>
      <w:r w:rsidR="00143DDE" w:rsidRPr="00C01EB6">
        <w:rPr>
          <w:color w:val="000000" w:themeColor="text1"/>
        </w:rPr>
        <w:t xml:space="preserve"> najbardziej jednostek prowadzących działalność w handlu </w:t>
      </w:r>
      <w:r w:rsidR="00143DDE">
        <w:rPr>
          <w:color w:val="000000" w:themeColor="text1"/>
        </w:rPr>
        <w:t>hurtowym</w:t>
      </w:r>
      <w:r w:rsidR="00143DDE" w:rsidRPr="00C01EB6">
        <w:rPr>
          <w:color w:val="000000" w:themeColor="text1"/>
        </w:rPr>
        <w:t xml:space="preserve"> i przetwórstwie przemysłowym</w:t>
      </w:r>
      <w:r w:rsidR="00143DDE">
        <w:rPr>
          <w:color w:val="000000" w:themeColor="text1"/>
        </w:rPr>
        <w:t>.</w:t>
      </w:r>
      <w:r w:rsidR="00143DDE" w:rsidRPr="00C01EB6">
        <w:rPr>
          <w:color w:val="000000" w:themeColor="text1"/>
        </w:rPr>
        <w:t xml:space="preserve"> Problemy z bieżącym finansowaniem deklarowano przede wszystkim w handlu hurtowym, nadmierne zapasy – w przetwórstwie przemysłowym, a duże zaburzenia organizacyjne w funkcjonowaniu </w:t>
      </w:r>
      <w:r w:rsidR="00BC2334" w:rsidRPr="00C01EB6">
        <w:rPr>
          <w:color w:val="000000" w:themeColor="text1"/>
        </w:rPr>
        <w:t xml:space="preserve">przedsiębiorstwa </w:t>
      </w:r>
      <w:r w:rsidR="00BC2334">
        <w:rPr>
          <w:color w:val="000000" w:themeColor="text1"/>
        </w:rPr>
        <w:t>były wskazywane tylko</w:t>
      </w:r>
      <w:r w:rsidR="00BC2334" w:rsidRPr="00C01EB6">
        <w:rPr>
          <w:color w:val="000000" w:themeColor="text1"/>
        </w:rPr>
        <w:t xml:space="preserve"> w handlu detalicznym.</w:t>
      </w:r>
    </w:p>
    <w:p w14:paraId="277AC1CA" w14:textId="77777777" w:rsidR="007B7CA8" w:rsidRDefault="007B7CA8" w:rsidP="007B7CA8">
      <w:pPr>
        <w:autoSpaceDE w:val="0"/>
        <w:autoSpaceDN w:val="0"/>
        <w:adjustRightInd w:val="0"/>
        <w:spacing w:before="240" w:after="0" w:line="240" w:lineRule="auto"/>
        <w:ind w:left="567" w:right="454" w:hanging="567"/>
        <w:rPr>
          <w:rFonts w:cs="FiraSans-Bold"/>
          <w:bCs/>
          <w:color w:val="000000" w:themeColor="text1"/>
          <w:szCs w:val="19"/>
        </w:rPr>
      </w:pPr>
      <w:r w:rsidRPr="00D74348">
        <w:rPr>
          <w:rFonts w:cs="FiraSans-Bold"/>
          <w:bCs/>
          <w:szCs w:val="19"/>
        </w:rPr>
        <w:t xml:space="preserve">Pyt. </w:t>
      </w:r>
      <w:r>
        <w:rPr>
          <w:rFonts w:cs="FiraSans-Bold"/>
          <w:bCs/>
          <w:szCs w:val="19"/>
        </w:rPr>
        <w:t>2</w:t>
      </w:r>
      <w:r w:rsidRPr="00D74348">
        <w:rPr>
          <w:rFonts w:cs="FiraSans-Bold"/>
          <w:bCs/>
          <w:szCs w:val="19"/>
        </w:rPr>
        <w:t xml:space="preserve">. </w:t>
      </w:r>
      <w:r w:rsidRPr="00D74348">
        <w:rPr>
          <w:rFonts w:cs="FiraSans-Bold"/>
          <w:bCs/>
          <w:color w:val="000000" w:themeColor="text1"/>
          <w:szCs w:val="19"/>
        </w:rPr>
        <w:t>Z zaobserwowanych w ostatni</w:t>
      </w:r>
      <w:r>
        <w:rPr>
          <w:rFonts w:cs="FiraSans-Bold"/>
          <w:bCs/>
          <w:color w:val="000000" w:themeColor="text1"/>
          <w:szCs w:val="19"/>
        </w:rPr>
        <w:t>m miesiącu negatywnych skutków wojny w Ukrainie</w:t>
      </w:r>
      <w:r w:rsidRPr="00D74348">
        <w:rPr>
          <w:rFonts w:cs="FiraSans-Bold"/>
          <w:bCs/>
          <w:color w:val="000000" w:themeColor="text1"/>
          <w:szCs w:val="19"/>
        </w:rPr>
        <w:t xml:space="preserve"> najbardziej do Państwa firmy odnoszą się:</w:t>
      </w:r>
    </w:p>
    <w:p w14:paraId="2B693BC6" w14:textId="56CB9DD9" w:rsidR="007B7CA8" w:rsidRDefault="003F6C82" w:rsidP="007B7CA8">
      <w:pPr>
        <w:autoSpaceDE w:val="0"/>
        <w:autoSpaceDN w:val="0"/>
        <w:adjustRightInd w:val="0"/>
        <w:spacing w:before="240" w:after="0" w:line="240" w:lineRule="auto"/>
        <w:ind w:left="170"/>
        <w:rPr>
          <w:rFonts w:cs="FiraSans-Bold"/>
          <w:bCs/>
          <w:color w:val="000000" w:themeColor="text1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3186048" behindDoc="0" locked="0" layoutInCell="1" allowOverlap="1" wp14:anchorId="77B8272A" wp14:editId="2064BFEB">
                <wp:simplePos x="0" y="0"/>
                <wp:positionH relativeFrom="column">
                  <wp:posOffset>152066</wp:posOffset>
                </wp:positionH>
                <wp:positionV relativeFrom="paragraph">
                  <wp:posOffset>27940</wp:posOffset>
                </wp:positionV>
                <wp:extent cx="211455" cy="153035"/>
                <wp:effectExtent l="0" t="0" r="0" b="0"/>
                <wp:wrapNone/>
                <wp:docPr id="86" name="Pole tekstow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" cy="153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E7FDB8" w14:textId="6D7B57BE" w:rsidR="007B7CA8" w:rsidRPr="0073556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B8272A" id="Pole tekstowe 86" o:spid="_x0000_s1080" type="#_x0000_t202" style="position:absolute;left:0;text-align:left;margin-left:11.95pt;margin-top:2.2pt;width:16.65pt;height:12.05pt;z-index:25318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" filled="f" stroked="f" strokeweight=".5pt">
                <v:textbox inset="0,0,0,0">
                  <w:txbxContent>
                    <w:p w14:paraId="5BE7FDB8" w14:textId="6D7B57BE" w:rsidR="007B7CA8" w:rsidRPr="0073556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7B7CA8">
        <w:rPr>
          <w:rFonts w:cs="FiraSans-Bold"/>
          <w:bCs/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3185024" behindDoc="0" locked="0" layoutInCell="1" allowOverlap="1" wp14:anchorId="02F05316" wp14:editId="54235138">
                <wp:simplePos x="0" y="0"/>
                <wp:positionH relativeFrom="column">
                  <wp:posOffset>490538</wp:posOffset>
                </wp:positionH>
                <wp:positionV relativeFrom="paragraph">
                  <wp:posOffset>2209800</wp:posOffset>
                </wp:positionV>
                <wp:extent cx="5691508" cy="457200"/>
                <wp:effectExtent l="0" t="0" r="4445" b="0"/>
                <wp:wrapNone/>
                <wp:docPr id="75" name="Grupa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1508" cy="457200"/>
                          <a:chOff x="-15818" y="0"/>
                          <a:chExt cx="5692170" cy="457200"/>
                        </a:xfrm>
                      </wpg:grpSpPr>
                      <wps:wsp>
                        <wps:cNvPr id="78" name="Pole tekstowe 78"/>
                        <wps:cNvSpPr txBox="1"/>
                        <wps:spPr>
                          <a:xfrm>
                            <a:off x="-15818" y="0"/>
                            <a:ext cx="1068705" cy="457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3CD177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 xml:space="preserve">Przetwórstwo </w:t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Pole tekstowe 79"/>
                        <wps:cNvSpPr txBox="1"/>
                        <wps:spPr>
                          <a:xfrm>
                            <a:off x="2287020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3C782D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Pole tekstowe 81"/>
                        <wps:cNvSpPr txBox="1"/>
                        <wps:spPr>
                          <a:xfrm>
                            <a:off x="1125677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DB4E29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Pole tekstowe 84"/>
                        <wps:cNvSpPr txBox="1"/>
                        <wps:spPr>
                          <a:xfrm>
                            <a:off x="4607647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523F60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Pole tekstowe 85"/>
                        <wps:cNvSpPr txBox="1"/>
                        <wps:spPr>
                          <a:xfrm>
                            <a:off x="3461494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5646D3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F05316" id="Grupa 75" o:spid="_x0000_s1081" style="position:absolute;left:0;text-align:left;margin-left:38.65pt;margin-top:174pt;width:448.15pt;height:36pt;z-index:253185024;mso-width-relative:margin" coordorigin="-158" coordsize="56921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">
                <v:shape id="Pole tekstowe 78" o:spid="_x0000_s1082" type="#_x0000_t202" style="position:absolute;left:-158;width:1068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" filled="f" stroked="f" strokeweight=".5pt">
                  <v:textbox inset="0,0,0,0">
                    <w:txbxContent>
                      <w:p w14:paraId="273CD177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 xml:space="preserve">Przetwórstwo </w:t>
                        </w:r>
                        <w:r w:rsidRPr="009866CB"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  <v:shape id="Pole tekstowe 79" o:spid="_x0000_s1083" type="#_x0000_t202" style="position:absolute;left:22870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" filled="f" stroked="f" strokeweight=".5pt">
                  <v:textbox inset="0,0,0,0">
                    <w:txbxContent>
                      <w:p w14:paraId="633C782D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hurtowy</w:t>
                        </w:r>
                      </w:p>
                    </w:txbxContent>
                  </v:textbox>
                </v:shape>
                <v:shape id="Pole tekstowe 81" o:spid="_x0000_s1084" type="#_x0000_t202" style="position:absolute;left:11256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" filled="f" stroked="f" strokeweight=".5pt">
                  <v:textbox inset="0,0,0,0">
                    <w:txbxContent>
                      <w:p w14:paraId="21DB4E29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84" o:spid="_x0000_s1085" type="#_x0000_t202" style="position:absolute;left:46076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" filled="f" stroked="f" strokeweight=".5pt">
                  <v:textbox inset="0,0,0,0">
                    <w:txbxContent>
                      <w:p w14:paraId="75523F60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85" o:spid="_x0000_s1086" type="#_x0000_t202" style="position:absolute;left:34614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" filled="f" stroked="f" strokeweight=".5pt">
                  <v:textbox inset="0,0,0,0">
                    <w:txbxContent>
                      <w:p w14:paraId="6F5646D3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detaliczny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B7CA8">
        <w:rPr>
          <w:noProof/>
        </w:rPr>
        <w:drawing>
          <wp:inline distT="0" distB="0" distL="0" distR="0" wp14:anchorId="58996196" wp14:editId="4BA0D418">
            <wp:extent cx="6134518" cy="2116455"/>
            <wp:effectExtent l="0" t="0" r="0" b="0"/>
            <wp:docPr id="134" name="Wykres 134" descr="Pyt. 2. Z zaobserwowanych w ostatnim miesiącu negatywnych skutków wojny w Ukrainie najbardziej do Państwa firmy odnoszą się: spadek sprzedaży / spadek przychodów, wzrost kosztów, zakłócenie w łańcuchu dostaw, duże zaburzenia organizacyjne w funkcjonowaniu przedsiębiorstwa, problemy z bieżącym finansowaniem, nadmierne zapasy, zerwanie umów ze wschodnimi kontrahentami?&#10;&#10;Na wykresie kolumnowym zaprezentowano szacunkową zmianę negatywnych skutków wojny w Ukrainie według wybranych powodów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4BACF77-2FCB-4F4D-85BB-B5BBBC9E472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14:paraId="7F26E927" w14:textId="77777777" w:rsidR="007B7CA8" w:rsidRDefault="007B7CA8" w:rsidP="007B7CA8">
      <w:pPr>
        <w:autoSpaceDE w:val="0"/>
        <w:autoSpaceDN w:val="0"/>
        <w:adjustRightInd w:val="0"/>
        <w:spacing w:before="240" w:after="0" w:line="240" w:lineRule="auto"/>
        <w:ind w:left="454"/>
        <w:rPr>
          <w:rFonts w:cs="FiraSans-Bold"/>
          <w:bCs/>
          <w:color w:val="000000" w:themeColor="text1"/>
          <w:szCs w:val="19"/>
        </w:rPr>
      </w:pPr>
    </w:p>
    <w:p w14:paraId="12CB6F49" w14:textId="77777777" w:rsidR="007B7CA8" w:rsidRDefault="007B7CA8" w:rsidP="007B7CA8">
      <w:pPr>
        <w:autoSpaceDE w:val="0"/>
        <w:autoSpaceDN w:val="0"/>
        <w:adjustRightInd w:val="0"/>
        <w:spacing w:before="240" w:after="0" w:line="240" w:lineRule="auto"/>
        <w:ind w:firstLine="454"/>
        <w:rPr>
          <w:rFonts w:cs="FiraSans-Bold"/>
          <w:bCs/>
          <w:color w:val="000000" w:themeColor="text1"/>
          <w:szCs w:val="19"/>
        </w:rPr>
      </w:pPr>
      <w:r>
        <w:rPr>
          <w:rFonts w:cs="FiraSans-Bold"/>
          <w:bCs/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3184000" behindDoc="0" locked="0" layoutInCell="1" allowOverlap="1" wp14:anchorId="6206B4D3" wp14:editId="2A4D7E56">
                <wp:simplePos x="0" y="0"/>
                <wp:positionH relativeFrom="column">
                  <wp:posOffset>576580</wp:posOffset>
                </wp:positionH>
                <wp:positionV relativeFrom="paragraph">
                  <wp:posOffset>97473</wp:posOffset>
                </wp:positionV>
                <wp:extent cx="4064635" cy="1379220"/>
                <wp:effectExtent l="0" t="0" r="12065" b="11430"/>
                <wp:wrapNone/>
                <wp:docPr id="87" name="Grupa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4635" cy="1379220"/>
                          <a:chOff x="0" y="0"/>
                          <a:chExt cx="4064993" cy="1379574"/>
                        </a:xfrm>
                      </wpg:grpSpPr>
                      <wps:wsp>
                        <wps:cNvPr id="88" name="Pole tekstowe 88"/>
                        <wps:cNvSpPr txBox="1"/>
                        <wps:spPr>
                          <a:xfrm>
                            <a:off x="271603" y="0"/>
                            <a:ext cx="2530408" cy="17992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FD596D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spadek sprzedaży / spadek przychodów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Prostokąt 89"/>
                        <wps:cNvSpPr/>
                        <wps:spPr>
                          <a:xfrm>
                            <a:off x="0" y="36214"/>
                            <a:ext cx="215894" cy="107161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Pole tekstowe 90"/>
                        <wps:cNvSpPr txBox="1"/>
                        <wps:spPr>
                          <a:xfrm>
                            <a:off x="271603" y="194649"/>
                            <a:ext cx="90106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5CA5C8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wzrost kosztów</w:t>
                              </w:r>
                              <w:r w:rsidRPr="004C6B3A">
                                <w:rPr>
                                  <w:noProof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1A6ABC05" wp14:editId="0BBBDD58">
                                    <wp:extent cx="895350" cy="63500"/>
                                    <wp:effectExtent l="0" t="0" r="0" b="0"/>
                                    <wp:docPr id="23" name="Obraz 2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95350" cy="63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1C50B4D0" w14:textId="77777777" w:rsidR="007B7CA8" w:rsidRPr="0015266D" w:rsidRDefault="007B7CA8" w:rsidP="007B7CA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5F354A28" w14:textId="77777777" w:rsidR="007B7CA8" w:rsidRPr="0015266D" w:rsidRDefault="007B7CA8" w:rsidP="007B7CA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Prostokąt 91"/>
                        <wps:cNvSpPr/>
                        <wps:spPr>
                          <a:xfrm>
                            <a:off x="0" y="235390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Prostokąt 92"/>
                        <wps:cNvSpPr/>
                        <wps:spPr>
                          <a:xfrm>
                            <a:off x="0" y="439093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Pole tekstowe 99"/>
                        <wps:cNvSpPr txBox="1"/>
                        <wps:spPr>
                          <a:xfrm>
                            <a:off x="271603" y="402879"/>
                            <a:ext cx="175958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271E0F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zakłócenie w łańcuchu dostaw</w:t>
                              </w:r>
                            </w:p>
                            <w:p w14:paraId="14B8FBEB" w14:textId="77777777" w:rsidR="007B7CA8" w:rsidRPr="0015266D" w:rsidRDefault="007B7CA8" w:rsidP="007B7CA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17A53161" w14:textId="77777777" w:rsidR="007B7CA8" w:rsidRPr="0015266D" w:rsidRDefault="007B7CA8" w:rsidP="007B7CA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Pole tekstowe 100"/>
                        <wps:cNvSpPr txBox="1"/>
                        <wps:spPr>
                          <a:xfrm>
                            <a:off x="271603" y="615635"/>
                            <a:ext cx="3793390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6402E5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duże zaburzenia organizacyjne </w:t>
                              </w: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w funkcjonowaniu przedsiębiorstwa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Prostokąt 101"/>
                        <wps:cNvSpPr/>
                        <wps:spPr>
                          <a:xfrm>
                            <a:off x="0" y="642796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Pole tekstowe 105"/>
                        <wps:cNvSpPr txBox="1"/>
                        <wps:spPr>
                          <a:xfrm>
                            <a:off x="271603" y="801232"/>
                            <a:ext cx="2055442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CFEEED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problemy z bieżącym finansowaniem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Pole tekstowe 106"/>
                        <wps:cNvSpPr txBox="1"/>
                        <wps:spPr>
                          <a:xfrm>
                            <a:off x="271603" y="1004934"/>
                            <a:ext cx="154368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0DA482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nadmierne zapasy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Prostokąt 109"/>
                        <wps:cNvSpPr/>
                        <wps:spPr>
                          <a:xfrm>
                            <a:off x="0" y="832919"/>
                            <a:ext cx="215894" cy="107161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Pole tekstowe 110"/>
                        <wps:cNvSpPr txBox="1"/>
                        <wps:spPr>
                          <a:xfrm>
                            <a:off x="271603" y="1199584"/>
                            <a:ext cx="2694538" cy="179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6CE1B8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zerwanie umów ze wschodnimi kontrahentami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Prostokąt 64"/>
                        <wps:cNvSpPr/>
                        <wps:spPr>
                          <a:xfrm>
                            <a:off x="0" y="1032095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702FC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Prostokąt 115"/>
                        <wps:cNvSpPr/>
                        <wps:spPr>
                          <a:xfrm>
                            <a:off x="0" y="1222218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52239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06B4D3" id="Grupa 87" o:spid="_x0000_s1087" style="position:absolute;left:0;text-align:left;margin-left:45.4pt;margin-top:7.7pt;width:320.05pt;height:108.6pt;z-index:253184000" coordsize="40649,13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">
                <v:shape id="Pole tekstowe 88" o:spid="_x0000_s1088" type="#_x0000_t202" style="position:absolute;left:2716;width:25304;height:1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" filled="f" stroked="f" strokeweight=".5pt">
                  <v:textbox inset="0,0,0,0">
                    <w:txbxContent>
                      <w:p w14:paraId="6DFD596D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spadek sprzedaży / spadek przychodów</w:t>
                        </w:r>
                      </w:p>
                    </w:txbxContent>
                  </v:textbox>
                </v:shape>
                <v:rect id="Prostokąt 89" o:spid="_x0000_s1089" style="position:absolute;top:362;width:2158;height:10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" fillcolor="#7f7f7f" stroked="f" strokeweight="1pt"/>
                <v:shape id="Pole tekstowe 90" o:spid="_x0000_s1090" type="#_x0000_t202" style="position:absolute;left:2716;top:1946;width:9010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" filled="f" stroked="f" strokeweight=".5pt">
                  <v:textbox inset="0,0,0,0">
                    <w:txbxContent>
                      <w:p w14:paraId="2B5CA5C8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wzrost kosztów</w:t>
                        </w:r>
                        <w:r w:rsidRPr="004C6B3A">
                          <w:rPr>
                            <w:noProof/>
                            <w:sz w:val="18"/>
                            <w:szCs w:val="18"/>
                          </w:rPr>
                          <w:drawing>
                            <wp:inline distT="0" distB="0" distL="0" distR="0" wp14:anchorId="1A6ABC05" wp14:editId="0BBBDD58">
                              <wp:extent cx="895350" cy="63500"/>
                              <wp:effectExtent l="0" t="0" r="0" b="0"/>
                              <wp:docPr id="23" name="Obraz 2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95350" cy="63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C50B4D0" w14:textId="77777777" w:rsidR="007B7CA8" w:rsidRPr="0015266D" w:rsidRDefault="007B7CA8" w:rsidP="007B7CA8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  <w:p w14:paraId="5F354A28" w14:textId="77777777" w:rsidR="007B7CA8" w:rsidRPr="0015266D" w:rsidRDefault="007B7CA8" w:rsidP="007B7CA8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rect id="Prostokąt 91" o:spid="_x0000_s1091" style="position:absolute;top:2353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" fillcolor="#a6a6a6" stroked="f" strokeweight="1pt"/>
                <v:rect id="Prostokąt 92" o:spid="_x0000_s1092" style="position:absolute;top:4390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" fillcolor="#d9d9d9" stroked="f" strokeweight="1pt"/>
                <v:shape id="Pole tekstowe 99" o:spid="_x0000_s1093" type="#_x0000_t202" style="position:absolute;left:2716;top:4028;width:17595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" filled="f" stroked="f" strokeweight=".5pt">
                  <v:textbox inset="0,0,0,0">
                    <w:txbxContent>
                      <w:p w14:paraId="41271E0F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zakłócenie w łańcuchu dostaw</w:t>
                        </w:r>
                      </w:p>
                      <w:p w14:paraId="14B8FBEB" w14:textId="77777777" w:rsidR="007B7CA8" w:rsidRPr="0015266D" w:rsidRDefault="007B7CA8" w:rsidP="007B7CA8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  <w:p w14:paraId="17A53161" w14:textId="77777777" w:rsidR="007B7CA8" w:rsidRPr="0015266D" w:rsidRDefault="007B7CA8" w:rsidP="007B7CA8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shape id="Pole tekstowe 100" o:spid="_x0000_s1094" type="#_x0000_t202" style="position:absolute;left:2716;top:6156;width:37933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" filled="f" stroked="f" strokeweight=".5pt">
                  <v:textbox inset="0,0,0,0">
                    <w:txbxContent>
                      <w:p w14:paraId="376402E5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duże zaburzenia organizacyjne </w:t>
                        </w:r>
                        <w:r w:rsidRPr="0015266D">
                          <w:rPr>
                            <w:sz w:val="18"/>
                            <w:szCs w:val="18"/>
                          </w:rPr>
                          <w:t>w funkcjonowaniu przedsiębiorstwa</w:t>
                        </w:r>
                      </w:p>
                    </w:txbxContent>
                  </v:textbox>
                </v:shape>
                <v:rect id="Prostokąt 101" o:spid="_x0000_s1095" style="position:absolute;top:6427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" fillcolor="#c3b4da" stroked="f" strokeweight="1pt"/>
                <v:shape id="Pole tekstowe 105" o:spid="_x0000_s1096" type="#_x0000_t202" style="position:absolute;left:2716;top:8012;width:20554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" filled="f" stroked="f" strokeweight=".5pt">
                  <v:textbox inset="0,0,0,0">
                    <w:txbxContent>
                      <w:p w14:paraId="12CFEEED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problemy z bieżącym finansowaniem</w:t>
                        </w:r>
                      </w:p>
                    </w:txbxContent>
                  </v:textbox>
                </v:shape>
                <v:shape id="Pole tekstowe 106" o:spid="_x0000_s1097" type="#_x0000_t202" style="position:absolute;left:2716;top:10049;width:15436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" filled="f" stroked="f" strokeweight=".5pt">
                  <v:textbox inset="0,0,0,0">
                    <w:txbxContent>
                      <w:p w14:paraId="4E0DA482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nadmierne zapasy</w:t>
                        </w:r>
                      </w:p>
                    </w:txbxContent>
                  </v:textbox>
                </v:shape>
                <v:rect id="Prostokąt 109" o:spid="_x0000_s1098" style="position:absolute;top:8329;width:2158;height:10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" fillcolor="#a891cb" stroked="f" strokeweight="1pt"/>
                <v:shape id="Pole tekstowe 110" o:spid="_x0000_s1099" type="#_x0000_t202" style="position:absolute;left:2716;top:11995;width:26945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" filled="f" stroked="f" strokeweight=".5pt">
                  <v:textbox inset="0,0,0,0">
                    <w:txbxContent>
                      <w:p w14:paraId="7C6CE1B8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zerwanie umów ze wschodnimi kontrahentami</w:t>
                        </w:r>
                      </w:p>
                    </w:txbxContent>
                  </v:textbox>
                </v:shape>
                <v:rect id="Prostokąt 64" o:spid="_x0000_s1100" style="position:absolute;top:10320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" fillcolor="#702fcf" stroked="f" strokeweight="1pt"/>
                <v:rect id="Prostokąt 115" o:spid="_x0000_s1101" style="position:absolute;top:12222;width:2152;height:10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" fillcolor="#522398" stroked="f" strokeweight="1pt"/>
              </v:group>
            </w:pict>
          </mc:Fallback>
        </mc:AlternateContent>
      </w:r>
    </w:p>
    <w:p w14:paraId="21790F93" w14:textId="77777777" w:rsidR="007B7CA8" w:rsidRDefault="007B7CA8" w:rsidP="007B7CA8">
      <w:pPr>
        <w:autoSpaceDE w:val="0"/>
        <w:autoSpaceDN w:val="0"/>
        <w:adjustRightInd w:val="0"/>
        <w:spacing w:before="240" w:after="0" w:line="240" w:lineRule="auto"/>
        <w:ind w:left="624" w:hanging="624"/>
        <w:rPr>
          <w:rFonts w:cs="FiraSans-Bold"/>
          <w:bCs/>
          <w:color w:val="000000" w:themeColor="text1"/>
          <w:szCs w:val="19"/>
        </w:rPr>
      </w:pPr>
    </w:p>
    <w:p w14:paraId="3C573BE4" w14:textId="77777777" w:rsidR="007B7CA8" w:rsidRPr="00AF5C63" w:rsidRDefault="007B7CA8" w:rsidP="007B7CA8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79A16A39" w14:textId="77777777" w:rsidR="007B7CA8" w:rsidRPr="00AF5C63" w:rsidRDefault="007B7CA8" w:rsidP="007B7CA8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40750917" w14:textId="77777777" w:rsidR="007B7CA8" w:rsidRPr="00AF5C63" w:rsidRDefault="007B7CA8" w:rsidP="007B7CA8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64EA7EE9" w14:textId="77777777" w:rsidR="007B7CA8" w:rsidRPr="006A126A" w:rsidRDefault="007B7CA8" w:rsidP="007B7CA8">
      <w:pPr>
        <w:pStyle w:val="TRE"/>
        <w:rPr>
          <w:rFonts w:cs="Fira Sans"/>
          <w:color w:val="000000" w:themeColor="text1"/>
        </w:rPr>
      </w:pPr>
    </w:p>
    <w:p w14:paraId="13139C65" w14:textId="01BE7CFD" w:rsidR="007B7CA8" w:rsidRPr="00A40A3F" w:rsidRDefault="007B7CA8" w:rsidP="007B7CA8">
      <w:pPr>
        <w:pStyle w:val="TRE"/>
        <w:rPr>
          <w:color w:val="000000" w:themeColor="text1"/>
        </w:rPr>
      </w:pPr>
      <w:r w:rsidRPr="00A40A3F">
        <w:rPr>
          <w:rFonts w:cs="Fira Sans"/>
          <w:color w:val="000000" w:themeColor="text1"/>
        </w:rPr>
        <w:t>W</w:t>
      </w:r>
      <w:r w:rsidRPr="00A40A3F">
        <w:rPr>
          <w:color w:val="000000" w:themeColor="text1"/>
        </w:rPr>
        <w:t xml:space="preserve">iększość pracodawców nie zgłaszała problemów z pracownikami spowodowanych wojną w Ukrainie. Odpływ pracowników z Ukrainy zadeklarowały przede wszystkim przedsiębiorstwa prowadzące działalność w zakresie </w:t>
      </w:r>
      <w:r w:rsidR="00A40A3F" w:rsidRPr="00A40A3F">
        <w:rPr>
          <w:color w:val="000000" w:themeColor="text1"/>
        </w:rPr>
        <w:t>przetwórstwa przemysłowego</w:t>
      </w:r>
      <w:r w:rsidRPr="00A40A3F">
        <w:rPr>
          <w:color w:val="000000" w:themeColor="text1"/>
        </w:rPr>
        <w:t xml:space="preserve"> (dotyczyło to </w:t>
      </w:r>
      <w:r w:rsidR="00A40A3F" w:rsidRPr="00A40A3F">
        <w:rPr>
          <w:color w:val="000000" w:themeColor="text1"/>
        </w:rPr>
        <w:t>5,1</w:t>
      </w:r>
      <w:r w:rsidRPr="00A40A3F">
        <w:rPr>
          <w:color w:val="000000" w:themeColor="text1"/>
        </w:rPr>
        <w:t xml:space="preserve">% tych firm). Napływ pracowników z Ukrainy zaobserwowano głównie w </w:t>
      </w:r>
      <w:r w:rsidR="00A40A3F" w:rsidRPr="00A40A3F">
        <w:rPr>
          <w:color w:val="000000" w:themeColor="text1"/>
        </w:rPr>
        <w:t xml:space="preserve">usługach </w:t>
      </w:r>
      <w:r w:rsidRPr="00A40A3F">
        <w:rPr>
          <w:color w:val="000000" w:themeColor="text1"/>
        </w:rPr>
        <w:t>(</w:t>
      </w:r>
      <w:r w:rsidR="00A40A3F" w:rsidRPr="00A40A3F">
        <w:rPr>
          <w:color w:val="000000" w:themeColor="text1"/>
        </w:rPr>
        <w:t>4,5</w:t>
      </w:r>
      <w:r w:rsidRPr="00A40A3F">
        <w:rPr>
          <w:color w:val="000000" w:themeColor="text1"/>
        </w:rPr>
        <w:t>%).</w:t>
      </w:r>
    </w:p>
    <w:p w14:paraId="726389CF" w14:textId="77777777" w:rsidR="007B7CA8" w:rsidRDefault="007B7CA8" w:rsidP="007B7CA8">
      <w:pPr>
        <w:autoSpaceDE w:val="0"/>
        <w:autoSpaceDN w:val="0"/>
        <w:adjustRightInd w:val="0"/>
        <w:spacing w:before="240" w:after="0" w:line="240" w:lineRule="auto"/>
        <w:ind w:left="567" w:right="227" w:hanging="567"/>
        <w:rPr>
          <w:rFonts w:cs="FiraSans-Bold"/>
          <w:bCs/>
          <w:color w:val="000000" w:themeColor="text1"/>
          <w:szCs w:val="19"/>
        </w:rPr>
      </w:pPr>
      <w:r w:rsidRPr="00F540A3">
        <w:rPr>
          <w:rFonts w:cs="FiraSans-Bold"/>
          <w:bCs/>
          <w:color w:val="000000" w:themeColor="text1"/>
          <w:szCs w:val="19"/>
        </w:rPr>
        <w:lastRenderedPageBreak/>
        <w:t xml:space="preserve">Pyt. </w:t>
      </w:r>
      <w:r>
        <w:rPr>
          <w:rFonts w:cs="FiraSans-Bold"/>
          <w:bCs/>
          <w:color w:val="000000" w:themeColor="text1"/>
          <w:szCs w:val="19"/>
        </w:rPr>
        <w:t>3</w:t>
      </w:r>
      <w:r w:rsidRPr="00F540A3">
        <w:rPr>
          <w:rFonts w:cs="FiraSans-Bold"/>
          <w:bCs/>
          <w:color w:val="000000" w:themeColor="text1"/>
          <w:szCs w:val="19"/>
        </w:rPr>
        <w:t xml:space="preserve">. </w:t>
      </w:r>
      <w:r w:rsidRPr="00E6728D">
        <w:rPr>
          <w:rFonts w:cs="FiraSans-Bold"/>
          <w:bCs/>
          <w:szCs w:val="19"/>
        </w:rPr>
        <w:t xml:space="preserve">Jeżeli w Państwa </w:t>
      </w:r>
      <w:r w:rsidRPr="00F540A3">
        <w:rPr>
          <w:rFonts w:cs="FiraSans-Bold"/>
          <w:bCs/>
          <w:color w:val="000000" w:themeColor="text1"/>
          <w:szCs w:val="19"/>
        </w:rPr>
        <w:t>firmie są zatrudnieni pracownicy z Ukrainy, to czy w związku z wojną w Ukrainie zaobserwowali Państwo w ubiegłym miesiącu:</w:t>
      </w:r>
    </w:p>
    <w:p w14:paraId="6FAAB019" w14:textId="77777777" w:rsidR="007B7CA8" w:rsidRPr="00F540A3" w:rsidRDefault="007B7CA8" w:rsidP="007B7CA8">
      <w:pPr>
        <w:autoSpaceDE w:val="0"/>
        <w:autoSpaceDN w:val="0"/>
        <w:adjustRightInd w:val="0"/>
        <w:spacing w:before="320" w:after="0" w:line="240" w:lineRule="auto"/>
        <w:ind w:left="567" w:right="340" w:hanging="567"/>
        <w:rPr>
          <w:rFonts w:cs="FiraSans-Bold"/>
          <w:bCs/>
          <w:color w:val="000000" w:themeColor="text1"/>
          <w:szCs w:val="19"/>
        </w:rPr>
      </w:pPr>
      <w:r>
        <w:rPr>
          <w:rFonts w:cs="FiraSans-Bold"/>
          <w:bCs/>
          <w:i/>
          <w:noProof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3190144" behindDoc="0" locked="0" layoutInCell="1" allowOverlap="1" wp14:anchorId="4C8EC4CE" wp14:editId="79F461F6">
                <wp:simplePos x="0" y="0"/>
                <wp:positionH relativeFrom="column">
                  <wp:posOffset>716280</wp:posOffset>
                </wp:positionH>
                <wp:positionV relativeFrom="page">
                  <wp:posOffset>2563759</wp:posOffset>
                </wp:positionV>
                <wp:extent cx="2731770" cy="717550"/>
                <wp:effectExtent l="0" t="0" r="11430" b="6350"/>
                <wp:wrapNone/>
                <wp:docPr id="306" name="Grupa 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1770" cy="717550"/>
                          <a:chOff x="0" y="-39181"/>
                          <a:chExt cx="2732163" cy="1087574"/>
                        </a:xfrm>
                      </wpg:grpSpPr>
                      <wps:wsp>
                        <wps:cNvPr id="307" name="Pole tekstowe 307"/>
                        <wps:cNvSpPr txBox="1"/>
                        <wps:spPr>
                          <a:xfrm rot="16200000">
                            <a:off x="-306070" y="266889"/>
                            <a:ext cx="1068705" cy="4565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1C4F85" w14:textId="77777777" w:rsidR="007B7CA8" w:rsidRPr="009866CB" w:rsidRDefault="007B7CA8" w:rsidP="007B7CA8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>Przetwórstwo</w:t>
                              </w: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Pole tekstowe 308"/>
                        <wps:cNvSpPr txBox="1"/>
                        <wps:spPr>
                          <a:xfrm rot="16200000">
                            <a:off x="815201" y="316196"/>
                            <a:ext cx="1068705" cy="3956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238EEF" w14:textId="77777777" w:rsidR="007B7CA8" w:rsidRPr="009866CB" w:rsidRDefault="007B7CA8" w:rsidP="007B7CA8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 xml:space="preserve">Handel </w:t>
                              </w: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br/>
                                <w:t>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Pole tekstowe 309"/>
                        <wps:cNvSpPr txBox="1"/>
                        <wps:spPr>
                          <a:xfrm rot="16200000">
                            <a:off x="285279" y="326619"/>
                            <a:ext cx="1068705" cy="3441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2F5D22" w14:textId="77777777" w:rsidR="007B7CA8" w:rsidRPr="009866CB" w:rsidRDefault="007B7CA8" w:rsidP="007B7CA8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Pole tekstowe 310"/>
                        <wps:cNvSpPr txBox="1"/>
                        <wps:spPr>
                          <a:xfrm rot="16200000">
                            <a:off x="2025726" y="329031"/>
                            <a:ext cx="1068703" cy="3441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14DA5C" w14:textId="77777777" w:rsidR="007B7CA8" w:rsidRPr="009866CB" w:rsidRDefault="007B7CA8" w:rsidP="007B7CA8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Pole tekstowe 311"/>
                        <wps:cNvSpPr txBox="1"/>
                        <wps:spPr>
                          <a:xfrm rot="16200000">
                            <a:off x="1417992" y="338502"/>
                            <a:ext cx="1068705" cy="3441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09E2BF" w14:textId="77777777" w:rsidR="007B7CA8" w:rsidRPr="009866CB" w:rsidRDefault="007B7CA8" w:rsidP="007B7CA8">
                              <w:pPr>
                                <w:spacing w:before="0" w:after="0"/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 xml:space="preserve">Handel </w:t>
                              </w: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br/>
                                <w:t>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8EC4CE" id="Grupa 306" o:spid="_x0000_s1102" style="position:absolute;left:0;text-align:left;margin-left:56.4pt;margin-top:201.85pt;width:215.1pt;height:56.5pt;z-index:253190144;mso-position-vertical-relative:page;mso-width-relative:margin;mso-height-relative:margin" coordorigin=",-391" coordsize="27321,10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">
                <v:shape id="Pole tekstowe 307" o:spid="_x0000_s1103" type="#_x0000_t202" style="position:absolute;left:-3060;top:2669;width:10686;height:45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" filled="f" stroked="f" strokeweight=".5pt">
                  <v:textbox inset="0,0,0,0">
                    <w:txbxContent>
                      <w:p w14:paraId="781C4F85" w14:textId="77777777" w:rsidR="007B7CA8" w:rsidRPr="009866CB" w:rsidRDefault="007B7CA8" w:rsidP="007B7CA8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>Przetwórstwo</w:t>
                        </w:r>
                        <w:r w:rsidRPr="009866CB">
                          <w:rPr>
                            <w:sz w:val="17"/>
                            <w:szCs w:val="17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  <v:shape id="Pole tekstowe 308" o:spid="_x0000_s1104" type="#_x0000_t202" style="position:absolute;left:8152;top:3162;width:10686;height:395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" filled="f" stroked="f" strokeweight=".5pt">
                  <v:textbox inset="0,0,0,0">
                    <w:txbxContent>
                      <w:p w14:paraId="71238EEF" w14:textId="77777777" w:rsidR="007B7CA8" w:rsidRPr="009866CB" w:rsidRDefault="007B7CA8" w:rsidP="007B7CA8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 xml:space="preserve">Handel </w:t>
                        </w:r>
                        <w:r w:rsidRPr="009866CB">
                          <w:rPr>
                            <w:sz w:val="17"/>
                            <w:szCs w:val="17"/>
                          </w:rPr>
                          <w:br/>
                          <w:t>hurtowy</w:t>
                        </w:r>
                      </w:p>
                    </w:txbxContent>
                  </v:textbox>
                </v:shape>
                <v:shape id="Pole tekstowe 309" o:spid="_x0000_s1105" type="#_x0000_t202" style="position:absolute;left:2853;top:3266;width:10686;height:344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" filled="f" stroked="f" strokeweight=".5pt">
                  <v:textbox inset="0,0,0,0">
                    <w:txbxContent>
                      <w:p w14:paraId="7C2F5D22" w14:textId="77777777" w:rsidR="007B7CA8" w:rsidRPr="009866CB" w:rsidRDefault="007B7CA8" w:rsidP="007B7CA8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10" o:spid="_x0000_s1106" type="#_x0000_t202" style="position:absolute;left:20257;top:3290;width:10686;height:344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" filled="f" stroked="f" strokeweight=".5pt">
                  <v:textbox inset="0,0,0,0">
                    <w:txbxContent>
                      <w:p w14:paraId="4014DA5C" w14:textId="77777777" w:rsidR="007B7CA8" w:rsidRPr="009866CB" w:rsidRDefault="007B7CA8" w:rsidP="007B7CA8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11" o:spid="_x0000_s1107" type="#_x0000_t202" style="position:absolute;left:14180;top:3385;width:10686;height:344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" filled="f" stroked="f" strokeweight=".5pt">
                  <v:textbox inset="0,0,0,0">
                    <w:txbxContent>
                      <w:p w14:paraId="7B09E2BF" w14:textId="77777777" w:rsidR="007B7CA8" w:rsidRPr="009866CB" w:rsidRDefault="007B7CA8" w:rsidP="007B7CA8">
                        <w:pPr>
                          <w:spacing w:before="0" w:after="0"/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 xml:space="preserve">Handel </w:t>
                        </w:r>
                        <w:r w:rsidRPr="009866CB">
                          <w:rPr>
                            <w:sz w:val="17"/>
                            <w:szCs w:val="17"/>
                          </w:rPr>
                          <w:br/>
                          <w:t>detaliczny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cs="FiraSans-Bold"/>
          <w:bCs/>
          <w:i/>
          <w:noProof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3191168" behindDoc="0" locked="0" layoutInCell="1" allowOverlap="1" wp14:anchorId="355583D5" wp14:editId="2F5F0777">
                <wp:simplePos x="0" y="0"/>
                <wp:positionH relativeFrom="column">
                  <wp:posOffset>3956050</wp:posOffset>
                </wp:positionH>
                <wp:positionV relativeFrom="paragraph">
                  <wp:posOffset>617966</wp:posOffset>
                </wp:positionV>
                <wp:extent cx="2046605" cy="742950"/>
                <wp:effectExtent l="0" t="0" r="10795" b="0"/>
                <wp:wrapNone/>
                <wp:docPr id="343" name="Grupa 3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6605" cy="742950"/>
                          <a:chOff x="0" y="-19059"/>
                          <a:chExt cx="2047145" cy="743332"/>
                        </a:xfrm>
                      </wpg:grpSpPr>
                      <wpg:grpSp>
                        <wpg:cNvPr id="340" name="Grupa 340"/>
                        <wpg:cNvGrpSpPr/>
                        <wpg:grpSpPr>
                          <a:xfrm>
                            <a:off x="0" y="-19059"/>
                            <a:ext cx="2047145" cy="196951"/>
                            <a:chOff x="0" y="-19059"/>
                            <a:chExt cx="2047145" cy="196951"/>
                          </a:xfrm>
                        </wpg:grpSpPr>
                        <wps:wsp>
                          <wps:cNvPr id="312" name="Pole tekstowe 312"/>
                          <wps:cNvSpPr txBox="1"/>
                          <wps:spPr>
                            <a:xfrm>
                              <a:off x="272955" y="-19059"/>
                              <a:ext cx="1774190" cy="19695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4CA5BC" w14:textId="77777777" w:rsidR="007B7CA8" w:rsidRPr="00711855" w:rsidRDefault="007B7CA8" w:rsidP="007B7CA8">
                                <w:pPr>
                                  <w:spacing w:before="0" w:after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odpływ pracowników z Ukrainy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5" name="Prostokąt 315"/>
                          <wps:cNvSpPr/>
                          <wps:spPr>
                            <a:xfrm>
                              <a:off x="0" y="20471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BFBFB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1" name="Grupa 341"/>
                        <wpg:cNvGrpSpPr/>
                        <wpg:grpSpPr>
                          <a:xfrm>
                            <a:off x="0" y="265189"/>
                            <a:ext cx="2003144" cy="185892"/>
                            <a:chOff x="0" y="12706"/>
                            <a:chExt cx="2003144" cy="185892"/>
                          </a:xfrm>
                        </wpg:grpSpPr>
                        <wps:wsp>
                          <wps:cNvPr id="316" name="Pole tekstowe 316"/>
                          <wps:cNvSpPr txBox="1"/>
                          <wps:spPr>
                            <a:xfrm>
                              <a:off x="287547" y="12706"/>
                              <a:ext cx="1715597" cy="18589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87EE9F3" w14:textId="77777777" w:rsidR="007B7CA8" w:rsidRPr="00711855" w:rsidRDefault="007B7CA8" w:rsidP="007B7CA8">
                                <w:pPr>
                                  <w:spacing w:before="0" w:after="100" w:afterAutospacing="1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napływ pracowników z Ukrainy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7" name="Prostokąt 317"/>
                          <wps:cNvSpPr/>
                          <wps:spPr>
                            <a:xfrm>
                              <a:off x="0" y="47767"/>
                              <a:ext cx="215878" cy="107849"/>
                            </a:xfrm>
                            <a:prstGeom prst="rect">
                              <a:avLst/>
                            </a:prstGeom>
                            <a:solidFill>
                              <a:srgbClr val="977BC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2" name="Grupa 342"/>
                        <wpg:cNvGrpSpPr/>
                        <wpg:grpSpPr>
                          <a:xfrm>
                            <a:off x="0" y="545910"/>
                            <a:ext cx="971806" cy="178363"/>
                            <a:chOff x="0" y="0"/>
                            <a:chExt cx="971806" cy="178363"/>
                          </a:xfrm>
                        </wpg:grpSpPr>
                        <wps:wsp>
                          <wps:cNvPr id="318" name="Pole tekstowe 318"/>
                          <wps:cNvSpPr txBox="1"/>
                          <wps:spPr>
                            <a:xfrm>
                              <a:off x="288965" y="0"/>
                              <a:ext cx="682841" cy="178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E1E226" w14:textId="77777777" w:rsidR="007B7CA8" w:rsidRPr="00711855" w:rsidRDefault="007B7CA8" w:rsidP="007B7CA8">
                                <w:pPr>
                                  <w:spacing w:before="0" w:after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nie dotyczy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9" name="Prostokąt 319"/>
                          <wps:cNvSpPr/>
                          <wps:spPr>
                            <a:xfrm>
                              <a:off x="0" y="27296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7651AD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5583D5" id="Grupa 343" o:spid="_x0000_s1108" style="position:absolute;left:0;text-align:left;margin-left:311.5pt;margin-top:48.65pt;width:161.15pt;height:58.5pt;z-index:253191168;mso-height-relative:margin" coordorigin=",-190" coordsize="20471,7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">
                <v:group id="Grupa 340" o:spid="_x0000_s1109" style="position:absolute;top:-190;width:20471;height:1968" coordorigin=",-190" coordsize="20471,1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  <v:shape id="Pole tekstowe 312" o:spid="_x0000_s1110" type="#_x0000_t202" style="position:absolute;left:2729;top:-190;width:17742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" filled="f" stroked="f" strokeweight=".5pt">
                    <v:textbox inset="0,0,0,0">
                      <w:txbxContent>
                        <w:p w14:paraId="454CA5BC" w14:textId="77777777" w:rsidR="007B7CA8" w:rsidRPr="00711855" w:rsidRDefault="007B7CA8" w:rsidP="007B7CA8">
                          <w:pPr>
                            <w:spacing w:before="0" w:after="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odpływ pracowników z Ukrainy</w:t>
                          </w:r>
                        </w:p>
                      </w:txbxContent>
                    </v:textbox>
                  </v:shape>
                  <v:rect id="Prostokąt 315" o:spid="_x0000_s1111" style="position:absolute;top:204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" fillcolor="#bfbfbf" stroked="f" strokeweight="1pt"/>
                </v:group>
                <v:group id="Grupa 341" o:spid="_x0000_s1112" style="position:absolute;top:2651;width:20031;height:1859" coordorigin=",127" coordsize="20031,1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<v:shape id="Pole tekstowe 316" o:spid="_x0000_s1113" type="#_x0000_t202" style="position:absolute;left:2875;top:127;width:17156;height:1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" filled="f" stroked="f" strokeweight=".5pt">
                    <v:textbox inset="0,0,0,0">
                      <w:txbxContent>
                        <w:p w14:paraId="287EE9F3" w14:textId="77777777" w:rsidR="007B7CA8" w:rsidRPr="00711855" w:rsidRDefault="007B7CA8" w:rsidP="007B7CA8">
                          <w:pPr>
                            <w:spacing w:before="0" w:after="100" w:afterAutospacing="1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napływ pracowników z Ukrainy</w:t>
                          </w:r>
                        </w:p>
                      </w:txbxContent>
                    </v:textbox>
                  </v:shape>
                  <v:rect id="Prostokąt 317" o:spid="_x0000_s1114" style="position:absolute;top:477;width:2158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" fillcolor="#977bc1" stroked="f" strokeweight="1pt"/>
                </v:group>
                <v:group id="Grupa 342" o:spid="_x0000_s1115" style="position:absolute;top:5459;width:9718;height:1783" coordsize="9718,1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HaR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6SODvTDgCcv0LAAD//wMAUEsBAi0AFAAGAAgAAAAhANvh9svuAAAAhQEAABMAAAAAAAAA&#10;AAAAAAAAAAAAAFtDb250ZW50X1R5cGVzXS54bWxQSwECLQAUAAYACAAAACEAWvQsW78AAAAVAQAA&#10;CwAAAAAAAAAAAAAAAAAfAQAAX3JlbHMvLnJlbHNQSwECLQAUAAYACAAAACEA7/R2kcYAAADcAAAA&#10;DwAAAAAAAAAAAAAAAAAHAgAAZHJzL2Rvd25yZXYueG1sUEsFBgAAAAADAAMAtwAAAPoCAAAAAA==&#10;">
                  <v:shape id="Pole tekstowe 318" o:spid="_x0000_s1116" type="#_x0000_t202" style="position:absolute;left:2889;width:6829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" filled="f" stroked="f" strokeweight=".5pt">
                    <v:textbox inset="0,0,0,0">
                      <w:txbxContent>
                        <w:p w14:paraId="27E1E226" w14:textId="77777777" w:rsidR="007B7CA8" w:rsidRPr="00711855" w:rsidRDefault="007B7CA8" w:rsidP="007B7CA8">
                          <w:pPr>
                            <w:spacing w:before="0" w:after="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nie dotyczy</w:t>
                          </w:r>
                        </w:p>
                      </w:txbxContent>
                    </v:textbox>
                  </v:shape>
                  <v:rect id="Prostokąt 319" o:spid="_x0000_s1117" style="position:absolute;top:272;width:2152;height:10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" fillcolor="#7651ad" stroked="f" strokeweight="1pt"/>
                </v:group>
              </v:group>
            </w:pict>
          </mc:Fallback>
        </mc:AlternateContent>
      </w:r>
      <w:r>
        <w:rPr>
          <w:rFonts w:cs="FiraSans-Bold"/>
          <w:bCs/>
          <w:i/>
          <w:noProof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3189120" behindDoc="0" locked="0" layoutInCell="1" allowOverlap="1" wp14:anchorId="5CD97461" wp14:editId="6BAE25B0">
                <wp:simplePos x="0" y="0"/>
                <wp:positionH relativeFrom="column">
                  <wp:posOffset>365125</wp:posOffset>
                </wp:positionH>
                <wp:positionV relativeFrom="paragraph">
                  <wp:posOffset>11954</wp:posOffset>
                </wp:positionV>
                <wp:extent cx="179705" cy="179705"/>
                <wp:effectExtent l="0" t="0" r="10795" b="10795"/>
                <wp:wrapNone/>
                <wp:docPr id="313" name="Pole tekstowe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ADA19A" w14:textId="77777777" w:rsidR="007B7CA8" w:rsidRPr="0073556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97461" id="Pole tekstowe 313" o:spid="_x0000_s1118" type="#_x0000_t202" style="position:absolute;left:0;text-align:left;margin-left:28.75pt;margin-top:.95pt;width:14.15pt;height:14.15pt;z-index:2531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" filled="f" stroked="f" strokeweight=".5pt">
                <v:textbox inset="0,0,0,0">
                  <w:txbxContent>
                    <w:p w14:paraId="1FADA19A" w14:textId="77777777" w:rsidR="007B7CA8" w:rsidRPr="0073556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3794BE8" wp14:editId="73F56FA9">
            <wp:extent cx="3592800" cy="1620000"/>
            <wp:effectExtent l="0" t="0" r="8255" b="0"/>
            <wp:docPr id="215" name="Wykres 215" descr="Pyt. 3. Jeżeli w Państwa firmie są zatrudnieni pracownicy z Ukrainy, to czy w związku z wojną w Ukrainie zaobserwowali Państwo w ubiegłym miesiącu: odpływ pracowników z Ukrainy, napływ pracowników z Ukrainy, nie dotyczy?&#10;&#10;Na wykresie kolumnowym zaprezentowano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12385C-9749-4DC5-9F2B-67870B4E4E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0232B07D" w14:textId="77777777" w:rsidR="007B7CA8" w:rsidRDefault="007B7CA8" w:rsidP="007B7CA8">
      <w:pPr>
        <w:autoSpaceDE w:val="0"/>
        <w:autoSpaceDN w:val="0"/>
        <w:adjustRightInd w:val="0"/>
        <w:spacing w:before="320" w:after="0" w:line="240" w:lineRule="auto"/>
        <w:ind w:left="567" w:right="340" w:hanging="567"/>
        <w:rPr>
          <w:rFonts w:cs="Fira Sans"/>
          <w:color w:val="000000" w:themeColor="text1"/>
          <w:szCs w:val="19"/>
        </w:rPr>
      </w:pPr>
    </w:p>
    <w:p w14:paraId="6DA95332" w14:textId="77777777" w:rsidR="007B7CA8" w:rsidRDefault="007B7CA8" w:rsidP="007B7CA8">
      <w:pPr>
        <w:autoSpaceDE w:val="0"/>
        <w:autoSpaceDN w:val="0"/>
        <w:adjustRightInd w:val="0"/>
        <w:spacing w:before="280" w:after="0" w:line="240" w:lineRule="auto"/>
        <w:rPr>
          <w:rFonts w:cs="Fira Sans"/>
          <w:color w:val="000000" w:themeColor="text1"/>
          <w:szCs w:val="19"/>
        </w:rPr>
      </w:pPr>
    </w:p>
    <w:p w14:paraId="13E99051" w14:textId="77777777" w:rsidR="007B7CA8" w:rsidRDefault="007B7CA8" w:rsidP="007B7CA8">
      <w:pPr>
        <w:pStyle w:val="Default"/>
        <w:spacing w:before="480"/>
        <w:jc w:val="both"/>
        <w:rPr>
          <w:b/>
          <w:color w:val="auto"/>
          <w:sz w:val="19"/>
          <w:szCs w:val="19"/>
        </w:rPr>
      </w:pPr>
      <w:bookmarkStart w:id="97" w:name="_Hlk126069557"/>
      <w:r w:rsidRPr="001D7D2B">
        <w:rPr>
          <w:b/>
          <w:color w:val="auto"/>
          <w:sz w:val="19"/>
          <w:szCs w:val="19"/>
        </w:rPr>
        <w:t xml:space="preserve">Pytania </w:t>
      </w:r>
      <w:r>
        <w:rPr>
          <w:b/>
          <w:color w:val="auto"/>
          <w:sz w:val="19"/>
          <w:szCs w:val="19"/>
        </w:rPr>
        <w:t>o procesy cenowe</w:t>
      </w:r>
    </w:p>
    <w:bookmarkEnd w:id="97"/>
    <w:p w14:paraId="0252343E" w14:textId="77777777" w:rsidR="007B7CA8" w:rsidRPr="005D65EB" w:rsidRDefault="007B7CA8" w:rsidP="007B7CA8">
      <w:pPr>
        <w:pStyle w:val="Default"/>
        <w:spacing w:before="280" w:after="120" w:line="240" w:lineRule="exact"/>
        <w:ind w:left="567" w:right="113" w:hanging="567"/>
        <w:rPr>
          <w:color w:val="000000" w:themeColor="text1"/>
          <w:sz w:val="19"/>
          <w:szCs w:val="19"/>
        </w:rPr>
      </w:pPr>
      <w:r w:rsidRPr="005D65EB">
        <w:rPr>
          <w:color w:val="000000" w:themeColor="text1"/>
          <w:sz w:val="19"/>
          <w:szCs w:val="19"/>
        </w:rPr>
        <w:t>Pyt. 4. Jak Państwa zdaniem kształtować się będą ceny usług/materiałów/surowców wykorzystywanych przez Państwa firmę w ramach prowadzonej działalności gospodarczej?</w:t>
      </w:r>
    </w:p>
    <w:p w14:paraId="26AAE692" w14:textId="77777777" w:rsidR="007B7CA8" w:rsidRPr="00736C3E" w:rsidRDefault="007B7CA8" w:rsidP="007B7CA8">
      <w:pPr>
        <w:pStyle w:val="Default"/>
        <w:spacing w:before="280" w:after="120" w:line="240" w:lineRule="exact"/>
        <w:ind w:left="567" w:right="113" w:hanging="567"/>
        <w:rPr>
          <w:color w:val="000000" w:themeColor="text1"/>
          <w:sz w:val="19"/>
          <w:szCs w:val="19"/>
        </w:rPr>
      </w:pPr>
      <w:r>
        <w:rPr>
          <w:noProof/>
        </w:rPr>
        <w:drawing>
          <wp:anchor distT="0" distB="0" distL="114300" distR="114300" simplePos="0" relativeHeight="253221888" behindDoc="0" locked="0" layoutInCell="1" allowOverlap="1" wp14:anchorId="40C45822" wp14:editId="29C9A985">
            <wp:simplePos x="0" y="0"/>
            <wp:positionH relativeFrom="column">
              <wp:posOffset>3651250</wp:posOffset>
            </wp:positionH>
            <wp:positionV relativeFrom="paragraph">
              <wp:posOffset>333375</wp:posOffset>
            </wp:positionV>
            <wp:extent cx="2744470" cy="2105025"/>
            <wp:effectExtent l="0" t="0" r="0" b="0"/>
            <wp:wrapNone/>
            <wp:docPr id="135" name="Wykres 135" descr="Pyt. 4. Jak Państwa zdaniem kształtować się będą ceny usług/materiałów/surowców wykorzystywanych przez Państwa firmę w ramach prowadzonej działalności gospodarczej w dłuższym okresie (najbliższe 12 miesięcy) − w porównaniu z aktualną sytuacją?&#10;&#10;Na wykresie słupkowym zaprezentowano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D9311E7D-1C86-4559-BC62-7EF3D5C0E6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anchor>
        </w:drawing>
      </w:r>
      <w:r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94240" behindDoc="0" locked="0" layoutInCell="1" allowOverlap="1" wp14:anchorId="13161AEC" wp14:editId="41B8F68A">
                <wp:simplePos x="0" y="0"/>
                <wp:positionH relativeFrom="margin">
                  <wp:posOffset>1210005</wp:posOffset>
                </wp:positionH>
                <wp:positionV relativeFrom="paragraph">
                  <wp:posOffset>19050</wp:posOffset>
                </wp:positionV>
                <wp:extent cx="2267585" cy="320040"/>
                <wp:effectExtent l="0" t="0" r="0" b="3810"/>
                <wp:wrapNone/>
                <wp:docPr id="243" name="Pole tekstow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758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1D4398" w14:textId="77777777" w:rsidR="007B7CA8" w:rsidRPr="009866C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krótkim okresie (1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−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3 miesiące)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−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w porównaniu z aktualną sytuacją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61AEC" id="Pole tekstowe 243" o:spid="_x0000_s1119" type="#_x0000_t202" style="position:absolute;left:0;text-align:left;margin-left:95.3pt;margin-top:1.5pt;width:178.55pt;height:25.2pt;z-index:253194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" filled="f" stroked="f" strokeweight=".5pt">
                <v:textbox inset="0,0,0,0">
                  <w:txbxContent>
                    <w:p w14:paraId="631D4398" w14:textId="77777777" w:rsidR="007B7CA8" w:rsidRPr="009866C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krótkim okresie (1</w:t>
                      </w:r>
                      <w:r>
                        <w:rPr>
                          <w:sz w:val="18"/>
                          <w:szCs w:val="18"/>
                        </w:rPr>
                        <w:t>−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3 miesiące) 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−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w porównaniu z aktualną sytuacją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95264" behindDoc="0" locked="0" layoutInCell="1" allowOverlap="1" wp14:anchorId="52FC3083" wp14:editId="6FD6F4CE">
                <wp:simplePos x="0" y="0"/>
                <wp:positionH relativeFrom="margin">
                  <wp:posOffset>3841750</wp:posOffset>
                </wp:positionH>
                <wp:positionV relativeFrom="paragraph">
                  <wp:posOffset>14300</wp:posOffset>
                </wp:positionV>
                <wp:extent cx="2267585" cy="320040"/>
                <wp:effectExtent l="0" t="0" r="0" b="3810"/>
                <wp:wrapNone/>
                <wp:docPr id="131" name="Pole tekstow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758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B71653" w14:textId="77777777" w:rsidR="007B7CA8" w:rsidRPr="009866C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dłuższym okresie (najbliższe 12 miesięcy)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−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w porównaniu z aktualną sytuacją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C3083" id="Pole tekstowe 131" o:spid="_x0000_s1120" type="#_x0000_t202" style="position:absolute;left:0;text-align:left;margin-left:302.5pt;margin-top:1.15pt;width:178.55pt;height:25.2pt;z-index:253195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" filled="f" stroked="f" strokeweight=".5pt">
                <v:textbox inset="0,0,0,0">
                  <w:txbxContent>
                    <w:p w14:paraId="74B71653" w14:textId="77777777" w:rsidR="007B7CA8" w:rsidRPr="009866C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dłuższym okresie (najbliższe 12 miesięcy) 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−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w porównaniu z aktualną sytuacją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34F8">
        <w:rPr>
          <w:noProof/>
        </w:rPr>
        <w:t xml:space="preserve"> </w:t>
      </w:r>
    </w:p>
    <w:p w14:paraId="055C43CA" w14:textId="77777777" w:rsidR="007B7CA8" w:rsidRPr="008C5776" w:rsidRDefault="007B7CA8" w:rsidP="007B7CA8">
      <w:pPr>
        <w:autoSpaceDE w:val="0"/>
        <w:autoSpaceDN w:val="0"/>
        <w:adjustRightInd w:val="0"/>
        <w:spacing w:after="0" w:line="240" w:lineRule="auto"/>
        <w:ind w:firstLine="1560"/>
        <w:rPr>
          <w:rFonts w:cs="FiraSans-Bold"/>
          <w:bCs/>
          <w:szCs w:val="19"/>
        </w:rPr>
      </w:pP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196288" behindDoc="0" locked="0" layoutInCell="1" allowOverlap="1" wp14:anchorId="6EF13464" wp14:editId="247A7986">
                <wp:simplePos x="0" y="0"/>
                <wp:positionH relativeFrom="margin">
                  <wp:posOffset>464820</wp:posOffset>
                </wp:positionH>
                <wp:positionV relativeFrom="paragraph">
                  <wp:posOffset>935990</wp:posOffset>
                </wp:positionV>
                <wp:extent cx="592455" cy="335915"/>
                <wp:effectExtent l="0" t="0" r="0" b="6985"/>
                <wp:wrapNone/>
                <wp:docPr id="246" name="Pole tekstow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E074E0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hurtowy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13464" id="Pole tekstowe 246" o:spid="_x0000_s1121" type="#_x0000_t202" style="position:absolute;left:0;text-align:left;margin-left:36.6pt;margin-top:73.7pt;width:46.65pt;height:26.45pt;z-index:25319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" filled="f" stroked="f" strokeweight=".5pt">
                <v:textbox inset="0,0,0,0">
                  <w:txbxContent>
                    <w:p w14:paraId="2EE074E0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hurtowy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197312" behindDoc="0" locked="0" layoutInCell="1" allowOverlap="1" wp14:anchorId="1337F8A9" wp14:editId="0994D8BC">
                <wp:simplePos x="0" y="0"/>
                <wp:positionH relativeFrom="page">
                  <wp:posOffset>734695</wp:posOffset>
                </wp:positionH>
                <wp:positionV relativeFrom="paragraph">
                  <wp:posOffset>700405</wp:posOffset>
                </wp:positionV>
                <wp:extent cx="782955" cy="160655"/>
                <wp:effectExtent l="0" t="0" r="0" b="10795"/>
                <wp:wrapNone/>
                <wp:docPr id="170" name="Pole tekstow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955" cy="16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F07FA0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Budownictwo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7F8A9" id="Pole tekstowe 170" o:spid="_x0000_s1122" type="#_x0000_t202" style="position:absolute;left:0;text-align:left;margin-left:57.85pt;margin-top:55.15pt;width:61.65pt;height:12.65pt;z-index:25319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" filled="f" stroked="f" strokeweight=".5pt">
                <v:textbox inset="0,0,0,0">
                  <w:txbxContent>
                    <w:p w14:paraId="73F07FA0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Budownictwo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200384" behindDoc="0" locked="0" layoutInCell="1" allowOverlap="1" wp14:anchorId="0FC66D59" wp14:editId="2E4B499D">
                <wp:simplePos x="0" y="0"/>
                <wp:positionH relativeFrom="margin">
                  <wp:posOffset>310515</wp:posOffset>
                </wp:positionH>
                <wp:positionV relativeFrom="paragraph">
                  <wp:posOffset>283845</wp:posOffset>
                </wp:positionV>
                <wp:extent cx="753110" cy="335915"/>
                <wp:effectExtent l="0" t="0" r="8890" b="6985"/>
                <wp:wrapNone/>
                <wp:docPr id="173" name="Pole tekstow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110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5D1D8D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Przetwórstwo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przemysłowe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66D59" id="Pole tekstowe 173" o:spid="_x0000_s1123" type="#_x0000_t202" style="position:absolute;left:0;text-align:left;margin-left:24.45pt;margin-top:22.35pt;width:59.3pt;height:26.45pt;z-index:253200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" filled="f" stroked="f" strokeweight=".5pt">
                <v:textbox inset="0,0,0,0">
                  <w:txbxContent>
                    <w:p w14:paraId="6C5D1D8D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Przetwórstwo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przemysłowe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198336" behindDoc="0" locked="0" layoutInCell="1" allowOverlap="1" wp14:anchorId="06BFBF6A" wp14:editId="1953D10C">
                <wp:simplePos x="0" y="0"/>
                <wp:positionH relativeFrom="column">
                  <wp:posOffset>490220</wp:posOffset>
                </wp:positionH>
                <wp:positionV relativeFrom="paragraph">
                  <wp:posOffset>1718310</wp:posOffset>
                </wp:positionV>
                <wp:extent cx="584835" cy="182880"/>
                <wp:effectExtent l="0" t="0" r="5715" b="7620"/>
                <wp:wrapNone/>
                <wp:docPr id="248" name="Pole tekstowe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4390F3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Usługi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FBF6A" id="Pole tekstowe 248" o:spid="_x0000_s1124" type="#_x0000_t202" style="position:absolute;left:0;text-align:left;margin-left:38.6pt;margin-top:135.3pt;width:46.05pt;height:14.4pt;z-index:2531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" filled="f" stroked="f" strokeweight=".5pt">
                <v:textbox inset="0,0,0,0">
                  <w:txbxContent>
                    <w:p w14:paraId="4B4390F3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Usługi</w:t>
                      </w:r>
                    </w:p>
                  </w:txbxContent>
                </v:textbox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199360" behindDoc="0" locked="0" layoutInCell="1" allowOverlap="1" wp14:anchorId="130E6D05" wp14:editId="3F877800">
                <wp:simplePos x="0" y="0"/>
                <wp:positionH relativeFrom="margin">
                  <wp:posOffset>472770</wp:posOffset>
                </wp:positionH>
                <wp:positionV relativeFrom="paragraph">
                  <wp:posOffset>1308100</wp:posOffset>
                </wp:positionV>
                <wp:extent cx="599440" cy="321310"/>
                <wp:effectExtent l="0" t="0" r="10160" b="2540"/>
                <wp:wrapNone/>
                <wp:docPr id="172" name="Pole tekstowe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440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1C9550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detaliczny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E6D05" id="Pole tekstowe 172" o:spid="_x0000_s1125" type="#_x0000_t202" style="position:absolute;left:0;text-align:left;margin-left:37.25pt;margin-top:103pt;width:47.2pt;height:25.3pt;z-index:253199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" filled="f" stroked="f" strokeweight=".5pt">
                <v:textbox inset="0,0,0,0">
                  <w:txbxContent>
                    <w:p w14:paraId="7A1C9550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detaliczny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3193216" behindDoc="0" locked="0" layoutInCell="1" allowOverlap="1" wp14:anchorId="5F3AFB02" wp14:editId="4B136C25">
                <wp:simplePos x="0" y="0"/>
                <wp:positionH relativeFrom="column">
                  <wp:posOffset>1301115</wp:posOffset>
                </wp:positionH>
                <wp:positionV relativeFrom="paragraph">
                  <wp:posOffset>2029889</wp:posOffset>
                </wp:positionV>
                <wp:extent cx="4786630" cy="295910"/>
                <wp:effectExtent l="0" t="0" r="13970" b="8890"/>
                <wp:wrapNone/>
                <wp:docPr id="249" name="Grupa 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6630" cy="295910"/>
                          <a:chOff x="0" y="0"/>
                          <a:chExt cx="4786826" cy="296433"/>
                        </a:xfrm>
                      </wpg:grpSpPr>
                      <wps:wsp>
                        <wps:cNvPr id="253" name="Pole tekstowe 253"/>
                        <wps:cNvSpPr txBox="1"/>
                        <wps:spPr>
                          <a:xfrm>
                            <a:off x="271306" y="0"/>
                            <a:ext cx="1017270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991281" w14:textId="77777777" w:rsidR="007B7CA8" w:rsidRDefault="007B7CA8" w:rsidP="007B7CA8">
                              <w:r>
                                <w:t>Wzrosną szybciej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Prostokąt 254"/>
                        <wps:cNvSpPr/>
                        <wps:spPr>
                          <a:xfrm>
                            <a:off x="0" y="105507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7651A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Pole tekstowe 255"/>
                        <wps:cNvSpPr txBox="1"/>
                        <wps:spPr>
                          <a:xfrm>
                            <a:off x="1652954" y="0"/>
                            <a:ext cx="977900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679CD4" w14:textId="77777777" w:rsidR="007B7CA8" w:rsidRDefault="007B7CA8" w:rsidP="007B7CA8">
                              <w:r>
                                <w:t>Wzrosną wolniej</w:t>
                              </w:r>
                            </w:p>
                            <w:p w14:paraId="3DF8532C" w14:textId="77777777" w:rsidR="007B7CA8" w:rsidRDefault="007B7CA8" w:rsidP="007B7CA8"/>
                            <w:p w14:paraId="7A9B96DF" w14:textId="77777777" w:rsidR="007B7CA8" w:rsidRDefault="007B7CA8" w:rsidP="007B7CA8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Prostokąt 256"/>
                        <wps:cNvSpPr/>
                        <wps:spPr>
                          <a:xfrm>
                            <a:off x="1371600" y="105507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Pole tekstowe 257"/>
                        <wps:cNvSpPr txBox="1"/>
                        <wps:spPr>
                          <a:xfrm>
                            <a:off x="4325816" y="0"/>
                            <a:ext cx="461010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F7EBB0" w14:textId="77777777" w:rsidR="007B7CA8" w:rsidRDefault="007B7CA8" w:rsidP="007B7CA8">
                              <w:r>
                                <w:t>Spadną</w:t>
                              </w:r>
                            </w:p>
                            <w:p w14:paraId="6B199062" w14:textId="77777777" w:rsidR="007B7CA8" w:rsidRDefault="007B7CA8" w:rsidP="007B7CA8"/>
                            <w:p w14:paraId="4EC4EA73" w14:textId="77777777" w:rsidR="007B7CA8" w:rsidRDefault="007B7CA8" w:rsidP="007B7CA8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Prostokąt 260"/>
                        <wps:cNvSpPr/>
                        <wps:spPr>
                          <a:xfrm>
                            <a:off x="4049486" y="100483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Pole tekstowe 261"/>
                        <wps:cNvSpPr txBox="1"/>
                        <wps:spPr>
                          <a:xfrm>
                            <a:off x="3019530" y="10048"/>
                            <a:ext cx="977900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631883" w14:textId="77777777" w:rsidR="007B7CA8" w:rsidRDefault="007B7CA8" w:rsidP="007B7CA8">
                              <w:r>
                                <w:t>Ustabilizują się</w:t>
                              </w:r>
                            </w:p>
                            <w:p w14:paraId="3BB05885" w14:textId="77777777" w:rsidR="007B7CA8" w:rsidRDefault="007B7CA8" w:rsidP="007B7CA8"/>
                            <w:p w14:paraId="7740B4C3" w14:textId="77777777" w:rsidR="007B7CA8" w:rsidRDefault="007B7CA8" w:rsidP="007B7CA8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Prostokąt 262"/>
                        <wps:cNvSpPr/>
                        <wps:spPr>
                          <a:xfrm>
                            <a:off x="2738176" y="110531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3AFB02" id="Grupa 249" o:spid="_x0000_s1126" style="position:absolute;left:0;text-align:left;margin-left:102.45pt;margin-top:159.85pt;width:376.9pt;height:23.3pt;z-index:253193216" coordsize="47868,2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">
                <v:shape id="Pole tekstowe 253" o:spid="_x0000_s1127" type="#_x0000_t202" style="position:absolute;left:2713;width:10172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" fillcolor="white [3212]" stroked="f" strokeweight=".5pt">
                  <v:textbox inset="0,0,0,0">
                    <w:txbxContent>
                      <w:p w14:paraId="35991281" w14:textId="77777777" w:rsidR="007B7CA8" w:rsidRDefault="007B7CA8" w:rsidP="007B7CA8">
                        <w:r>
                          <w:t>Wzrosną szybciej</w:t>
                        </w:r>
                      </w:p>
                    </w:txbxContent>
                  </v:textbox>
                </v:shape>
                <v:rect id="Prostokąt 254" o:spid="_x0000_s1128" style="position:absolute;top:1055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" fillcolor="#7651ad" stroked="f" strokeweight="1pt"/>
                <v:shape id="Pole tekstowe 255" o:spid="_x0000_s1129" type="#_x0000_t202" style="position:absolute;left:16529;width:9779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" fillcolor="white [3212]" stroked="f" strokeweight=".5pt">
                  <v:textbox inset="0,0,0,0">
                    <w:txbxContent>
                      <w:p w14:paraId="4C679CD4" w14:textId="77777777" w:rsidR="007B7CA8" w:rsidRDefault="007B7CA8" w:rsidP="007B7CA8">
                        <w:r>
                          <w:t>Wzrosną wolniej</w:t>
                        </w:r>
                      </w:p>
                      <w:p w14:paraId="3DF8532C" w14:textId="77777777" w:rsidR="007B7CA8" w:rsidRDefault="007B7CA8" w:rsidP="007B7CA8"/>
                      <w:p w14:paraId="7A9B96DF" w14:textId="77777777" w:rsidR="007B7CA8" w:rsidRDefault="007B7CA8" w:rsidP="007B7CA8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256" o:spid="_x0000_s1130" style="position:absolute;left:13716;top:1055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" fillcolor="#c3b4da" stroked="f" strokeweight="1pt"/>
                <v:shape id="Pole tekstowe 257" o:spid="_x0000_s1131" type="#_x0000_t202" style="position:absolute;left:43258;width:4610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" filled="f" stroked="f" strokeweight=".5pt">
                  <v:textbox inset="0,0,0,0">
                    <w:txbxContent>
                      <w:p w14:paraId="3DF7EBB0" w14:textId="77777777" w:rsidR="007B7CA8" w:rsidRDefault="007B7CA8" w:rsidP="007B7CA8">
                        <w:r>
                          <w:t>Spadną</w:t>
                        </w:r>
                      </w:p>
                      <w:p w14:paraId="6B199062" w14:textId="77777777" w:rsidR="007B7CA8" w:rsidRDefault="007B7CA8" w:rsidP="007B7CA8"/>
                      <w:p w14:paraId="4EC4EA73" w14:textId="77777777" w:rsidR="007B7CA8" w:rsidRDefault="007B7CA8" w:rsidP="007B7CA8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260" o:spid="_x0000_s1132" style="position:absolute;left:40494;top:1004;width:215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" fillcolor="#a6a6a6" stroked="f" strokeweight="1pt"/>
                <v:shape id="Pole tekstowe 261" o:spid="_x0000_s1133" type="#_x0000_t202" style="position:absolute;left:30195;top:100;width:9779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" fillcolor="white [3212]" stroked="f" strokeweight=".5pt">
                  <v:textbox inset="0,0,0,0">
                    <w:txbxContent>
                      <w:p w14:paraId="73631883" w14:textId="77777777" w:rsidR="007B7CA8" w:rsidRDefault="007B7CA8" w:rsidP="007B7CA8">
                        <w:r>
                          <w:t>Ustabilizują się</w:t>
                        </w:r>
                      </w:p>
                      <w:p w14:paraId="3BB05885" w14:textId="77777777" w:rsidR="007B7CA8" w:rsidRDefault="007B7CA8" w:rsidP="007B7CA8"/>
                      <w:p w14:paraId="7740B4C3" w14:textId="77777777" w:rsidR="007B7CA8" w:rsidRDefault="007B7CA8" w:rsidP="007B7CA8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262" o:spid="_x0000_s1134" style="position:absolute;left:27381;top:1105;width:215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" fillcolor="#d9d9d9" stroked="f" strokeweight="1pt"/>
              </v:group>
            </w:pict>
          </mc:Fallback>
        </mc:AlternateContent>
      </w:r>
      <w:r w:rsidRPr="00933457">
        <w:rPr>
          <w:noProof/>
        </w:rPr>
        <w:t xml:space="preserve"> </w:t>
      </w:r>
      <w:r>
        <w:rPr>
          <w:noProof/>
        </w:rPr>
        <w:drawing>
          <wp:inline distT="0" distB="0" distL="0" distR="0" wp14:anchorId="7CA09A00" wp14:editId="3879285C">
            <wp:extent cx="2744788" cy="2101851"/>
            <wp:effectExtent l="0" t="0" r="0" b="0"/>
            <wp:docPr id="136" name="Wykres 136" descr="Pyt. 4. Jak Państwa zdaniem kształtować się będą ceny usług/materiałów/surowców wykorzystywanych przez Państwa firmę w ramach prowadzonej działalności gospodarczej w krótkim okresie (1−3 miesiące) − w porównaniu z aktualną sytuacją?&#10;&#10;Na wykresie słupkowym zaprezentowano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32A18883-D75F-437B-96B3-0A09A1B7E88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  <w:r>
        <w:rPr>
          <w:rFonts w:cs="FiraSans-Bold"/>
          <w:bCs/>
          <w:szCs w:val="19"/>
        </w:rPr>
        <w:t xml:space="preserve">       </w:t>
      </w:r>
    </w:p>
    <w:p w14:paraId="3FA15135" w14:textId="77777777" w:rsidR="007B7CA8" w:rsidRDefault="007B7CA8" w:rsidP="007B7CA8">
      <w:pPr>
        <w:autoSpaceDE w:val="0"/>
        <w:autoSpaceDN w:val="0"/>
        <w:adjustRightInd w:val="0"/>
        <w:spacing w:before="140" w:after="0"/>
        <w:rPr>
          <w:rFonts w:cs="Fira Sans"/>
          <w:color w:val="000000" w:themeColor="text1"/>
          <w:szCs w:val="19"/>
        </w:rPr>
      </w:pPr>
    </w:p>
    <w:p w14:paraId="2AB53A44" w14:textId="789D387D" w:rsidR="007B7CA8" w:rsidRPr="00CE670A" w:rsidRDefault="007B7CA8" w:rsidP="007B7CA8">
      <w:pPr>
        <w:autoSpaceDE w:val="0"/>
        <w:autoSpaceDN w:val="0"/>
        <w:adjustRightInd w:val="0"/>
        <w:spacing w:after="0"/>
        <w:rPr>
          <w:rFonts w:cs="Fira Sans"/>
          <w:color w:val="FF0000"/>
          <w:spacing w:val="-2"/>
          <w:szCs w:val="19"/>
        </w:rPr>
      </w:pPr>
      <w:r w:rsidRPr="00444207">
        <w:rPr>
          <w:rFonts w:cs="Fira Sans"/>
          <w:color w:val="000000" w:themeColor="text1"/>
          <w:spacing w:val="-2"/>
          <w:szCs w:val="19"/>
        </w:rPr>
        <w:t xml:space="preserve">Przedsiębiorcy prowadzący działalność w zakresie budownictwa, handlu </w:t>
      </w:r>
      <w:r w:rsidR="00444207" w:rsidRPr="00444207">
        <w:rPr>
          <w:rFonts w:cs="Fira Sans"/>
          <w:color w:val="000000" w:themeColor="text1"/>
          <w:spacing w:val="-2"/>
          <w:szCs w:val="19"/>
        </w:rPr>
        <w:t>hurtowego</w:t>
      </w:r>
      <w:r w:rsidRPr="00444207">
        <w:rPr>
          <w:rFonts w:cs="Fira Sans"/>
          <w:color w:val="000000" w:themeColor="text1"/>
          <w:spacing w:val="-2"/>
          <w:szCs w:val="19"/>
        </w:rPr>
        <w:t xml:space="preserve"> oraz </w:t>
      </w:r>
      <w:r w:rsidR="00444207" w:rsidRPr="00444207">
        <w:rPr>
          <w:rFonts w:cs="Fira Sans"/>
          <w:color w:val="000000" w:themeColor="text1"/>
          <w:spacing w:val="-2"/>
          <w:szCs w:val="19"/>
        </w:rPr>
        <w:t>handlu detalicznego</w:t>
      </w:r>
      <w:r w:rsidRPr="00444207">
        <w:rPr>
          <w:rFonts w:cs="Fira Sans"/>
          <w:color w:val="000000" w:themeColor="text1"/>
          <w:spacing w:val="-2"/>
          <w:szCs w:val="19"/>
        </w:rPr>
        <w:t xml:space="preserve"> najczęściej prognozowali, że w porównaniu z aktualną sytuacją, ceny usług/materiałów/surowców wykorzystywanych przez ich firmę będą rosły wolniej w krótkim okresie (1–3 miesiące). W przypadku dłuższego okresu (najbliższe </w:t>
      </w:r>
      <w:r w:rsidR="00143DDE" w:rsidRPr="00444207">
        <w:rPr>
          <w:rFonts w:cs="Fira Sans"/>
          <w:color w:val="000000" w:themeColor="text1"/>
          <w:spacing w:val="-2"/>
          <w:szCs w:val="19"/>
        </w:rPr>
        <w:t xml:space="preserve">12 miesięcy) podobne opinie </w:t>
      </w:r>
      <w:r w:rsidR="00143DDE">
        <w:rPr>
          <w:rFonts w:cs="Fira Sans"/>
          <w:color w:val="000000" w:themeColor="text1"/>
          <w:spacing w:val="-2"/>
          <w:szCs w:val="19"/>
        </w:rPr>
        <w:t xml:space="preserve">najczęściej </w:t>
      </w:r>
      <w:r w:rsidR="00143DDE" w:rsidRPr="00444207">
        <w:rPr>
          <w:rFonts w:cs="Fira Sans"/>
          <w:color w:val="000000" w:themeColor="text1"/>
          <w:spacing w:val="-2"/>
          <w:szCs w:val="19"/>
        </w:rPr>
        <w:t xml:space="preserve">formułowali przedstawiciele budownictwa, usług, handlu detalicznego oraz przetwórstwa przemysłowego. </w:t>
      </w:r>
      <w:r w:rsidR="00143DDE" w:rsidRPr="003B2EE1">
        <w:rPr>
          <w:rFonts w:cs="Fira Sans"/>
          <w:color w:val="000000" w:themeColor="text1"/>
          <w:spacing w:val="-2"/>
          <w:szCs w:val="19"/>
        </w:rPr>
        <w:t>Najwię</w:t>
      </w:r>
      <w:r w:rsidR="00143DDE">
        <w:rPr>
          <w:rFonts w:cs="Fira Sans"/>
          <w:color w:val="000000" w:themeColor="text1"/>
          <w:spacing w:val="-2"/>
          <w:szCs w:val="19"/>
        </w:rPr>
        <w:t>ksza</w:t>
      </w:r>
      <w:r w:rsidR="00143DDE" w:rsidRPr="003B2EE1">
        <w:rPr>
          <w:rFonts w:cs="Fira Sans"/>
          <w:color w:val="000000" w:themeColor="text1"/>
          <w:spacing w:val="-2"/>
          <w:szCs w:val="19"/>
        </w:rPr>
        <w:t xml:space="preserve"> </w:t>
      </w:r>
      <w:r w:rsidR="00143DDE">
        <w:rPr>
          <w:rFonts w:cs="Fira Sans"/>
          <w:color w:val="000000" w:themeColor="text1"/>
          <w:spacing w:val="-2"/>
          <w:szCs w:val="19"/>
        </w:rPr>
        <w:t xml:space="preserve">część </w:t>
      </w:r>
      <w:r w:rsidR="00143DDE" w:rsidRPr="003B2EE1">
        <w:rPr>
          <w:rFonts w:cs="Fira Sans"/>
          <w:color w:val="000000" w:themeColor="text1"/>
          <w:spacing w:val="-2"/>
          <w:szCs w:val="19"/>
        </w:rPr>
        <w:t>przedstawicieli jednostek zajmujących się przetwórstwem przemysłowym oceniał</w:t>
      </w:r>
      <w:r w:rsidR="00143DDE">
        <w:rPr>
          <w:rFonts w:cs="Fira Sans"/>
          <w:color w:val="000000" w:themeColor="text1"/>
          <w:spacing w:val="-2"/>
          <w:szCs w:val="19"/>
        </w:rPr>
        <w:t>a</w:t>
      </w:r>
      <w:r w:rsidR="00143DDE" w:rsidRPr="003B2EE1">
        <w:rPr>
          <w:rFonts w:cs="Fira Sans"/>
          <w:color w:val="000000" w:themeColor="text1"/>
          <w:spacing w:val="-2"/>
          <w:szCs w:val="19"/>
        </w:rPr>
        <w:t>, że w krótkim oraz dłuższym okresie ceny wzrosną szybciej. Ustabilizowania cen w krótkim okresie spodziewano się przede wszystkim w usługach</w:t>
      </w:r>
      <w:r w:rsidR="00143DDE">
        <w:rPr>
          <w:rFonts w:cs="Fira Sans"/>
          <w:color w:val="000000" w:themeColor="text1"/>
          <w:spacing w:val="-2"/>
          <w:szCs w:val="19"/>
        </w:rPr>
        <w:t>, a </w:t>
      </w:r>
      <w:r w:rsidR="00143DDE" w:rsidRPr="003B2EE1">
        <w:rPr>
          <w:rFonts w:cs="Fira Sans"/>
          <w:color w:val="000000" w:themeColor="text1"/>
          <w:spacing w:val="-2"/>
          <w:szCs w:val="19"/>
        </w:rPr>
        <w:t>w dłu</w:t>
      </w:r>
      <w:r w:rsidR="00143DDE">
        <w:rPr>
          <w:rFonts w:cs="Fira Sans"/>
          <w:color w:val="000000" w:themeColor="text1"/>
          <w:spacing w:val="-2"/>
          <w:szCs w:val="19"/>
        </w:rPr>
        <w:t>ższym</w:t>
      </w:r>
      <w:r w:rsidR="00143DDE" w:rsidRPr="003B2EE1">
        <w:rPr>
          <w:rFonts w:cs="Fira Sans"/>
          <w:color w:val="000000" w:themeColor="text1"/>
          <w:spacing w:val="-2"/>
          <w:szCs w:val="19"/>
        </w:rPr>
        <w:t xml:space="preserve"> okresie</w:t>
      </w:r>
      <w:r w:rsidR="00143DDE">
        <w:rPr>
          <w:rFonts w:cs="Fira Sans"/>
          <w:color w:val="000000" w:themeColor="text1"/>
          <w:spacing w:val="-2"/>
          <w:szCs w:val="19"/>
        </w:rPr>
        <w:t xml:space="preserve"> </w:t>
      </w:r>
      <w:r w:rsidR="00143DDE" w:rsidRPr="003B2EE1">
        <w:rPr>
          <w:rFonts w:cs="Fira Sans"/>
          <w:color w:val="000000" w:themeColor="text1"/>
          <w:spacing w:val="-2"/>
          <w:szCs w:val="19"/>
        </w:rPr>
        <w:t>– w handlu hurtowym</w:t>
      </w:r>
      <w:r w:rsidR="008A12D2">
        <w:rPr>
          <w:rFonts w:cs="Fira Sans"/>
          <w:color w:val="000000" w:themeColor="text1"/>
          <w:spacing w:val="-2"/>
          <w:szCs w:val="19"/>
        </w:rPr>
        <w:t>.</w:t>
      </w:r>
      <w:r w:rsidR="00143DDE">
        <w:rPr>
          <w:rFonts w:cs="Fira Sans"/>
          <w:color w:val="000000" w:themeColor="text1"/>
          <w:spacing w:val="-2"/>
          <w:szCs w:val="19"/>
        </w:rPr>
        <w:t xml:space="preserve"> O</w:t>
      </w:r>
      <w:r w:rsidR="00143DDE" w:rsidRPr="003B2EE1">
        <w:rPr>
          <w:rFonts w:cs="Fira Sans"/>
          <w:color w:val="000000" w:themeColor="text1"/>
          <w:spacing w:val="-2"/>
          <w:szCs w:val="19"/>
        </w:rPr>
        <w:t>soby prowadzące firmy działające w handlu detalicznym najczęściej przewidywały spadek cen zarówno w krótkim, jak i dłuższym okresie.</w:t>
      </w:r>
    </w:p>
    <w:p w14:paraId="05891EA5" w14:textId="77777777" w:rsidR="007B7CA8" w:rsidRPr="006A126A" w:rsidRDefault="007B7CA8" w:rsidP="007B7CA8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78694E8B" w14:textId="77777777" w:rsidR="007B7CA8" w:rsidRDefault="007B7CA8" w:rsidP="007B7CA8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7AF729F2" w14:textId="77777777" w:rsidR="007B7CA8" w:rsidRDefault="007B7CA8" w:rsidP="007B7CA8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77112810" w14:textId="77777777" w:rsidR="007B7CA8" w:rsidRDefault="007B7CA8" w:rsidP="007B7CA8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683AF774" w14:textId="77777777" w:rsidR="007B7CA8" w:rsidRDefault="007B7CA8" w:rsidP="007B7CA8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393410E8" w14:textId="77777777" w:rsidR="007B7CA8" w:rsidRDefault="007B7CA8" w:rsidP="007B7CA8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1D79601C" w14:textId="093443AD" w:rsidR="007B7CA8" w:rsidRDefault="007B7CA8" w:rsidP="007B7CA8">
      <w:pPr>
        <w:pStyle w:val="Default"/>
        <w:spacing w:before="280" w:after="120" w:line="240" w:lineRule="exact"/>
        <w:ind w:left="567" w:hanging="567"/>
        <w:rPr>
          <w:color w:val="000000" w:themeColor="text1"/>
          <w:sz w:val="19"/>
          <w:szCs w:val="19"/>
        </w:rPr>
      </w:pPr>
      <w:r w:rsidRPr="00A43FDB">
        <w:rPr>
          <w:color w:val="000000" w:themeColor="text1"/>
          <w:sz w:val="19"/>
          <w:szCs w:val="19"/>
        </w:rPr>
        <w:lastRenderedPageBreak/>
        <w:t xml:space="preserve">Pyt. </w:t>
      </w:r>
      <w:r>
        <w:rPr>
          <w:color w:val="000000" w:themeColor="text1"/>
          <w:sz w:val="19"/>
          <w:szCs w:val="19"/>
        </w:rPr>
        <w:t>5</w:t>
      </w:r>
      <w:r w:rsidRPr="00A43FDB">
        <w:rPr>
          <w:color w:val="000000" w:themeColor="text1"/>
          <w:sz w:val="19"/>
          <w:szCs w:val="19"/>
        </w:rPr>
        <w:t>.</w:t>
      </w:r>
      <w:r w:rsidRPr="0014044A">
        <w:rPr>
          <w:color w:val="000000" w:themeColor="text1"/>
          <w:sz w:val="19"/>
          <w:szCs w:val="19"/>
        </w:rPr>
        <w:t xml:space="preserve"> </w:t>
      </w:r>
      <w:r w:rsidRPr="00C46F46">
        <w:rPr>
          <w:color w:val="000000" w:themeColor="text1"/>
          <w:sz w:val="19"/>
          <w:szCs w:val="19"/>
        </w:rPr>
        <w:t>Które z poniższych czynników w największym stopniu wpłyną na koszty funkcjonowania Państwa firmy w okresie najbliższego kwartału?</w:t>
      </w:r>
    </w:p>
    <w:p w14:paraId="5468E51E" w14:textId="77777777" w:rsidR="007B7CA8" w:rsidRDefault="007B7CA8" w:rsidP="007B7CA8">
      <w:pPr>
        <w:pStyle w:val="Default"/>
        <w:spacing w:before="360"/>
        <w:ind w:left="567" w:hanging="567"/>
        <w:rPr>
          <w:color w:val="000000" w:themeColor="text1"/>
          <w:sz w:val="19"/>
          <w:szCs w:val="19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3201408" behindDoc="0" locked="0" layoutInCell="1" allowOverlap="1" wp14:anchorId="30926FE1" wp14:editId="08A639FF">
                <wp:simplePos x="0" y="0"/>
                <wp:positionH relativeFrom="column">
                  <wp:posOffset>4476750</wp:posOffset>
                </wp:positionH>
                <wp:positionV relativeFrom="paragraph">
                  <wp:posOffset>998220</wp:posOffset>
                </wp:positionV>
                <wp:extent cx="2280011" cy="1772920"/>
                <wp:effectExtent l="0" t="0" r="6350" b="0"/>
                <wp:wrapNone/>
                <wp:docPr id="263" name="Grupa 2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0011" cy="1772920"/>
                          <a:chOff x="0" y="0"/>
                          <a:chExt cx="2280105" cy="1773232"/>
                        </a:xfrm>
                      </wpg:grpSpPr>
                      <wps:wsp>
                        <wps:cNvPr id="264" name="Pole tekstowe 264"/>
                        <wps:cNvSpPr txBox="1"/>
                        <wps:spPr>
                          <a:xfrm>
                            <a:off x="276045" y="213935"/>
                            <a:ext cx="1784350" cy="1790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63A3DD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Ceny czynszu, najmu lokali itp.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Prostokąt 265"/>
                        <wps:cNvSpPr/>
                        <wps:spPr>
                          <a:xfrm>
                            <a:off x="0" y="241540"/>
                            <a:ext cx="215900" cy="106045"/>
                          </a:xfrm>
                          <a:prstGeom prst="rect">
                            <a:avLst/>
                          </a:prstGeom>
                          <a:solidFill>
                            <a:srgbClr val="8954D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Prostokąt 266"/>
                        <wps:cNvSpPr/>
                        <wps:spPr>
                          <a:xfrm>
                            <a:off x="0" y="37957"/>
                            <a:ext cx="216000" cy="106657"/>
                          </a:xfrm>
                          <a:prstGeom prst="rect">
                            <a:avLst/>
                          </a:prstGeom>
                          <a:solidFill>
                            <a:srgbClr val="5F299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Pole tekstowe 267"/>
                        <wps:cNvSpPr txBox="1"/>
                        <wps:spPr>
                          <a:xfrm>
                            <a:off x="276045" y="0"/>
                            <a:ext cx="1682115" cy="178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92150C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Ceny energii i paliw</w:t>
                              </w:r>
                            </w:p>
                            <w:p w14:paraId="0C3E5D4E" w14:textId="77777777" w:rsidR="007B7CA8" w:rsidRPr="0015266D" w:rsidRDefault="007B7CA8" w:rsidP="007B7CA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Pole tekstowe 268"/>
                        <wps:cNvSpPr txBox="1"/>
                        <wps:spPr>
                          <a:xfrm>
                            <a:off x="276045" y="410618"/>
                            <a:ext cx="1593850" cy="193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8E3B33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Ceny komponentów i usług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Prostokąt 269"/>
                        <wps:cNvSpPr/>
                        <wps:spPr>
                          <a:xfrm>
                            <a:off x="0" y="448574"/>
                            <a:ext cx="216000" cy="106330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Pole tekstowe 270"/>
                        <wps:cNvSpPr txBox="1"/>
                        <wps:spPr>
                          <a:xfrm>
                            <a:off x="276045" y="617652"/>
                            <a:ext cx="1447800" cy="1790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81E068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Koszty zatrudnienia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Prostokąt 271"/>
                        <wps:cNvSpPr/>
                        <wps:spPr>
                          <a:xfrm>
                            <a:off x="0" y="645256"/>
                            <a:ext cx="215957" cy="106303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Pole tekstowe 272"/>
                        <wps:cNvSpPr txBox="1"/>
                        <wps:spPr>
                          <a:xfrm>
                            <a:off x="276045" y="800532"/>
                            <a:ext cx="2004060" cy="178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8AB731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eny importu bezpośredniego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Prostokąt 273"/>
                        <wps:cNvSpPr/>
                        <wps:spPr>
                          <a:xfrm>
                            <a:off x="0" y="838488"/>
                            <a:ext cx="216000" cy="106302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Pole tekstowe 277"/>
                        <wps:cNvSpPr txBox="1"/>
                        <wps:spPr>
                          <a:xfrm>
                            <a:off x="279497" y="990313"/>
                            <a:ext cx="1149313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A2C299" w14:textId="77777777" w:rsidR="007B7CA8" w:rsidRPr="0015266D" w:rsidRDefault="007B7CA8" w:rsidP="007B7CA8">
                              <w:pPr>
                                <w:spacing w:before="0" w:after="0"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Z</w:t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miany w przepisach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i wymogach prawnych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Prostokąt 294"/>
                        <wps:cNvSpPr/>
                        <wps:spPr>
                          <a:xfrm>
                            <a:off x="0" y="1045522"/>
                            <a:ext cx="216000" cy="106336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Prostokąt 295"/>
                        <wps:cNvSpPr/>
                        <wps:spPr>
                          <a:xfrm>
                            <a:off x="0" y="1342271"/>
                            <a:ext cx="215900" cy="106045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Pole tekstowe 296"/>
                        <wps:cNvSpPr txBox="1"/>
                        <wps:spPr>
                          <a:xfrm>
                            <a:off x="276045" y="1297413"/>
                            <a:ext cx="1313180" cy="3282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101B5C" w14:textId="77777777" w:rsidR="007B7CA8" w:rsidRPr="0015266D" w:rsidRDefault="007B7CA8" w:rsidP="007B7CA8">
                              <w:pPr>
                                <w:spacing w:before="0" w:after="0"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K</w:t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oszty finansowania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(kredyty, pożyczki itp.)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Pole tekstowe 297"/>
                        <wps:cNvSpPr txBox="1"/>
                        <wps:spPr>
                          <a:xfrm>
                            <a:off x="276045" y="1594162"/>
                            <a:ext cx="562610" cy="1790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F65F9A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Inne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Prostokąt 298"/>
                        <wps:cNvSpPr/>
                        <wps:spPr>
                          <a:xfrm>
                            <a:off x="0" y="1625217"/>
                            <a:ext cx="215900" cy="106045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0926FE1" id="Grupa 263" o:spid="_x0000_s1135" style="position:absolute;left:0;text-align:left;margin-left:352.5pt;margin-top:78.6pt;width:179.55pt;height:139.6pt;z-index:253201408;mso-width-relative:margin" coordsize="22801,17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">
                <v:shape id="Pole tekstowe 264" o:spid="_x0000_s1136" type="#_x0000_t202" style="position:absolute;left:2760;top:2139;width:17843;height: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" filled="f" stroked="f" strokeweight=".5pt">
                  <v:textbox inset="0,0,0,0">
                    <w:txbxContent>
                      <w:p w14:paraId="0863A3DD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Ceny czynszu, najmu lokali itp.</w:t>
                        </w:r>
                      </w:p>
                    </w:txbxContent>
                  </v:textbox>
                </v:shape>
                <v:rect id="Prostokąt 265" o:spid="_x0000_s1137" style="position:absolute;top:2415;width:2159;height:1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" fillcolor="#8954d8" stroked="f" strokeweight="1pt"/>
                <v:rect id="Prostokąt 266" o:spid="_x0000_s1138" style="position:absolute;top:379;width:2160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" fillcolor="#5f299b" stroked="f" strokeweight="1pt"/>
                <v:shape id="Pole tekstowe 267" o:spid="_x0000_s1139" type="#_x0000_t202" style="position:absolute;left:2760;width:16821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" filled="f" stroked="f" strokeweight=".5pt">
                  <v:textbox inset="0,0,0,0">
                    <w:txbxContent>
                      <w:p w14:paraId="7192150C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Ceny energii i paliw</w:t>
                        </w:r>
                      </w:p>
                      <w:p w14:paraId="0C3E5D4E" w14:textId="77777777" w:rsidR="007B7CA8" w:rsidRPr="0015266D" w:rsidRDefault="007B7CA8" w:rsidP="007B7CA8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shape id="Pole tekstowe 268" o:spid="_x0000_s1140" type="#_x0000_t202" style="position:absolute;left:2760;top:4106;width:15938;height:1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" filled="f" stroked="f" strokeweight=".5pt">
                  <v:textbox inset="0,0,0,0">
                    <w:txbxContent>
                      <w:p w14:paraId="4F8E3B33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Ceny komponentów i usług</w:t>
                        </w:r>
                      </w:p>
                    </w:txbxContent>
                  </v:textbox>
                </v:shape>
                <v:rect id="Prostokąt 269" o:spid="_x0000_s1141" style="position:absolute;top:4485;width:2160;height:1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" fillcolor="#a891cb" stroked="f" strokeweight="1pt"/>
                <v:shape id="Pole tekstowe 270" o:spid="_x0000_s1142" type="#_x0000_t202" style="position:absolute;left:2760;top:6176;width:14478;height: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" filled="f" stroked="f" strokeweight=".5pt">
                  <v:textbox inset="0,0,0,0">
                    <w:txbxContent>
                      <w:p w14:paraId="1E81E068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Koszty zatrudnienia</w:t>
                        </w:r>
                      </w:p>
                    </w:txbxContent>
                  </v:textbox>
                </v:shape>
                <v:rect id="Prostokąt 271" o:spid="_x0000_s1143" style="position:absolute;top:6452;width:2159;height:10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" fillcolor="#c3b4da" stroked="f" strokeweight="1pt"/>
                <v:shape id="Pole tekstowe 272" o:spid="_x0000_s1144" type="#_x0000_t202" style="position:absolute;left:2760;top:8005;width:20041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" filled="f" stroked="f" strokeweight=".5pt">
                  <v:textbox inset="0,0,0,0">
                    <w:txbxContent>
                      <w:p w14:paraId="778AB731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</w:t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eny importu bezpośredniego</w:t>
                        </w:r>
                      </w:p>
                    </w:txbxContent>
                  </v:textbox>
                </v:shape>
                <v:rect id="Prostokąt 273" o:spid="_x0000_s1145" style="position:absolute;top:8384;width:2160;height:10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" fillcolor="#d9d9d9" stroked="f" strokeweight="1pt"/>
                <v:shape id="Pole tekstowe 277" o:spid="_x0000_s1146" type="#_x0000_t202" style="position:absolute;left:2794;top:9903;width:11494;height:3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" filled="f" stroked="f" strokeweight=".5pt">
                  <v:textbox inset="0,0,0,0">
                    <w:txbxContent>
                      <w:p w14:paraId="1FA2C299" w14:textId="77777777" w:rsidR="007B7CA8" w:rsidRPr="0015266D" w:rsidRDefault="007B7CA8" w:rsidP="007B7CA8">
                        <w:pPr>
                          <w:spacing w:before="0" w:after="0"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Z</w:t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miany w przepisach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i wymogach prawnych</w:t>
                        </w:r>
                      </w:p>
                    </w:txbxContent>
                  </v:textbox>
                </v:shape>
                <v:rect id="Prostokąt 294" o:spid="_x0000_s1147" style="position:absolute;top:10455;width:2160;height:10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" fillcolor="#bfbfbf" stroked="f" strokeweight="1pt"/>
                <v:rect id="Prostokąt 295" o:spid="_x0000_s1148" style="position:absolute;top:13422;width:2159;height:10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" fillcolor="#a6a6a6" stroked="f" strokeweight="1pt"/>
                <v:shape id="Pole tekstowe 296" o:spid="_x0000_s1149" type="#_x0000_t202" style="position:absolute;left:2760;top:12974;width:13132;height:3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" filled="f" stroked="f" strokeweight=".5pt">
                  <v:textbox inset="0,0,0,0">
                    <w:txbxContent>
                      <w:p w14:paraId="42101B5C" w14:textId="77777777" w:rsidR="007B7CA8" w:rsidRPr="0015266D" w:rsidRDefault="007B7CA8" w:rsidP="007B7CA8">
                        <w:pPr>
                          <w:spacing w:before="0" w:after="0"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K</w:t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oszty finansowania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(kredyty, pożyczki itp.)</w:t>
                        </w:r>
                      </w:p>
                    </w:txbxContent>
                  </v:textbox>
                </v:shape>
                <v:shape id="Pole tekstowe 297" o:spid="_x0000_s1150" type="#_x0000_t202" style="position:absolute;left:2760;top:15941;width:5626;height: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" filled="f" stroked="f" strokeweight=".5pt">
                  <v:textbox inset="0,0,0,0">
                    <w:txbxContent>
                      <w:p w14:paraId="7EF65F9A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Inne</w:t>
                        </w:r>
                      </w:p>
                    </w:txbxContent>
                  </v:textbox>
                </v:shape>
                <v:rect id="Prostokąt 298" o:spid="_x0000_s1151" style="position:absolute;top:16252;width:2159;height:1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" fillcolor="#7f7f7f" stroked="f" strokeweight="1pt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3203456" behindDoc="0" locked="0" layoutInCell="1" allowOverlap="1" wp14:anchorId="70442431" wp14:editId="6C0B9D63">
                <wp:simplePos x="0" y="0"/>
                <wp:positionH relativeFrom="column">
                  <wp:posOffset>266700</wp:posOffset>
                </wp:positionH>
                <wp:positionV relativeFrom="paragraph">
                  <wp:posOffset>1722120</wp:posOffset>
                </wp:positionV>
                <wp:extent cx="3785235" cy="433705"/>
                <wp:effectExtent l="0" t="0" r="5715" b="4445"/>
                <wp:wrapNone/>
                <wp:docPr id="299" name="Grupa 2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235" cy="433705"/>
                          <a:chOff x="0" y="0"/>
                          <a:chExt cx="3785235" cy="433705"/>
                        </a:xfrm>
                      </wpg:grpSpPr>
                      <wps:wsp>
                        <wps:cNvPr id="300" name="Pole tekstowe 300"/>
                        <wps:cNvSpPr txBox="1"/>
                        <wps:spPr>
                          <a:xfrm>
                            <a:off x="1676400" y="0"/>
                            <a:ext cx="59245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2FBBC7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Pole tekstowe 301"/>
                        <wps:cNvSpPr txBox="1"/>
                        <wps:spPr>
                          <a:xfrm>
                            <a:off x="7048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357B69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Pole tekstowe 302"/>
                        <wps:cNvSpPr txBox="1"/>
                        <wps:spPr>
                          <a:xfrm>
                            <a:off x="3200400" y="47625"/>
                            <a:ext cx="58483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FE7191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Pole tekstowe 303"/>
                        <wps:cNvSpPr txBox="1"/>
                        <wps:spPr>
                          <a:xfrm>
                            <a:off x="2447925" y="9525"/>
                            <a:ext cx="599440" cy="4019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C1B542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Pole tekstowe 304"/>
                        <wps:cNvSpPr txBox="1"/>
                        <wps:spPr>
                          <a:xfrm>
                            <a:off x="0" y="9525"/>
                            <a:ext cx="92138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C7577E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Przetwórstwo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442431" id="Grupa 299" o:spid="_x0000_s1152" style="position:absolute;left:0;text-align:left;margin-left:21pt;margin-top:135.6pt;width:298.05pt;height:34.15pt;z-index:253203456" coordsize="37852,4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">
                <v:shape id="Pole tekstowe 300" o:spid="_x0000_s1153" type="#_x0000_t202" style="position:absolute;left:16764;width:5924;height:4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" filled="f" stroked="f" strokeweight=".5pt">
                  <v:textbox inset="0,0,0,0">
                    <w:txbxContent>
                      <w:p w14:paraId="442FBBC7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hurtowy</w:t>
                        </w:r>
                      </w:p>
                    </w:txbxContent>
                  </v:textbox>
                </v:shape>
                <v:shape id="Pole tekstowe 301" o:spid="_x0000_s1154" type="#_x0000_t202" style="position:absolute;left:7048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" filled="f" stroked="f" strokeweight=".5pt">
                  <v:textbox inset="0,0,0,0">
                    <w:txbxContent>
                      <w:p w14:paraId="1D357B69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02" o:spid="_x0000_s1155" type="#_x0000_t202" style="position:absolute;left:32004;top:476;width:5848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" filled="f" stroked="f" strokeweight=".5pt">
                  <v:textbox inset="0,0,0,0">
                    <w:txbxContent>
                      <w:p w14:paraId="5EFE7191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03" o:spid="_x0000_s1156" type="#_x0000_t202" style="position:absolute;left:24479;top:95;width:5994;height:40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" filled="f" stroked="f" strokeweight=".5pt">
                  <v:textbox inset="0,0,0,0">
                    <w:txbxContent>
                      <w:p w14:paraId="59C1B542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detaliczny</w:t>
                        </w:r>
                      </w:p>
                    </w:txbxContent>
                  </v:textbox>
                </v:shape>
                <v:shape id="Pole tekstowe 304" o:spid="_x0000_s1157" type="#_x0000_t202" style="position:absolute;top:95;width:9213;height:4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" filled="f" stroked="f" strokeweight=".5pt">
                  <v:textbox inset="0,0,0,0">
                    <w:txbxContent>
                      <w:p w14:paraId="5AC7577E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Przetwórstwo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3202432" behindDoc="0" locked="0" layoutInCell="1" allowOverlap="1" wp14:anchorId="43A415FE" wp14:editId="14A1D02F">
                <wp:simplePos x="0" y="0"/>
                <wp:positionH relativeFrom="column">
                  <wp:posOffset>28244</wp:posOffset>
                </wp:positionH>
                <wp:positionV relativeFrom="paragraph">
                  <wp:posOffset>29845</wp:posOffset>
                </wp:positionV>
                <wp:extent cx="211455" cy="153035"/>
                <wp:effectExtent l="0" t="0" r="0" b="0"/>
                <wp:wrapNone/>
                <wp:docPr id="305" name="Pole tekstowe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" cy="153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E699D1" w14:textId="77777777" w:rsidR="007B7CA8" w:rsidRPr="0073556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A415FE" id="Pole tekstowe 305" o:spid="_x0000_s1158" type="#_x0000_t202" style="position:absolute;left:0;text-align:left;margin-left:2.2pt;margin-top:2.35pt;width:16.65pt;height:12.05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" filled="f" stroked="f" strokeweight=".5pt">
                <v:textbox inset="0,0,0,0">
                  <w:txbxContent>
                    <w:p w14:paraId="05E699D1" w14:textId="77777777" w:rsidR="007B7CA8" w:rsidRPr="0073556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204480" behindDoc="0" locked="0" layoutInCell="1" allowOverlap="1" wp14:anchorId="77707FD9" wp14:editId="1EBC603C">
                <wp:simplePos x="0" y="0"/>
                <wp:positionH relativeFrom="column">
                  <wp:posOffset>1173480</wp:posOffset>
                </wp:positionH>
                <wp:positionV relativeFrom="paragraph">
                  <wp:posOffset>43510</wp:posOffset>
                </wp:positionV>
                <wp:extent cx="2091690" cy="175260"/>
                <wp:effectExtent l="0" t="0" r="3810" b="15240"/>
                <wp:wrapNone/>
                <wp:docPr id="221" name="Pole tekstow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1690" cy="175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5D0FCE" w14:textId="77777777" w:rsidR="007B7CA8" w:rsidRPr="009866C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Wzrost kosztów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07FD9" id="Pole tekstowe 221" o:spid="_x0000_s1159" type="#_x0000_t202" style="position:absolute;left:0;text-align:left;margin-left:92.4pt;margin-top:3.45pt;width:164.7pt;height:13.8pt;z-index:2532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" filled="f" stroked="f" strokeweight=".5pt">
                <v:textbox inset="0,0,0,0">
                  <w:txbxContent>
                    <w:p w14:paraId="085D0FCE" w14:textId="77777777" w:rsidR="007B7CA8" w:rsidRPr="009866C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Wzrost kosztów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755528" wp14:editId="1B0E317C">
            <wp:extent cx="4276724" cy="1724025"/>
            <wp:effectExtent l="0" t="0" r="0" b="0"/>
            <wp:docPr id="232" name="Wykres 232" descr="Pyt. 5. Które z poniższych czynników w największym stopniu wpłyną na koszty funkcjonowania Państwa firmy w okresie najbliższego kwartału - wzrost kosztów: ceny energii i paliw; ceny czynszu, najmu lokali itp.; ceny komponentów i usług; koszty zatrudnienia; ceny importu bezpośredniego; zmiany w przepisach i wymogach prawnych; koszty finansowania (kredyty, pożyczki itp.); inne.&#10;&#10;Na wykresie kolumnowym zaprezentowano odsetek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525DC5E1-1602-42F3-A545-13C44408B5C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  <w:r>
        <w:rPr>
          <w:color w:val="000000" w:themeColor="text1"/>
          <w:sz w:val="19"/>
          <w:szCs w:val="19"/>
        </w:rPr>
        <w:t xml:space="preserve"> </w:t>
      </w:r>
    </w:p>
    <w:p w14:paraId="572A8CA9" w14:textId="77777777" w:rsidR="007B7CA8" w:rsidRDefault="007B7CA8" w:rsidP="007B7CA8">
      <w:pPr>
        <w:pStyle w:val="Default"/>
        <w:spacing w:before="1080"/>
        <w:ind w:left="567" w:hanging="567"/>
        <w:rPr>
          <w:color w:val="000000" w:themeColor="text1"/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205504" behindDoc="0" locked="0" layoutInCell="1" allowOverlap="1" wp14:anchorId="2DEF4023" wp14:editId="02C8F0C8">
                <wp:simplePos x="0" y="0"/>
                <wp:positionH relativeFrom="column">
                  <wp:posOffset>57785</wp:posOffset>
                </wp:positionH>
                <wp:positionV relativeFrom="paragraph">
                  <wp:posOffset>563576</wp:posOffset>
                </wp:positionV>
                <wp:extent cx="211455" cy="153035"/>
                <wp:effectExtent l="0" t="0" r="0" b="0"/>
                <wp:wrapNone/>
                <wp:docPr id="225" name="Pole tekstow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" cy="153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CB2A98" w14:textId="77777777" w:rsidR="007B7CA8" w:rsidRPr="0073556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EF4023" id="Pole tekstowe 225" o:spid="_x0000_s1160" type="#_x0000_t202" style="position:absolute;left:0;text-align:left;margin-left:4.55pt;margin-top:44.4pt;width:16.65pt;height:12.05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" filled="f" stroked="f" strokeweight=".5pt">
                <v:textbox inset="0,0,0,0">
                  <w:txbxContent>
                    <w:p w14:paraId="66CB2A98" w14:textId="77777777" w:rsidR="007B7CA8" w:rsidRPr="0073556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 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3219840" behindDoc="0" locked="0" layoutInCell="1" allowOverlap="1" wp14:anchorId="12A8F969" wp14:editId="71C9DC34">
                <wp:simplePos x="0" y="0"/>
                <wp:positionH relativeFrom="column">
                  <wp:posOffset>266700</wp:posOffset>
                </wp:positionH>
                <wp:positionV relativeFrom="paragraph">
                  <wp:posOffset>1382395</wp:posOffset>
                </wp:positionV>
                <wp:extent cx="3785235" cy="433705"/>
                <wp:effectExtent l="0" t="0" r="5715" b="4445"/>
                <wp:wrapNone/>
                <wp:docPr id="314" name="Grupa 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235" cy="433705"/>
                          <a:chOff x="0" y="0"/>
                          <a:chExt cx="3785235" cy="433705"/>
                        </a:xfrm>
                      </wpg:grpSpPr>
                      <wps:wsp>
                        <wps:cNvPr id="321" name="Pole tekstowe 321"/>
                        <wps:cNvSpPr txBox="1"/>
                        <wps:spPr>
                          <a:xfrm>
                            <a:off x="1676400" y="0"/>
                            <a:ext cx="59245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4344DF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Pole tekstowe 327"/>
                        <wps:cNvSpPr txBox="1"/>
                        <wps:spPr>
                          <a:xfrm>
                            <a:off x="7048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D64C55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Pole tekstowe 350"/>
                        <wps:cNvSpPr txBox="1"/>
                        <wps:spPr>
                          <a:xfrm>
                            <a:off x="3200400" y="47625"/>
                            <a:ext cx="58483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80153D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Pole tekstowe 351"/>
                        <wps:cNvSpPr txBox="1"/>
                        <wps:spPr>
                          <a:xfrm>
                            <a:off x="2447925" y="9525"/>
                            <a:ext cx="599440" cy="4019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1CAEBA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Pole tekstowe 352"/>
                        <wps:cNvSpPr txBox="1"/>
                        <wps:spPr>
                          <a:xfrm>
                            <a:off x="0" y="9525"/>
                            <a:ext cx="92138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F9DC1A" w14:textId="77777777" w:rsidR="007B7CA8" w:rsidRPr="009866CB" w:rsidRDefault="007B7CA8" w:rsidP="007B7CA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Przetwórstwo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A8F969" id="Grupa 314" o:spid="_x0000_s1161" style="position:absolute;left:0;text-align:left;margin-left:21pt;margin-top:108.85pt;width:298.05pt;height:34.15pt;z-index:253219840" coordsize="37852,4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">
                <v:shape id="Pole tekstowe 321" o:spid="_x0000_s1162" type="#_x0000_t202" style="position:absolute;left:16764;width:5924;height:4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" filled="f" stroked="f" strokeweight=".5pt">
                  <v:textbox inset="0,0,0,0">
                    <w:txbxContent>
                      <w:p w14:paraId="504344DF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hurtowy</w:t>
                        </w:r>
                      </w:p>
                    </w:txbxContent>
                  </v:textbox>
                </v:shape>
                <v:shape id="Pole tekstowe 327" o:spid="_x0000_s1163" type="#_x0000_t202" style="position:absolute;left:7048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" filled="f" stroked="f" strokeweight=".5pt">
                  <v:textbox inset="0,0,0,0">
                    <w:txbxContent>
                      <w:p w14:paraId="43D64C55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50" o:spid="_x0000_s1164" type="#_x0000_t202" style="position:absolute;left:32004;top:476;width:5848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" filled="f" stroked="f" strokeweight=".5pt">
                  <v:textbox inset="0,0,0,0">
                    <w:txbxContent>
                      <w:p w14:paraId="6C80153D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51" o:spid="_x0000_s1165" type="#_x0000_t202" style="position:absolute;left:24479;top:95;width:5994;height:40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" filled="f" stroked="f" strokeweight=".5pt">
                  <v:textbox inset="0,0,0,0">
                    <w:txbxContent>
                      <w:p w14:paraId="241CAEBA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detaliczny</w:t>
                        </w:r>
                      </w:p>
                    </w:txbxContent>
                  </v:textbox>
                </v:shape>
                <v:shape id="Pole tekstowe 352" o:spid="_x0000_s1166" type="#_x0000_t202" style="position:absolute;top:95;width:9213;height:4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" filled="f" stroked="f" strokeweight=".5pt">
                  <v:textbox inset="0,0,0,0">
                    <w:txbxContent>
                      <w:p w14:paraId="5AF9DC1A" w14:textId="77777777" w:rsidR="007B7CA8" w:rsidRPr="009866CB" w:rsidRDefault="007B7CA8" w:rsidP="007B7CA8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Przetwórstwo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218816" behindDoc="0" locked="0" layoutInCell="1" allowOverlap="1" wp14:anchorId="590C2999" wp14:editId="6811B5E5">
                <wp:simplePos x="0" y="0"/>
                <wp:positionH relativeFrom="column">
                  <wp:posOffset>-2009775</wp:posOffset>
                </wp:positionH>
                <wp:positionV relativeFrom="paragraph">
                  <wp:posOffset>855345</wp:posOffset>
                </wp:positionV>
                <wp:extent cx="161925" cy="857250"/>
                <wp:effectExtent l="0" t="0" r="28575" b="19050"/>
                <wp:wrapNone/>
                <wp:docPr id="354" name="Prostokąt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6DA2C5" id="Prostokąt 354" o:spid="_x0000_s1026" style="position:absolute;margin-left:-158.25pt;margin-top:67.35pt;width:12.75pt;height:67.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206528" behindDoc="0" locked="0" layoutInCell="1" allowOverlap="1" wp14:anchorId="44DEA13B" wp14:editId="0A7BFE77">
                <wp:simplePos x="0" y="0"/>
                <wp:positionH relativeFrom="column">
                  <wp:posOffset>1188716</wp:posOffset>
                </wp:positionH>
                <wp:positionV relativeFrom="paragraph">
                  <wp:posOffset>572079</wp:posOffset>
                </wp:positionV>
                <wp:extent cx="2091690" cy="175260"/>
                <wp:effectExtent l="0" t="0" r="3810" b="15240"/>
                <wp:wrapNone/>
                <wp:docPr id="224" name="Pole tekstow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1690" cy="175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E6B5BC" w14:textId="77777777" w:rsidR="007B7CA8" w:rsidRPr="009866C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Spadek kosztów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EA13B" id="Pole tekstowe 224" o:spid="_x0000_s1167" type="#_x0000_t202" style="position:absolute;left:0;text-align:left;margin-left:93.6pt;margin-top:45.05pt;width:164.7pt;height:13.8pt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" filled="f" stroked="f" strokeweight=".5pt">
                <v:textbox inset="0,0,0,0">
                  <w:txbxContent>
                    <w:p w14:paraId="79E6B5BC" w14:textId="77777777" w:rsidR="007B7CA8" w:rsidRPr="009866C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Spadek kosztów</w:t>
                      </w:r>
                    </w:p>
                  </w:txbxContent>
                </v:textbox>
              </v:shape>
            </w:pict>
          </mc:Fallback>
        </mc:AlternateContent>
      </w:r>
      <w:r w:rsidRPr="00C83514">
        <w:rPr>
          <w:noProof/>
        </w:rPr>
        <w:t xml:space="preserve"> </w:t>
      </w:r>
      <w:r>
        <w:rPr>
          <w:noProof/>
        </w:rPr>
        <w:drawing>
          <wp:inline distT="0" distB="0" distL="0" distR="0" wp14:anchorId="38E8051A" wp14:editId="0A8D1048">
            <wp:extent cx="4305300" cy="809625"/>
            <wp:effectExtent l="0" t="0" r="0" b="0"/>
            <wp:docPr id="137" name="Wykres 137" descr="Pyt. 5. Które z poniższych czynników w największym stopniu wpłyną na koszty funkcjonowania Państwa firmy w okresie najbliższego kwartału - spadek kosztów: ceny energii i paliw; ceny czynszu, najmu lokali itp.; ceny komponentów i usług; koszty zatrudnienia; ceny importu bezpośredniego; zmiany w przepisach i wymogach prawnych; koszty finansowania (kredyty, pożyczki itp.); inne.&#10;&#10;Na wykresie kolumnowym zaprezentowano odsetek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6C3542AF-BFF3-4E6D-8C6C-22E65755D91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14:paraId="1663044B" w14:textId="77777777" w:rsidR="007B7CA8" w:rsidRPr="006A126A" w:rsidRDefault="007B7CA8" w:rsidP="007B7CA8">
      <w:pPr>
        <w:pStyle w:val="Default"/>
        <w:spacing w:before="240"/>
        <w:rPr>
          <w:color w:val="000000" w:themeColor="text1"/>
          <w:sz w:val="19"/>
          <w:szCs w:val="19"/>
        </w:rPr>
      </w:pPr>
    </w:p>
    <w:p w14:paraId="6FA85D00" w14:textId="3FBF549C" w:rsidR="007B7CA8" w:rsidRPr="00CE670A" w:rsidRDefault="007B7CA8" w:rsidP="007B7CA8">
      <w:pPr>
        <w:pStyle w:val="Default"/>
        <w:spacing w:before="240"/>
        <w:rPr>
          <w:color w:val="FF0000"/>
          <w:sz w:val="19"/>
          <w:szCs w:val="19"/>
        </w:rPr>
      </w:pPr>
      <w:r w:rsidRPr="008654AC">
        <w:rPr>
          <w:color w:val="000000" w:themeColor="text1"/>
          <w:spacing w:val="-2"/>
          <w:sz w:val="19"/>
          <w:szCs w:val="19"/>
        </w:rPr>
        <w:t xml:space="preserve">Przedsiębiorcy ze wszystkich badanych obszarów zdecydowanie najczęściej przewidywali, że na wzrost kosztów funkcjonowania ich firm w okresie najbliższego kwartału w największym stopniu wpłyną wzrosty </w:t>
      </w:r>
      <w:r w:rsidR="008A12D2" w:rsidRPr="008654AC">
        <w:rPr>
          <w:color w:val="000000" w:themeColor="text1"/>
          <w:spacing w:val="-2"/>
          <w:sz w:val="19"/>
          <w:szCs w:val="19"/>
        </w:rPr>
        <w:t>cen energii i paliw. Ponadto, osoby reprezentujące badane podmioty oceniały, że na zwiększenie omawianych kosztów w znacznym stopniu wpłyną także: koszt</w:t>
      </w:r>
      <w:r w:rsidR="008A12D2">
        <w:rPr>
          <w:color w:val="000000" w:themeColor="text1"/>
          <w:spacing w:val="-2"/>
          <w:sz w:val="19"/>
          <w:szCs w:val="19"/>
        </w:rPr>
        <w:t>y</w:t>
      </w:r>
      <w:r w:rsidR="008A12D2" w:rsidRPr="008654AC">
        <w:rPr>
          <w:color w:val="000000" w:themeColor="text1"/>
          <w:spacing w:val="-2"/>
          <w:sz w:val="19"/>
          <w:szCs w:val="19"/>
        </w:rPr>
        <w:t xml:space="preserve"> zatrudnienia</w:t>
      </w:r>
      <w:r w:rsidR="008A12D2">
        <w:rPr>
          <w:color w:val="000000" w:themeColor="text1"/>
          <w:spacing w:val="-2"/>
          <w:sz w:val="19"/>
          <w:szCs w:val="19"/>
        </w:rPr>
        <w:t>,</w:t>
      </w:r>
      <w:r w:rsidR="008A12D2" w:rsidRPr="008654AC">
        <w:rPr>
          <w:color w:val="000000" w:themeColor="text1"/>
          <w:spacing w:val="-2"/>
          <w:sz w:val="19"/>
          <w:szCs w:val="19"/>
        </w:rPr>
        <w:t xml:space="preserve"> ceny komponentów i usług, ceny czynszu, najmu lokali itp., koszty finansowania (kredyty, pożyczki itp.), ceny importu bezpośredniego oraz zmiany w przepisach i wymogach prawn</w:t>
      </w:r>
      <w:r w:rsidR="008A12D2" w:rsidRPr="00E71ACB">
        <w:rPr>
          <w:color w:val="000000" w:themeColor="text1"/>
          <w:spacing w:val="-2"/>
          <w:sz w:val="19"/>
          <w:szCs w:val="19"/>
        </w:rPr>
        <w:t xml:space="preserve">ych. Czynniki istotnie podnoszące koszty </w:t>
      </w:r>
      <w:r w:rsidR="008A12D2" w:rsidRPr="00C25F90">
        <w:rPr>
          <w:color w:val="000000" w:themeColor="text1"/>
          <w:spacing w:val="-2"/>
          <w:sz w:val="19"/>
          <w:szCs w:val="19"/>
        </w:rPr>
        <w:t xml:space="preserve">funkcjonowania firmy były najczęściej wskazywane przez przedstawicieli jednostek działających w zakresie budownictwa. Przedsiębiorcy uczestniczący w badaniu bardzo rzadko spodziewali się spadku kosztów funkcjonowania ich firm w najbliższym kwartale. Był on przewidywany głównie przez przedstawicieli przedsiębiorstw działających </w:t>
      </w:r>
      <w:r w:rsidR="008A12D2" w:rsidRPr="00C25F90">
        <w:rPr>
          <w:rFonts w:cstheme="minorBidi"/>
          <w:color w:val="000000" w:themeColor="text1"/>
          <w:sz w:val="19"/>
          <w:szCs w:val="19"/>
        </w:rPr>
        <w:t xml:space="preserve">w usługach i handlu hurtowym. </w:t>
      </w:r>
      <w:r w:rsidR="008A12D2" w:rsidRPr="00C25F90">
        <w:rPr>
          <w:color w:val="000000" w:themeColor="text1"/>
          <w:spacing w:val="-2"/>
          <w:sz w:val="19"/>
          <w:szCs w:val="19"/>
        </w:rPr>
        <w:t xml:space="preserve">Czynnikami, które według nich wpłyną na obniżenie omawianych kosztów będą: </w:t>
      </w:r>
      <w:r w:rsidR="008A12D2" w:rsidRPr="00C25F90">
        <w:rPr>
          <w:rFonts w:cstheme="minorBidi"/>
          <w:color w:val="000000" w:themeColor="text1"/>
          <w:sz w:val="19"/>
          <w:szCs w:val="19"/>
        </w:rPr>
        <w:t xml:space="preserve">zmiany w przepisach i wymogach prawnych, koszty finansowania (kredyty, pożyczki, itp.), ceny importu bezpośredniego, ceny czynszu, najmu lokali itp. oraz koszty zatrudnienia. </w:t>
      </w:r>
      <w:r w:rsidR="008A12D2">
        <w:rPr>
          <w:rFonts w:cstheme="minorBidi"/>
          <w:color w:val="000000" w:themeColor="text1"/>
          <w:sz w:val="19"/>
          <w:szCs w:val="19"/>
        </w:rPr>
        <w:t>Najr</w:t>
      </w:r>
      <w:r w:rsidR="008A12D2" w:rsidRPr="00C25F90">
        <w:rPr>
          <w:rFonts w:cstheme="minorBidi"/>
          <w:color w:val="000000" w:themeColor="text1"/>
          <w:sz w:val="19"/>
          <w:szCs w:val="19"/>
        </w:rPr>
        <w:t>zadziej wymienianymi czynnikami były ceny energii i paliw</w:t>
      </w:r>
      <w:r w:rsidR="008A12D2" w:rsidRPr="00BD272B">
        <w:rPr>
          <w:rFonts w:cstheme="minorBidi"/>
          <w:color w:val="000000" w:themeColor="text1"/>
          <w:sz w:val="19"/>
          <w:szCs w:val="19"/>
        </w:rPr>
        <w:t xml:space="preserve"> </w:t>
      </w:r>
      <w:r w:rsidR="008A12D2">
        <w:rPr>
          <w:rFonts w:cstheme="minorBidi"/>
          <w:color w:val="000000" w:themeColor="text1"/>
          <w:sz w:val="19"/>
          <w:szCs w:val="19"/>
        </w:rPr>
        <w:t xml:space="preserve">oraz </w:t>
      </w:r>
      <w:r w:rsidR="008A12D2" w:rsidRPr="00C25F90">
        <w:rPr>
          <w:rFonts w:cstheme="minorBidi"/>
          <w:color w:val="000000" w:themeColor="text1"/>
          <w:sz w:val="19"/>
          <w:szCs w:val="19"/>
        </w:rPr>
        <w:t>ceny komponentów i usług.</w:t>
      </w:r>
    </w:p>
    <w:p w14:paraId="2904CC33" w14:textId="77777777" w:rsidR="007B7CA8" w:rsidRPr="008B3BF1" w:rsidRDefault="007B7CA8" w:rsidP="007B7CA8">
      <w:pPr>
        <w:pStyle w:val="Default"/>
        <w:spacing w:before="240" w:after="120" w:line="240" w:lineRule="exact"/>
        <w:ind w:left="567" w:hanging="567"/>
        <w:rPr>
          <w:color w:val="000000" w:themeColor="text1"/>
          <w:sz w:val="19"/>
          <w:szCs w:val="19"/>
        </w:rPr>
      </w:pP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214720" behindDoc="0" locked="0" layoutInCell="1" allowOverlap="1" wp14:anchorId="2152D2F8" wp14:editId="48048842">
                <wp:simplePos x="0" y="0"/>
                <wp:positionH relativeFrom="column">
                  <wp:posOffset>3062444</wp:posOffset>
                </wp:positionH>
                <wp:positionV relativeFrom="paragraph">
                  <wp:posOffset>685165</wp:posOffset>
                </wp:positionV>
                <wp:extent cx="1440180" cy="182245"/>
                <wp:effectExtent l="0" t="0" r="7620" b="8255"/>
                <wp:wrapNone/>
                <wp:docPr id="234" name="Pole tekstow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182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C6E03B" w14:textId="77777777" w:rsidR="007B7CA8" w:rsidRPr="009866C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76F13">
                              <w:rPr>
                                <w:sz w:val="18"/>
                                <w:szCs w:val="18"/>
                              </w:rPr>
                              <w:t>produkcji/sprzedaży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2D2F8" id="Pole tekstowe 234" o:spid="_x0000_s1168" type="#_x0000_t202" style="position:absolute;left:0;text-align:left;margin-left:241.15pt;margin-top:53.95pt;width:113.4pt;height:14.35pt;z-index:2532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" filled="f" stroked="f" strokeweight=".5pt">
                <v:textbox inset="0,0,0,0">
                  <w:txbxContent>
                    <w:p w14:paraId="29C6E03B" w14:textId="77777777" w:rsidR="007B7CA8" w:rsidRPr="009866C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76F13">
                        <w:rPr>
                          <w:sz w:val="18"/>
                          <w:szCs w:val="18"/>
                        </w:rPr>
                        <w:t>produkcji/sprzedaży</w:t>
                      </w:r>
                    </w:p>
                  </w:txbxContent>
                </v:textbox>
              </v:shape>
            </w:pict>
          </mc:Fallback>
        </mc:AlternateContent>
      </w:r>
      <w:r w:rsidRPr="008B3BF1">
        <w:rPr>
          <w:noProof/>
          <w:color w:val="000000" w:themeColor="text1"/>
        </w:rPr>
        <w:drawing>
          <wp:anchor distT="0" distB="0" distL="114300" distR="114300" simplePos="0" relativeHeight="253216768" behindDoc="0" locked="0" layoutInCell="1" allowOverlap="1" wp14:anchorId="63C233CF" wp14:editId="60B65067">
            <wp:simplePos x="0" y="0"/>
            <wp:positionH relativeFrom="column">
              <wp:posOffset>2782409</wp:posOffset>
            </wp:positionH>
            <wp:positionV relativeFrom="paragraph">
              <wp:posOffset>860425</wp:posOffset>
            </wp:positionV>
            <wp:extent cx="2042795" cy="2085975"/>
            <wp:effectExtent l="0" t="0" r="0" b="0"/>
            <wp:wrapNone/>
            <wp:docPr id="278" name="Wykres 278" descr="Pyt. 6. Czy obserwowane i przewidywane zmiany w warunkach finansowania przedsiębiorstwa (koszty kredytów bankowych i ich dostępność, kredyt kupiecki, odroczone płatności, itp.) spowodują, w najbliższych 12 miesiącach, w przypadku produkcji/sprzedaży: odłożenie/ograniczenie; przyspieszenie/wzrost; nie mam zdania.&#10;&#10;Na wykresie słupkow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11E50C88-FD41-42DE-A653-EC1A27BD01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anchor>
        </w:drawing>
      </w: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212672" behindDoc="0" locked="0" layoutInCell="1" allowOverlap="1" wp14:anchorId="3E479E9D" wp14:editId="2F062E01">
                <wp:simplePos x="0" y="0"/>
                <wp:positionH relativeFrom="column">
                  <wp:posOffset>1142204</wp:posOffset>
                </wp:positionH>
                <wp:positionV relativeFrom="paragraph">
                  <wp:posOffset>680720</wp:posOffset>
                </wp:positionV>
                <wp:extent cx="1440180" cy="182245"/>
                <wp:effectExtent l="0" t="0" r="7620" b="8255"/>
                <wp:wrapNone/>
                <wp:docPr id="236" name="Pole tekstowe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182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995E0A" w14:textId="77777777" w:rsidR="007B7CA8" w:rsidRPr="009866C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C62CC">
                              <w:rPr>
                                <w:sz w:val="18"/>
                                <w:szCs w:val="18"/>
                              </w:rPr>
                              <w:t>decyzji inwestycyjnych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79E9D" id="Pole tekstowe 236" o:spid="_x0000_s1169" type="#_x0000_t202" style="position:absolute;left:0;text-align:left;margin-left:89.95pt;margin-top:53.6pt;width:113.4pt;height:14.35pt;z-index:2532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" filled="f" stroked="f" strokeweight=".5pt">
                <v:textbox inset="0,0,0,0">
                  <w:txbxContent>
                    <w:p w14:paraId="6A995E0A" w14:textId="77777777" w:rsidR="007B7CA8" w:rsidRPr="009866C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C62CC">
                        <w:rPr>
                          <w:sz w:val="18"/>
                          <w:szCs w:val="18"/>
                        </w:rPr>
                        <w:t>decyzji inwestycyjnych</w:t>
                      </w:r>
                    </w:p>
                  </w:txbxContent>
                </v:textbox>
              </v:shape>
            </w:pict>
          </mc:Fallback>
        </mc:AlternateContent>
      </w:r>
      <w:r w:rsidRPr="008B3BF1">
        <w:rPr>
          <w:noProof/>
          <w:color w:val="000000" w:themeColor="text1"/>
        </w:rPr>
        <w:drawing>
          <wp:anchor distT="0" distB="0" distL="114300" distR="114300" simplePos="0" relativeHeight="253213696" behindDoc="0" locked="0" layoutInCell="1" allowOverlap="1" wp14:anchorId="03B1C622" wp14:editId="4D376CBD">
            <wp:simplePos x="0" y="0"/>
            <wp:positionH relativeFrom="column">
              <wp:posOffset>861534</wp:posOffset>
            </wp:positionH>
            <wp:positionV relativeFrom="paragraph">
              <wp:posOffset>864870</wp:posOffset>
            </wp:positionV>
            <wp:extent cx="2042795" cy="2095500"/>
            <wp:effectExtent l="0" t="0" r="0" b="0"/>
            <wp:wrapTopAndBottom/>
            <wp:docPr id="293" name="Wykres 293" descr="Pyt. 6. Czy obserwowane i przewidywane zmiany w warunkach finansowania przedsiębiorstwa (koszty kredytów bankowych i ich dostępność, kredyt kupiecki, odroczone płatności, itp.) spowodują, w najbliższych 12 miesiącach, w przypadku decyzji inwestycyjnych: odłożenie/ograniczenie; przyspieszenie/wzrost; nie mam zdania.&#10;&#10;Na wykresie słupkow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529CD96E-E653-404F-8C33-1D879CF15A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anchor>
        </w:drawing>
      </w: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215744" behindDoc="0" locked="0" layoutInCell="1" allowOverlap="1" wp14:anchorId="71A50CEC" wp14:editId="27CF1AE5">
                <wp:simplePos x="0" y="0"/>
                <wp:positionH relativeFrom="column">
                  <wp:posOffset>4975860</wp:posOffset>
                </wp:positionH>
                <wp:positionV relativeFrom="paragraph">
                  <wp:posOffset>684835</wp:posOffset>
                </wp:positionV>
                <wp:extent cx="1440637" cy="182576"/>
                <wp:effectExtent l="0" t="0" r="7620" b="8255"/>
                <wp:wrapNone/>
                <wp:docPr id="240" name="Pole tekstowe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637" cy="1825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CE8EEE" w14:textId="77777777" w:rsidR="007B7CA8" w:rsidRPr="009866CB" w:rsidRDefault="007B7CA8" w:rsidP="007B7CA8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76F13">
                              <w:rPr>
                                <w:sz w:val="18"/>
                                <w:szCs w:val="18"/>
                              </w:rPr>
                              <w:t>zatrudnienia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50CEC" id="Pole tekstowe 240" o:spid="_x0000_s1170" type="#_x0000_t202" style="position:absolute;left:0;text-align:left;margin-left:391.8pt;margin-top:53.9pt;width:113.45pt;height:14.4pt;z-index:2532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" filled="f" stroked="f" strokeweight=".5pt">
                <v:textbox inset="0,0,0,0">
                  <w:txbxContent>
                    <w:p w14:paraId="22CE8EEE" w14:textId="77777777" w:rsidR="007B7CA8" w:rsidRPr="009866CB" w:rsidRDefault="007B7CA8" w:rsidP="007B7CA8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76F13">
                        <w:rPr>
                          <w:sz w:val="18"/>
                          <w:szCs w:val="18"/>
                        </w:rPr>
                        <w:t>zatrudnienia</w:t>
                      </w:r>
                    </w:p>
                  </w:txbxContent>
                </v:textbox>
              </v:shape>
            </w:pict>
          </mc:Fallback>
        </mc:AlternateContent>
      </w:r>
      <w:r w:rsidRPr="008B3BF1">
        <w:rPr>
          <w:color w:val="000000" w:themeColor="text1"/>
          <w:sz w:val="19"/>
          <w:szCs w:val="19"/>
        </w:rPr>
        <w:t>Pyt. 6. Czy obserwowane i przewidywane zmiany w warunkach finansowania przedsiębiorstwa (koszty kredytów bankowych i ich dostępność, kredyt kupiecki, odroczone płatności, itp.) spowodują w najbliższych 12 miesiącach, w przypadku:</w:t>
      </w:r>
    </w:p>
    <w:p w14:paraId="381A9C77" w14:textId="77777777" w:rsidR="007B7CA8" w:rsidRDefault="007B7CA8" w:rsidP="007B7CA8">
      <w:pPr>
        <w:pStyle w:val="Default"/>
        <w:ind w:right="-166"/>
        <w:rPr>
          <w:color w:val="000000" w:themeColor="text1"/>
          <w:sz w:val="19"/>
          <w:szCs w:val="19"/>
        </w:rPr>
      </w:pPr>
      <w:r>
        <w:rPr>
          <w:noProof/>
        </w:rPr>
        <w:drawing>
          <wp:anchor distT="0" distB="0" distL="114300" distR="114300" simplePos="0" relativeHeight="253220864" behindDoc="0" locked="0" layoutInCell="1" allowOverlap="1" wp14:anchorId="2FAFF8A2" wp14:editId="62536906">
            <wp:simplePos x="0" y="0"/>
            <wp:positionH relativeFrom="column">
              <wp:posOffset>4684090</wp:posOffset>
            </wp:positionH>
            <wp:positionV relativeFrom="paragraph">
              <wp:posOffset>168910</wp:posOffset>
            </wp:positionV>
            <wp:extent cx="2066925" cy="2085975"/>
            <wp:effectExtent l="0" t="0" r="0" b="0"/>
            <wp:wrapNone/>
            <wp:docPr id="139" name="Wykres 139" descr="Pyt. 6. Czy obserwowane i przewidywane zmiany w warunkach finansowania przedsiębiorstwa (koszty kredytów bankowych i ich dostępność, kredyt kupiecki, odroczone płatności, itp.) spowodują, w najbliższych 12 miesiącach, w przypadku zatrudnienia: ograniczenie/odłożenie; przyspieszenie/wzrost; nie mam zdania.&#10;&#10;Na wykresie słupkow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D55FF8BE-68B1-4EEF-8206-84579F5362E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3217792" behindDoc="0" locked="0" layoutInCell="1" allowOverlap="1" wp14:anchorId="59308350" wp14:editId="087A17EE">
                <wp:simplePos x="0" y="0"/>
                <wp:positionH relativeFrom="column">
                  <wp:posOffset>1541836</wp:posOffset>
                </wp:positionH>
                <wp:positionV relativeFrom="paragraph">
                  <wp:posOffset>2252980</wp:posOffset>
                </wp:positionV>
                <wp:extent cx="4462403" cy="230397"/>
                <wp:effectExtent l="0" t="0" r="14605" b="0"/>
                <wp:wrapNone/>
                <wp:docPr id="356" name="Grupa 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2403" cy="230397"/>
                          <a:chOff x="0" y="0"/>
                          <a:chExt cx="4462403" cy="230397"/>
                        </a:xfrm>
                      </wpg:grpSpPr>
                      <wps:wsp>
                        <wps:cNvPr id="358" name="Pole tekstowe 358"/>
                        <wps:cNvSpPr txBox="1"/>
                        <wps:spPr>
                          <a:xfrm>
                            <a:off x="3577213" y="0"/>
                            <a:ext cx="885190" cy="2152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A26F36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nie mam zdania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Pole tekstowe 359"/>
                        <wps:cNvSpPr txBox="1"/>
                        <wps:spPr>
                          <a:xfrm>
                            <a:off x="266281" y="15072"/>
                            <a:ext cx="1283926" cy="2153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941074" w14:textId="77777777" w:rsidR="007B7CA8" w:rsidRPr="0015266D" w:rsidRDefault="007B7CA8" w:rsidP="007B7CA8">
                              <w:pPr>
                                <w:spacing w:before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odłożenie/ograniczenie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Pole tekstowe 360"/>
                        <wps:cNvSpPr txBox="1"/>
                        <wps:spPr>
                          <a:xfrm>
                            <a:off x="1959428" y="0"/>
                            <a:ext cx="1240972" cy="2152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572C82" w14:textId="77777777" w:rsidR="007B7CA8" w:rsidRPr="0015266D" w:rsidRDefault="007B7CA8" w:rsidP="007B7CA8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przyspieszenie/wzrost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Prostokąt 361"/>
                        <wps:cNvSpPr/>
                        <wps:spPr>
                          <a:xfrm>
                            <a:off x="0" y="45217"/>
                            <a:ext cx="239387" cy="105763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Prostokąt 362"/>
                        <wps:cNvSpPr/>
                        <wps:spPr>
                          <a:xfrm>
                            <a:off x="1698171" y="45217"/>
                            <a:ext cx="213988" cy="105763"/>
                          </a:xfrm>
                          <a:prstGeom prst="rect">
                            <a:avLst/>
                          </a:prstGeom>
                          <a:solidFill>
                            <a:srgbClr val="7651A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Prostokąt 363"/>
                        <wps:cNvSpPr/>
                        <wps:spPr>
                          <a:xfrm>
                            <a:off x="3305907" y="45217"/>
                            <a:ext cx="213360" cy="10541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308350" id="Grupa 356" o:spid="_x0000_s1171" style="position:absolute;margin-left:121.4pt;margin-top:177.4pt;width:351.35pt;height:18.15pt;z-index:253217792" coordsize="44624,2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">
                <v:shape id="Pole tekstowe 358" o:spid="_x0000_s1172" type="#_x0000_t202" style="position:absolute;left:35772;width:8852;height:2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" filled="f" stroked="f" strokeweight=".5pt">
                  <v:textbox inset="0,0,0,0">
                    <w:txbxContent>
                      <w:p w14:paraId="6EA26F36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nie mam zdania</w:t>
                        </w:r>
                      </w:p>
                    </w:txbxContent>
                  </v:textbox>
                </v:shape>
                <v:shape id="Pole tekstowe 359" o:spid="_x0000_s1173" type="#_x0000_t202" style="position:absolute;left:2662;top:150;width:12840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" filled="f" stroked="f" strokeweight=".5pt">
                  <v:textbox inset="0,0,0,0">
                    <w:txbxContent>
                      <w:p w14:paraId="2A941074" w14:textId="77777777" w:rsidR="007B7CA8" w:rsidRPr="0015266D" w:rsidRDefault="007B7CA8" w:rsidP="007B7CA8">
                        <w:pPr>
                          <w:spacing w:before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odłożenie/ograniczenie</w:t>
                        </w:r>
                      </w:p>
                    </w:txbxContent>
                  </v:textbox>
                </v:shape>
                <v:shape id="Pole tekstowe 360" o:spid="_x0000_s1174" type="#_x0000_t202" style="position:absolute;left:19594;width:12410;height:2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" filled="f" stroked="f" strokeweight=".5pt">
                  <v:textbox inset="0,0,0,0">
                    <w:txbxContent>
                      <w:p w14:paraId="1D572C82" w14:textId="77777777" w:rsidR="007B7CA8" w:rsidRPr="0015266D" w:rsidRDefault="007B7CA8" w:rsidP="007B7CA8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przyspieszenie/wzrost</w:t>
                        </w:r>
                      </w:p>
                    </w:txbxContent>
                  </v:textbox>
                </v:shape>
                <v:rect id="Prostokąt 361" o:spid="_x0000_s1175" style="position:absolute;top:452;width:2393;height:10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" fillcolor="#a891cb" stroked="f" strokeweight="1pt"/>
                <v:rect id="Prostokąt 362" o:spid="_x0000_s1176" style="position:absolute;left:16981;top:452;width:2140;height:10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" fillcolor="#7651ad" stroked="f" strokeweight="1pt"/>
                <v:rect id="Prostokąt 363" o:spid="_x0000_s1177" style="position:absolute;left:33059;top:452;width:2133;height:10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" fillcolor="#bfbfbf" stroked="f" strokeweight="1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209600" behindDoc="0" locked="0" layoutInCell="1" allowOverlap="1" wp14:anchorId="3B6D3E8F" wp14:editId="4EF4A8E7">
                <wp:simplePos x="0" y="0"/>
                <wp:positionH relativeFrom="column">
                  <wp:posOffset>246380</wp:posOffset>
                </wp:positionH>
                <wp:positionV relativeFrom="paragraph">
                  <wp:posOffset>1908140</wp:posOffset>
                </wp:positionV>
                <wp:extent cx="584835" cy="182880"/>
                <wp:effectExtent l="0" t="0" r="5715" b="7620"/>
                <wp:wrapNone/>
                <wp:docPr id="274" name="Pole tekstowe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C4F72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Usługi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D3E8F" id="Pole tekstowe 274" o:spid="_x0000_s1178" type="#_x0000_t202" style="position:absolute;margin-left:19.4pt;margin-top:150.25pt;width:46.05pt;height:14.4pt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" filled="f" stroked="f" strokeweight=".5pt">
                <v:textbox inset="0,0,0,0">
                  <w:txbxContent>
                    <w:p w14:paraId="782C4F72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Usługi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207552" behindDoc="0" locked="0" layoutInCell="1" allowOverlap="1" wp14:anchorId="1F24AB03" wp14:editId="1B007C8A">
                <wp:simplePos x="0" y="0"/>
                <wp:positionH relativeFrom="margin">
                  <wp:posOffset>220980</wp:posOffset>
                </wp:positionH>
                <wp:positionV relativeFrom="paragraph">
                  <wp:posOffset>1150620</wp:posOffset>
                </wp:positionV>
                <wp:extent cx="592455" cy="335915"/>
                <wp:effectExtent l="0" t="0" r="0" b="6985"/>
                <wp:wrapNone/>
                <wp:docPr id="276" name="Pole tekstowe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C96FB2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hurtowy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4AB03" id="Pole tekstowe 276" o:spid="_x0000_s1179" type="#_x0000_t202" style="position:absolute;margin-left:17.4pt;margin-top:90.6pt;width:46.65pt;height:26.45pt;z-index:25320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" filled="f" stroked="f" strokeweight=".5pt">
                <v:textbox inset="0,0,0,0">
                  <w:txbxContent>
                    <w:p w14:paraId="6AC96FB2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hurtowy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210624" behindDoc="0" locked="0" layoutInCell="1" allowOverlap="1" wp14:anchorId="022E4875" wp14:editId="7CB66CB5">
                <wp:simplePos x="0" y="0"/>
                <wp:positionH relativeFrom="margin">
                  <wp:posOffset>228600</wp:posOffset>
                </wp:positionH>
                <wp:positionV relativeFrom="paragraph">
                  <wp:posOffset>1508795</wp:posOffset>
                </wp:positionV>
                <wp:extent cx="599440" cy="321310"/>
                <wp:effectExtent l="0" t="0" r="10160" b="2540"/>
                <wp:wrapNone/>
                <wp:docPr id="275" name="Pole tekstowe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440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155B27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detaliczny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E4875" id="Pole tekstowe 275" o:spid="_x0000_s1180" type="#_x0000_t202" style="position:absolute;margin-left:18pt;margin-top:118.8pt;width:47.2pt;height:25.3pt;z-index:253210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" filled="f" stroked="f" strokeweight=".5pt">
                <v:textbox inset="0,0,0,0">
                  <w:txbxContent>
                    <w:p w14:paraId="3C155B27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detaliczny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208576" behindDoc="0" locked="0" layoutInCell="1" allowOverlap="1" wp14:anchorId="0BBC025F" wp14:editId="7D754CE4">
                <wp:simplePos x="0" y="0"/>
                <wp:positionH relativeFrom="page">
                  <wp:posOffset>497205</wp:posOffset>
                </wp:positionH>
                <wp:positionV relativeFrom="paragraph">
                  <wp:posOffset>911895</wp:posOffset>
                </wp:positionV>
                <wp:extent cx="782955" cy="160655"/>
                <wp:effectExtent l="0" t="0" r="0" b="10795"/>
                <wp:wrapNone/>
                <wp:docPr id="237" name="Pole tekstowe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955" cy="16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C46C16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Budownictwo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C025F" id="Pole tekstowe 237" o:spid="_x0000_s1181" type="#_x0000_t202" style="position:absolute;margin-left:39.15pt;margin-top:71.8pt;width:61.65pt;height:12.65pt;z-index:25320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" filled="f" stroked="f" strokeweight=".5pt">
                <v:textbox inset="0,0,0,0">
                  <w:txbxContent>
                    <w:p w14:paraId="0BC46C16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Budownictwo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211648" behindDoc="0" locked="0" layoutInCell="1" allowOverlap="1" wp14:anchorId="73C13545" wp14:editId="1813D1D3">
                <wp:simplePos x="0" y="0"/>
                <wp:positionH relativeFrom="margin">
                  <wp:posOffset>79375</wp:posOffset>
                </wp:positionH>
                <wp:positionV relativeFrom="paragraph">
                  <wp:posOffset>485175</wp:posOffset>
                </wp:positionV>
                <wp:extent cx="753110" cy="335915"/>
                <wp:effectExtent l="0" t="0" r="8890" b="6985"/>
                <wp:wrapNone/>
                <wp:docPr id="239" name="Pole tekstowe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110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DA267C" w14:textId="77777777" w:rsidR="007B7CA8" w:rsidRPr="009866CB" w:rsidRDefault="007B7CA8" w:rsidP="007B7CA8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Przetwórstwo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przemysłowe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13545" id="Pole tekstowe 239" o:spid="_x0000_s1182" type="#_x0000_t202" style="position:absolute;margin-left:6.25pt;margin-top:38.2pt;width:59.3pt;height:26.45pt;z-index:253211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" filled="f" stroked="f" strokeweight=".5pt">
                <v:textbox inset="0,0,0,0">
                  <w:txbxContent>
                    <w:p w14:paraId="23DA267C" w14:textId="77777777" w:rsidR="007B7CA8" w:rsidRPr="009866CB" w:rsidRDefault="007B7CA8" w:rsidP="007B7CA8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Przetwórstwo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przemysłowe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F15632" w14:textId="77777777" w:rsidR="007B7CA8" w:rsidRDefault="007B7CA8" w:rsidP="007B7CA8">
      <w:pPr>
        <w:pStyle w:val="Default"/>
        <w:spacing w:before="240"/>
        <w:ind w:left="567" w:hanging="567"/>
        <w:rPr>
          <w:color w:val="000000" w:themeColor="text1"/>
          <w:sz w:val="19"/>
          <w:szCs w:val="19"/>
        </w:rPr>
      </w:pPr>
    </w:p>
    <w:p w14:paraId="1884BB9F" w14:textId="77777777" w:rsidR="007B7CA8" w:rsidRDefault="007B7CA8" w:rsidP="007B7CA8">
      <w:pPr>
        <w:autoSpaceDE w:val="0"/>
        <w:autoSpaceDN w:val="0"/>
        <w:adjustRightInd w:val="0"/>
        <w:spacing w:before="40" w:after="0"/>
        <w:rPr>
          <w:rFonts w:cs="Fira Sans"/>
          <w:color w:val="000000" w:themeColor="text1"/>
          <w:spacing w:val="-2"/>
          <w:szCs w:val="19"/>
        </w:rPr>
      </w:pPr>
    </w:p>
    <w:p w14:paraId="371E7530" w14:textId="77777777" w:rsidR="007B7CA8" w:rsidRDefault="007B7CA8" w:rsidP="007B7CA8">
      <w:pPr>
        <w:autoSpaceDE w:val="0"/>
        <w:autoSpaceDN w:val="0"/>
        <w:adjustRightInd w:val="0"/>
        <w:spacing w:before="40" w:after="0"/>
        <w:rPr>
          <w:rFonts w:cs="Fira Sans"/>
          <w:color w:val="000000" w:themeColor="text1"/>
          <w:spacing w:val="-2"/>
          <w:szCs w:val="19"/>
        </w:rPr>
      </w:pPr>
    </w:p>
    <w:p w14:paraId="268295A5" w14:textId="36116556" w:rsidR="007B7CA8" w:rsidRPr="00CE670A" w:rsidRDefault="007B7CA8" w:rsidP="007B7CA8">
      <w:pPr>
        <w:autoSpaceDE w:val="0"/>
        <w:autoSpaceDN w:val="0"/>
        <w:adjustRightInd w:val="0"/>
        <w:spacing w:before="40" w:after="0"/>
        <w:rPr>
          <w:color w:val="FF0000"/>
        </w:rPr>
      </w:pPr>
      <w:r w:rsidRPr="000E6BC5">
        <w:rPr>
          <w:rFonts w:cs="Fira Sans"/>
          <w:color w:val="000000" w:themeColor="text1"/>
          <w:spacing w:val="-2"/>
          <w:szCs w:val="19"/>
        </w:rPr>
        <w:lastRenderedPageBreak/>
        <w:t xml:space="preserve">Wśród przedsiębiorców ze wszystkich badanych obszarów, którzy wyrazili swoją opinię, dominował pogląd, że obserwowane i przewidywane zmiany w warunkach finansowania przedsiębiorstwa (koszty kredytów bankowych i ich dostępność, kredyt kupiecki, odroczone płatności, itp.) spowodują w najbliższych 12 miesiącach odłożenie decyzji inwestycyjnych, ograniczenie </w:t>
      </w:r>
      <w:r w:rsidR="000E6BC5" w:rsidRPr="000E6BC5">
        <w:rPr>
          <w:rFonts w:cs="Fira Sans"/>
          <w:color w:val="000000" w:themeColor="text1"/>
          <w:spacing w:val="-2"/>
          <w:szCs w:val="19"/>
        </w:rPr>
        <w:t xml:space="preserve">zatrudnienia, a także </w:t>
      </w:r>
      <w:r w:rsidRPr="000E6BC5">
        <w:rPr>
          <w:rFonts w:cs="Fira Sans"/>
          <w:color w:val="000000" w:themeColor="text1"/>
          <w:spacing w:val="-2"/>
          <w:szCs w:val="19"/>
        </w:rPr>
        <w:t>produkcji/sp</w:t>
      </w:r>
      <w:r w:rsidRPr="00D71411">
        <w:rPr>
          <w:rFonts w:cs="Fira Sans"/>
          <w:color w:val="000000" w:themeColor="text1"/>
          <w:spacing w:val="-2"/>
          <w:szCs w:val="19"/>
        </w:rPr>
        <w:t>rzedaży</w:t>
      </w:r>
      <w:r w:rsidR="000E6BC5" w:rsidRPr="00D71411">
        <w:rPr>
          <w:rFonts w:cs="Fira Sans"/>
          <w:color w:val="000000" w:themeColor="text1"/>
          <w:spacing w:val="-2"/>
          <w:szCs w:val="19"/>
        </w:rPr>
        <w:t>.</w:t>
      </w:r>
      <w:r w:rsidRPr="00D71411">
        <w:rPr>
          <w:rFonts w:cs="Fira Sans"/>
          <w:color w:val="000000" w:themeColor="text1"/>
          <w:spacing w:val="-2"/>
          <w:szCs w:val="19"/>
        </w:rPr>
        <w:t xml:space="preserve"> Niewielka część prowadzących działalność przede wszystkim w przetwórstwie przemysłowym </w:t>
      </w:r>
      <w:r w:rsidR="00321669">
        <w:rPr>
          <w:rFonts w:cs="Fira Sans"/>
          <w:color w:val="000000" w:themeColor="text1"/>
          <w:spacing w:val="-2"/>
          <w:szCs w:val="19"/>
        </w:rPr>
        <w:t>spodziewała się</w:t>
      </w:r>
      <w:r w:rsidR="00321669" w:rsidRPr="00D71411">
        <w:rPr>
          <w:rFonts w:cs="Fira Sans"/>
          <w:color w:val="000000" w:themeColor="text1"/>
          <w:spacing w:val="-2"/>
          <w:szCs w:val="19"/>
        </w:rPr>
        <w:t xml:space="preserve"> wzrost</w:t>
      </w:r>
      <w:r w:rsidR="00321669">
        <w:rPr>
          <w:rFonts w:cs="Fira Sans"/>
          <w:color w:val="000000" w:themeColor="text1"/>
          <w:spacing w:val="-2"/>
          <w:szCs w:val="19"/>
        </w:rPr>
        <w:t>u</w:t>
      </w:r>
      <w:r w:rsidR="00321669" w:rsidRPr="00D71411">
        <w:rPr>
          <w:rFonts w:cs="Fira Sans"/>
          <w:color w:val="000000" w:themeColor="text1"/>
          <w:spacing w:val="-2"/>
          <w:szCs w:val="19"/>
        </w:rPr>
        <w:t xml:space="preserve"> produkcji/sprzedaży</w:t>
      </w:r>
      <w:r w:rsidR="00321669">
        <w:rPr>
          <w:rFonts w:cs="Fira Sans"/>
          <w:color w:val="000000" w:themeColor="text1"/>
          <w:spacing w:val="-2"/>
          <w:szCs w:val="19"/>
        </w:rPr>
        <w:t xml:space="preserve"> oraz zatrudnienia</w:t>
      </w:r>
      <w:r w:rsidR="00321669" w:rsidRPr="00D71411">
        <w:rPr>
          <w:rFonts w:cs="Fira Sans"/>
          <w:color w:val="000000" w:themeColor="text1"/>
          <w:spacing w:val="-2"/>
          <w:szCs w:val="19"/>
        </w:rPr>
        <w:t xml:space="preserve">, </w:t>
      </w:r>
      <w:r w:rsidR="00321669">
        <w:rPr>
          <w:rFonts w:cs="Fira Sans"/>
          <w:color w:val="000000" w:themeColor="text1"/>
          <w:spacing w:val="-2"/>
          <w:szCs w:val="19"/>
        </w:rPr>
        <w:t xml:space="preserve">natomiast </w:t>
      </w:r>
      <w:r w:rsidR="00321669" w:rsidRPr="00D71411">
        <w:rPr>
          <w:rFonts w:cs="Fira Sans"/>
          <w:color w:val="000000" w:themeColor="text1"/>
          <w:spacing w:val="-2"/>
          <w:szCs w:val="19"/>
        </w:rPr>
        <w:t>przyspieszenie decyzji związanych z inwestycjami dotyczyło głównie handlu hurtowego.</w:t>
      </w:r>
    </w:p>
    <w:p w14:paraId="63F359B3" w14:textId="61940F18" w:rsidR="00CB447E" w:rsidRDefault="00843EE7" w:rsidP="00F30AF1">
      <w:pPr>
        <w:autoSpaceDE w:val="0"/>
        <w:autoSpaceDN w:val="0"/>
        <w:adjustRightInd w:val="0"/>
        <w:spacing w:before="480" w:after="0" w:line="240" w:lineRule="auto"/>
        <w:rPr>
          <w:szCs w:val="19"/>
        </w:rPr>
      </w:pPr>
      <w:hyperlink r:id="rId41" w:tooltip="Link do źródła danych dot. wyników badań koniunktury gospodarczej ─ https://zielonagora.stat.gov.pl/osrodki/osrodek-badan-koniunktury/obk-dane" w:history="1">
        <w:r w:rsidR="00F30AF1" w:rsidRPr="00D0333F">
          <w:rPr>
            <w:rStyle w:val="Hipercze"/>
            <w:rFonts w:cstheme="minorBidi"/>
            <w:color w:val="000000" w:themeColor="text1"/>
            <w:szCs w:val="19"/>
            <w:u w:val="none"/>
          </w:rPr>
          <w:t xml:space="preserve">Źródło danych dot. wyników badań koniunktury gospodarczej </w:t>
        </w:r>
        <w:r w:rsidR="00F30AF1" w:rsidRPr="00D0333F">
          <w:rPr>
            <w:rStyle w:val="Hipercze"/>
            <w:rFonts w:ascii="Calibri" w:hAnsi="Calibri" w:cs="Calibri"/>
            <w:color w:val="000000" w:themeColor="text1"/>
            <w:szCs w:val="19"/>
            <w:u w:val="none"/>
          </w:rPr>
          <w:t>─</w:t>
        </w:r>
        <w:r w:rsidR="00F30AF1" w:rsidRPr="00D0333F">
          <w:rPr>
            <w:rStyle w:val="Hipercze"/>
            <w:rFonts w:cstheme="minorBidi"/>
            <w:szCs w:val="19"/>
          </w:rPr>
          <w:t xml:space="preserve"> https://zielonagora.stat.gov.pl/osrodki/osrodek-badan-koniunktury/obk-dane</w:t>
        </w:r>
      </w:hyperlink>
    </w:p>
    <w:p w14:paraId="09C50DB5" w14:textId="77777777" w:rsidR="00CB447E" w:rsidRPr="00393A25" w:rsidRDefault="00CB447E" w:rsidP="00CE670A">
      <w:pPr>
        <w:autoSpaceDE w:val="0"/>
        <w:autoSpaceDN w:val="0"/>
        <w:adjustRightInd w:val="0"/>
        <w:spacing w:before="11760" w:after="0" w:line="240" w:lineRule="auto"/>
        <w:rPr>
          <w:rFonts w:ascii="Calibri" w:hAnsi="Calibri"/>
          <w:sz w:val="22"/>
        </w:rPr>
      </w:pPr>
      <w:r w:rsidRPr="00393A25">
        <w:t xml:space="preserve">W przypadku cytowania danych Głównego Urzędu Statystycznego prosimy o zamieszczenie informacji: „Źródło danych GUS”, a </w:t>
      </w:r>
      <w:r>
        <w:t xml:space="preserve">w </w:t>
      </w:r>
      <w:r w:rsidRPr="00393A25">
        <w:t xml:space="preserve">przypadku publikowania obliczeń dokonanych na danych opublikowanych przez GUS prosimy o zamieszczenie informacji: „Opracowanie własne na podstawie danych GUS”. </w:t>
      </w:r>
    </w:p>
    <w:p w14:paraId="67AB9EE2" w14:textId="77777777" w:rsidR="00CB447E" w:rsidRPr="00510777" w:rsidRDefault="00CB447E" w:rsidP="00CB447E">
      <w:pPr>
        <w:spacing w:before="0" w:after="0" w:line="259" w:lineRule="auto"/>
        <w:rPr>
          <w:sz w:val="32"/>
          <w:szCs w:val="40"/>
          <w:shd w:val="clear" w:color="auto" w:fill="FFFFFF"/>
        </w:rPr>
        <w:sectPr w:rsidR="00CB447E" w:rsidRPr="00510777" w:rsidSect="003240FA">
          <w:footerReference w:type="default" r:id="rId42"/>
          <w:headerReference w:type="first" r:id="rId43"/>
          <w:footerReference w:type="first" r:id="rId44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3CC96623" w14:textId="77777777" w:rsidR="00D04363" w:rsidRDefault="00D04363" w:rsidP="00931918">
      <w:pPr>
        <w:pStyle w:val="Rynekpracy"/>
        <w:spacing w:before="0" w:after="0"/>
      </w:pPr>
      <w:bookmarkStart w:id="98" w:name="_Toc223609227"/>
      <w:bookmarkEnd w:id="94"/>
      <w:r w:rsidRPr="00F36238">
        <w:lastRenderedPageBreak/>
        <w:t>W</w:t>
      </w:r>
      <w:r>
        <w:t>ybrane dane o województwie podlaskim</w:t>
      </w:r>
      <w:bookmarkEnd w:id="98"/>
      <w:r>
        <w:t xml:space="preserve"> </w:t>
      </w:r>
    </w:p>
    <w:tbl>
      <w:tblPr>
        <w:tblStyle w:val="Siatkatabelijasna"/>
        <w:tblpPr w:leftFromText="141" w:rightFromText="141" w:vertAnchor="text" w:horzAnchor="margin" w:tblpY="169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"/>
        <w:tblDescription w:val="Dane do tablicy dostępne w załączonym pliku excel."/>
      </w:tblPr>
      <w:tblGrid>
        <w:gridCol w:w="4480"/>
        <w:gridCol w:w="553"/>
        <w:gridCol w:w="850"/>
        <w:gridCol w:w="865"/>
        <w:gridCol w:w="865"/>
        <w:gridCol w:w="865"/>
        <w:gridCol w:w="865"/>
        <w:gridCol w:w="865"/>
        <w:gridCol w:w="865"/>
        <w:gridCol w:w="866"/>
        <w:gridCol w:w="865"/>
        <w:gridCol w:w="864"/>
        <w:gridCol w:w="865"/>
        <w:gridCol w:w="865"/>
      </w:tblGrid>
      <w:tr w:rsidR="00D04363" w:rsidRPr="00FA5128" w14:paraId="07258184" w14:textId="77777777" w:rsidTr="00931918">
        <w:trPr>
          <w:trHeight w:val="501"/>
        </w:trPr>
        <w:tc>
          <w:tcPr>
            <w:tcW w:w="503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15601F10" w14:textId="77777777" w:rsidR="00D04363" w:rsidRPr="006A2B7D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bookmarkStart w:id="99" w:name="_Hlk189370261"/>
            <w:r w:rsidRPr="006A2B7D">
              <w:t>WYSZCZEGÓLNIENIE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3947431" w14:textId="77777777" w:rsidR="00D04363" w:rsidRPr="00FA5128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13A4B4E" w14:textId="77777777" w:rsidR="00D04363" w:rsidRPr="00FA5128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0467981A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542C9BB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E41CBD2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D351CAA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9999CBE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151F0FF3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3B3988B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BF00055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4149B60A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43D96C88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D04363" w:rsidRPr="009B575B" w14:paraId="70A6578D" w14:textId="77777777" w:rsidTr="00931918">
        <w:trPr>
          <w:trHeight w:val="57"/>
        </w:trPr>
        <w:tc>
          <w:tcPr>
            <w:tcW w:w="4480" w:type="dxa"/>
            <w:vMerge w:val="restart"/>
            <w:tcBorders>
              <w:top w:val="single" w:sz="8" w:space="0" w:color="522398"/>
              <w:right w:val="single" w:sz="4" w:space="0" w:color="522398"/>
            </w:tcBorders>
          </w:tcPr>
          <w:p w14:paraId="44E64BD7" w14:textId="77777777" w:rsidR="00D04363" w:rsidRPr="00F36238" w:rsidRDefault="00D04363" w:rsidP="00D04363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Przeciętne zatrudnienie w sektorze przedsiębiorstw 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a</w:t>
            </w:r>
            <w:r w:rsidRPr="00BE5BAE">
              <w:rPr>
                <w:rFonts w:asciiTheme="majorHAnsi" w:eastAsiaTheme="majorEastAsia" w:hAnsiTheme="majorHAnsi" w:cstheme="majorBidi"/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</w:t>
            </w:r>
          </w:p>
          <w:p w14:paraId="51F85B5C" w14:textId="77777777" w:rsidR="00D04363" w:rsidRPr="00F36238" w:rsidRDefault="00D04363" w:rsidP="00D04363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tys. </w:t>
            </w:r>
            <w:r w:rsidRPr="00BE36F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etatów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D5B39C" w14:textId="77777777" w:rsidR="00D04363" w:rsidRPr="00F36238" w:rsidRDefault="00D04363" w:rsidP="0091573D">
            <w:pPr>
              <w:spacing w:before="4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5843B0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119,0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296C83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119,7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34B28F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120,0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B2F10A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120,2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D5E55A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120,3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CC6392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14A285" w14:textId="77777777" w:rsidR="00D04363" w:rsidRPr="00200B6D" w:rsidRDefault="00D04363" w:rsidP="0091573D">
            <w:pPr>
              <w:spacing w:before="4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120,0</w:t>
            </w:r>
          </w:p>
        </w:tc>
        <w:tc>
          <w:tcPr>
            <w:tcW w:w="866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AB90EC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119,5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6E387F4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119,4</w:t>
            </w: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E3436D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119,7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9E97BE" w14:textId="77777777" w:rsidR="00D04363" w:rsidRPr="00F36238" w:rsidRDefault="00D04363" w:rsidP="0091573D">
            <w:pPr>
              <w:spacing w:before="4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304A7C" w14:textId="77777777" w:rsidR="00D04363" w:rsidRPr="00A66B43" w:rsidRDefault="00D04363" w:rsidP="0091573D">
            <w:pPr>
              <w:spacing w:before="4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119,4</w:t>
            </w:r>
          </w:p>
        </w:tc>
      </w:tr>
      <w:tr w:rsidR="00D04363" w:rsidRPr="009B575B" w14:paraId="6084876F" w14:textId="77777777" w:rsidTr="00931918">
        <w:trPr>
          <w:trHeight w:val="20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3879BAA1" w14:textId="77777777" w:rsidR="00D04363" w:rsidRPr="00F36238" w:rsidRDefault="00D04363" w:rsidP="00D04363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F97673" w14:textId="36641483" w:rsidR="00D04363" w:rsidRPr="00F36238" w:rsidRDefault="00CD50F5" w:rsidP="00D04363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41E9F3" w14:textId="56257520" w:rsidR="00D04363" w:rsidRPr="00F36238" w:rsidRDefault="00D05FF8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B8F6C2" w14:textId="07700945" w:rsidR="00D04363" w:rsidRPr="00F36238" w:rsidRDefault="00CA6BB8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DF1E1C" w14:textId="7ACB6479" w:rsidR="00D04363" w:rsidRPr="00F36238" w:rsidRDefault="00BB2D3F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92E367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2AA7FC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7B1F8D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76361E" w14:textId="77777777" w:rsidR="00D04363" w:rsidRPr="00200B6D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070B32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453F06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8FBC6B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3C3CA6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EF75BC" w14:textId="77777777" w:rsidR="00D04363" w:rsidRPr="00A66B43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D04363" w:rsidRPr="009B575B" w14:paraId="4DCF665B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74C9ADE" w14:textId="77777777" w:rsidR="00D04363" w:rsidRPr="00F36238" w:rsidRDefault="00D04363" w:rsidP="00D04363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DE25EB" w14:textId="77777777" w:rsidR="00D04363" w:rsidRPr="00F36238" w:rsidRDefault="00D04363" w:rsidP="00D04363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617818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4914C0" w14:textId="77777777" w:rsidR="00D04363" w:rsidRPr="006C432A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  <w:highlight w:val="yellow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ADD008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12AB48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41C3F9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07E0A1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414AAC" w14:textId="77777777" w:rsidR="00D04363" w:rsidRPr="00200B6D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99,9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DA6C36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7625FE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9C6B12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C47DA9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159A5A" w14:textId="77777777" w:rsidR="00D04363" w:rsidRPr="00A66B43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99,4</w:t>
            </w:r>
          </w:p>
        </w:tc>
      </w:tr>
      <w:tr w:rsidR="00D04363" w:rsidRPr="009B575B" w14:paraId="200732DE" w14:textId="77777777" w:rsidTr="00931918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8968E0C" w14:textId="77777777" w:rsidR="00D04363" w:rsidRPr="00F36238" w:rsidRDefault="00D04363" w:rsidP="00D04363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D425CC" w14:textId="28C3DE92" w:rsidR="00D04363" w:rsidRPr="00F36238" w:rsidRDefault="004A3C35" w:rsidP="00D04363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BAC8DF" w14:textId="1F3D8398" w:rsidR="00D04363" w:rsidRPr="00F36238" w:rsidRDefault="00D05FF8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BB8CA9D" w14:textId="756D824F" w:rsidR="00D04363" w:rsidRPr="00F36238" w:rsidRDefault="00CA6BB8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4193F8" w14:textId="1D932191" w:rsidR="00D04363" w:rsidRPr="00F36238" w:rsidRDefault="00BB2D3F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D66E02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46FF32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B8EB0B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D1DE296" w14:textId="77777777" w:rsidR="00D04363" w:rsidRPr="00200B6D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8A42F3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372F6E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236FEC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8965DD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157A72" w14:textId="77777777" w:rsidR="00D04363" w:rsidRPr="00A66B43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D04363" w:rsidRPr="009B575B" w14:paraId="4025D1CD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F37451D" w14:textId="77777777" w:rsidR="00D04363" w:rsidRPr="00F36238" w:rsidRDefault="00D04363" w:rsidP="00D04363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 m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635AE8" w14:textId="77777777" w:rsidR="00D04363" w:rsidRPr="00F36238" w:rsidRDefault="00D04363" w:rsidP="00D04363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A322EF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8034EB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7AEC37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C4F9D0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B04F64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E29D52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BA4580" w14:textId="77777777" w:rsidR="00D04363" w:rsidRPr="00200B6D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99,3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09434C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67A7EE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A22FE7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146D9B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ABDD874" w14:textId="77777777" w:rsidR="00D04363" w:rsidRPr="00A66B43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99,9</w:t>
            </w:r>
          </w:p>
        </w:tc>
      </w:tr>
      <w:tr w:rsidR="00D04363" w:rsidRPr="009B575B" w14:paraId="26C41CE7" w14:textId="77777777" w:rsidTr="00931918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5EE8263" w14:textId="77777777" w:rsidR="00D04363" w:rsidRPr="00F36238" w:rsidRDefault="00D04363" w:rsidP="00D04363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0CCC6F" w14:textId="6A99CE93" w:rsidR="00D04363" w:rsidRPr="00F36238" w:rsidRDefault="00513445" w:rsidP="00D04363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0B8834" w14:textId="3E9C177E" w:rsidR="00D04363" w:rsidRPr="00F36238" w:rsidRDefault="00D05FF8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751079" w14:textId="2958F04F" w:rsidR="00D04363" w:rsidRPr="00F36238" w:rsidRDefault="00CA6BB8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05ED24" w14:textId="097ED5EE" w:rsidR="00D04363" w:rsidRPr="00F36238" w:rsidRDefault="00BB2D3F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67493A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713D65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4D00F7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2AE331" w14:textId="77777777" w:rsidR="00D04363" w:rsidRPr="00200B6D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5A922A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A6140C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5BF271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70A9F9" w14:textId="77777777" w:rsidR="00D04363" w:rsidRPr="00F36238" w:rsidRDefault="00D04363" w:rsidP="00D04363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43595E4" w14:textId="77777777" w:rsidR="00D04363" w:rsidRPr="00A66B43" w:rsidRDefault="00D04363" w:rsidP="00D04363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CD50F5" w:rsidRPr="009B575B" w14:paraId="62FF110A" w14:textId="77777777" w:rsidTr="00931918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4C9591EC" w14:textId="77777777" w:rsidR="00CD50F5" w:rsidRPr="00F36238" w:rsidRDefault="00CD50F5" w:rsidP="00CD50F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Bezrobotni zarejestrowani (stan w końcu okresu)</w:t>
            </w:r>
          </w:p>
          <w:p w14:paraId="210BF9EE" w14:textId="77777777" w:rsidR="00CD50F5" w:rsidRPr="00F36238" w:rsidRDefault="00CD50F5" w:rsidP="00CD50F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tys. osób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7FE837" w14:textId="15B48E4F" w:rsidR="00CD50F5" w:rsidRPr="00F36238" w:rsidRDefault="00CD50F5" w:rsidP="00CD50F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FC6E22" w14:textId="4AC41A55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19D443" w14:textId="6032FA1B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F0D3DF" w14:textId="1EB1C5BD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FD016D" w14:textId="24FB94AA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2CB69E" w14:textId="62830FA7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66CDB3" w14:textId="58FC67F6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EE2113" w14:textId="662D3097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31,3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778F99" w14:textId="6EAE0418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CCB52E" w14:textId="24DFF47F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4F5BF5" w14:textId="3EB375A4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87B353" w14:textId="05B4F5B0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F75185" w14:textId="0A422400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32,4</w:t>
            </w:r>
          </w:p>
        </w:tc>
      </w:tr>
      <w:tr w:rsidR="00CD50F5" w:rsidRPr="009B575B" w14:paraId="3D9F9A9B" w14:textId="77777777" w:rsidTr="00931918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6E3D8F89" w14:textId="77777777" w:rsidR="00CD50F5" w:rsidRPr="00F36238" w:rsidRDefault="00CD50F5" w:rsidP="00CD50F5">
            <w:pPr>
              <w:tabs>
                <w:tab w:val="right" w:leader="dot" w:pos="4063"/>
              </w:tabs>
              <w:spacing w:before="0" w:after="0" w:line="160" w:lineRule="exact"/>
              <w:ind w:lef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B871FB" w14:textId="7CC9C994" w:rsidR="00CD50F5" w:rsidRPr="00F36238" w:rsidRDefault="00513445" w:rsidP="00CD50F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F983BA" w14:textId="0F3767D4" w:rsidR="00CD50F5" w:rsidRPr="00F36238" w:rsidRDefault="001B1058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34,0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3F2C5F" w14:textId="3A455565" w:rsidR="00CD50F5" w:rsidRPr="00F36238" w:rsidRDefault="0042205E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34,3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95FC05" w14:textId="1F438CB6" w:rsidR="00CD50F5" w:rsidRPr="00F36238" w:rsidRDefault="002F6F8D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33,5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F23EE7" w14:textId="5AE00B67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64241E" w14:textId="5D27CC93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CA8B02" w14:textId="4165101C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43AC16" w14:textId="70CB46B9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2D9219" w14:textId="00A90FAE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44A9535" w14:textId="2B6C9BFD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4B0112" w14:textId="22C99BD9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750242" w14:textId="1314DF5D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E4550C" w14:textId="266BDD48" w:rsidR="00CD50F5" w:rsidRPr="00F36238" w:rsidRDefault="00CD50F5" w:rsidP="00CD50F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13445" w:rsidRPr="009B575B" w14:paraId="6F3E7861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EFAFFB5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Stopa bezrobocia</w:t>
            </w:r>
            <w:r w:rsidRPr="009D1D53">
              <w:rPr>
                <w:rFonts w:eastAsiaTheme="majorEastAsia" w:cstheme="majorBidi"/>
                <w:color w:val="000000" w:themeColor="text1"/>
                <w:position w:val="3"/>
                <w:sz w:val="4"/>
                <w:szCs w:val="4"/>
              </w:rPr>
              <w:t xml:space="preserve"> </w:t>
            </w:r>
            <w:r w:rsidRPr="009D1D53">
              <w:rPr>
                <w:rFonts w:eastAsiaTheme="majorEastAsia" w:cstheme="majorBidi"/>
                <w:color w:val="000000" w:themeColor="text1"/>
                <w:position w:val="3"/>
                <w:sz w:val="12"/>
                <w:szCs w:val="12"/>
              </w:rPr>
              <w:t>b</w:t>
            </w:r>
            <w:r w:rsidRPr="00FC7877">
              <w:rPr>
                <w:rFonts w:eastAsiaTheme="majorEastAsia" w:cstheme="majorBidi"/>
                <w:color w:val="000000" w:themeColor="text1"/>
                <w:sz w:val="11"/>
                <w:szCs w:val="11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(stan w końcu okresu) w %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307C99" w14:textId="46D999F4" w:rsidR="00513445" w:rsidRPr="00F36238" w:rsidRDefault="00513445" w:rsidP="0051344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28DC1D" w14:textId="24F3F8D0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9118FB" w14:textId="3E9D0EDE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7823DC" w14:textId="2A50232E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047E20" w14:textId="5F626EF4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6744E0" w14:textId="5E477F46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CA2882" w14:textId="77EA8B33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D80C29E" w14:textId="7BEB1D82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7,2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B6F47F" w14:textId="05D7F958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CEA8D1" w14:textId="498554D9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2F3D5C" w14:textId="1B14E54C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51A753" w14:textId="0BAD4DA2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8CD7C6" w14:textId="1287FC19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</w:tr>
      <w:tr w:rsidR="00513445" w:rsidRPr="009B575B" w14:paraId="5BFDD24D" w14:textId="77777777" w:rsidTr="00931918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A9D1CF2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6C4590" w14:textId="7D3E3EB5" w:rsidR="00513445" w:rsidRPr="00F36238" w:rsidRDefault="004A3C35" w:rsidP="0051344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B54A07" w14:textId="193CA402" w:rsidR="00513445" w:rsidRPr="0035471C" w:rsidRDefault="001B1058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E5C889" w14:textId="1D23BE4B" w:rsidR="00513445" w:rsidRPr="0035471C" w:rsidRDefault="0042205E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4AE904" w14:textId="6BAF0852" w:rsidR="00513445" w:rsidRPr="0035471C" w:rsidRDefault="002F6F8D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DA0F9A" w14:textId="0156C885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9555EB" w14:textId="1FC91C7E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0E0372" w14:textId="3F5AF72C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A6F59E" w14:textId="0BEDDD99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2999FF" w14:textId="29BE7DD3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059F2F" w14:textId="703B3072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B895DB" w14:textId="690B43F6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59CCD8" w14:textId="57120309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1475F3" w14:textId="05DF000F" w:rsidR="00513445" w:rsidRPr="0035471C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13445" w:rsidRPr="009B575B" w14:paraId="24FB1717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379CAE3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Oferty prac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y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c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(zgłoszone w ciągu miesiąca)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69240E" w14:textId="536B8DEA" w:rsidR="00513445" w:rsidRPr="00F36238" w:rsidRDefault="00513445" w:rsidP="0051344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9912C3" w14:textId="603034C7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71AF55" w14:textId="3465B047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2070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6050AE" w14:textId="3C28628B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040645" w14:textId="745944A9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1886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713D7D" w14:textId="1FAC0341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50B5A3" w14:textId="250591D5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1432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54DDCC" w14:textId="61B85B37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1711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CD9BB3" w14:textId="789027B7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1499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DAEB89" w14:textId="4D509669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1513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8AB881" w14:textId="27A70899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1459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D5244C" w14:textId="4E018FE0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DE65FB" w14:textId="2CF96A5B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941</w:t>
            </w:r>
          </w:p>
        </w:tc>
      </w:tr>
      <w:tr w:rsidR="00513445" w:rsidRPr="009B575B" w14:paraId="415E97FE" w14:textId="77777777" w:rsidTr="00931918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FB19D14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E3EC4B" w14:textId="57F8A462" w:rsidR="00513445" w:rsidRPr="00F36238" w:rsidRDefault="004A3C35" w:rsidP="0051344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ECE5E5" w14:textId="785C38AE" w:rsidR="00513445" w:rsidRPr="00F36238" w:rsidRDefault="001B1058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3C445B" w14:textId="14573497" w:rsidR="00513445" w:rsidRPr="00F36238" w:rsidRDefault="0042205E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171972" w14:textId="58450C17" w:rsidR="00513445" w:rsidRPr="00F36238" w:rsidRDefault="002F6F8D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1433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3801B5" w14:textId="549B22DA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A647AF" w14:textId="3BAC1B2B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18D0A0" w14:textId="6F8425D4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0871F9" w14:textId="59BAD4D7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095438" w14:textId="60C752A8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F0BE5D" w14:textId="68FD843F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C3BD57" w14:textId="5A46CB99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439E5A" w14:textId="66C62358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1EC454" w14:textId="7771E0B3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13445" w:rsidRPr="009B575B" w14:paraId="4E05B0DB" w14:textId="77777777" w:rsidTr="00931918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64F9BE11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Liczba bezrobotnych na 1 ofertę pracy</w:t>
            </w:r>
            <w:r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 xml:space="preserve"> c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(stan w końcu</w:t>
            </w:r>
          </w:p>
          <w:p w14:paraId="5BFD875D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okresu)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3ED7EC" w14:textId="3F991724" w:rsidR="00513445" w:rsidRPr="00F36238" w:rsidRDefault="00513445" w:rsidP="0051344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EE4A1C" w14:textId="6F198C6D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9DD1B1" w14:textId="422D3552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6822BA7" w14:textId="5B637137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D1498F" w14:textId="10FB3070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FFCD03" w14:textId="0F7DE9EB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68D2AB" w14:textId="6C839CCF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66B725" w14:textId="10239322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8CFC27" w14:textId="3FD0426A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B24BB9" w14:textId="3390A5CA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0FACBB" w14:textId="4F350296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626870" w14:textId="3FB103EB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4D56BF" w14:textId="04F01688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33</w:t>
            </w:r>
          </w:p>
        </w:tc>
      </w:tr>
      <w:tr w:rsidR="00513445" w:rsidRPr="009B575B" w14:paraId="77C8670F" w14:textId="77777777" w:rsidTr="00931918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4B5EA8BC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160" w:lineRule="exact"/>
              <w:ind w:lef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7C12B6" w14:textId="78C71C8A" w:rsidR="00513445" w:rsidRPr="00F36238" w:rsidRDefault="004A3C35" w:rsidP="0051344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E67E7F" w14:textId="20D84ABD" w:rsidR="00513445" w:rsidRPr="00F36238" w:rsidRDefault="001B1058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8FB8AF" w14:textId="0745CF45" w:rsidR="00513445" w:rsidRPr="00EF4536" w:rsidRDefault="00ED7423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  <w:highlight w:val="green"/>
              </w:rPr>
            </w:pPr>
            <w:r w:rsidRPr="00ED7423">
              <w:rPr>
                <w:rFonts w:cs="Arial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ACF6CE" w14:textId="193D421D" w:rsidR="00513445" w:rsidRPr="00F36238" w:rsidRDefault="002F6F8D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84FF85" w14:textId="097386ED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4B847B" w14:textId="3A23C619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264390" w14:textId="6C98B9FB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FAE633" w14:textId="3CDFB111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5DE1D0" w14:textId="19A72914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AC8D46" w14:textId="5E0C51B3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B4B6C8" w14:textId="307044CE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D4F657" w14:textId="69745F13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FB3FB9" w14:textId="099D0FD0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13445" w:rsidRPr="009B575B" w14:paraId="368C474F" w14:textId="77777777" w:rsidTr="00931918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5E2695E5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240" w:lineRule="auto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Przeciętne miesięczne wynagrodzenie brutto w sektorze </w:t>
            </w:r>
          </w:p>
          <w:p w14:paraId="09515E51" w14:textId="77777777" w:rsidR="00513445" w:rsidRPr="00F36238" w:rsidRDefault="00513445" w:rsidP="0051344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przedsiębiorstw</w:t>
            </w:r>
            <w:r w:rsidRPr="00C622C8">
              <w:rPr>
                <w:rFonts w:eastAsiaTheme="majorEastAsia" w:cstheme="majorBidi"/>
                <w:color w:val="000000" w:themeColor="text1"/>
                <w:sz w:val="4"/>
                <w:szCs w:val="4"/>
              </w:rPr>
              <w:t xml:space="preserve"> 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a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w zł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9C0107" w14:textId="2E7D9F6C" w:rsidR="00513445" w:rsidRPr="00F36238" w:rsidRDefault="00513445" w:rsidP="0051344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E0147B" w14:textId="2459B705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7276,92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7E693B" w14:textId="20CF0AEB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7361,36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97DF45" w14:textId="41E29384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7438,73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5CFD95" w14:textId="2C4206FF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7578,92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791AB7" w14:textId="7C132885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7569,27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02B34E" w14:textId="060665E3" w:rsidR="00513445" w:rsidRPr="00215BC4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7631,54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A55C21" w14:textId="3E7F7AC6" w:rsidR="00513445" w:rsidRPr="00200B6D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7876,26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CC1895" w14:textId="3B95D872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7681,05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D7E79F" w14:textId="7E9D5112" w:rsidR="00513445" w:rsidRPr="001129AD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7687,34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DD7562" w14:textId="743C2090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7804,17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ED1A67" w14:textId="41BA2C6C" w:rsidR="00513445" w:rsidRPr="00F36238" w:rsidRDefault="00513445" w:rsidP="0051344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7695,09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1AA72D" w14:textId="1E470BAB" w:rsidR="00513445" w:rsidRPr="00A66B43" w:rsidRDefault="00513445" w:rsidP="0051344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8367,23</w:t>
            </w:r>
          </w:p>
        </w:tc>
      </w:tr>
      <w:tr w:rsidR="00CA6BB8" w:rsidRPr="009B575B" w14:paraId="6AC6F426" w14:textId="77777777" w:rsidTr="00931918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3E9872FF" w14:textId="77777777" w:rsidR="00CA6BB8" w:rsidRPr="00F36238" w:rsidRDefault="00CA6BB8" w:rsidP="00CA6BB8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807D8B" w14:textId="099ECB47" w:rsidR="00CA6BB8" w:rsidRPr="00F36238" w:rsidRDefault="00CA6BB8" w:rsidP="00CA6BB8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5D46B0" w14:textId="05B39EEC" w:rsidR="00CA6BB8" w:rsidRPr="00D05FF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D05FF8">
              <w:rPr>
                <w:rFonts w:cs="Arial"/>
                <w:color w:val="000000" w:themeColor="text1"/>
                <w:sz w:val="16"/>
                <w:szCs w:val="16"/>
              </w:rPr>
              <w:t>7698,55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6DBE42" w14:textId="381EA8F9" w:rsidR="00CA6BB8" w:rsidRPr="00CA6BB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A6BB8">
              <w:rPr>
                <w:rFonts w:cs="Arial"/>
                <w:color w:val="000000" w:themeColor="text1"/>
                <w:sz w:val="16"/>
                <w:szCs w:val="16"/>
              </w:rPr>
              <w:t>7778,33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28A82B" w14:textId="7566CEB6" w:rsidR="00CA6BB8" w:rsidRPr="00F36238" w:rsidRDefault="00BB2D3F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8161,19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C84A51" w14:textId="366E60CA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D80E53" w14:textId="5586FB95" w:rsidR="00CA6BB8" w:rsidRPr="0019016D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AA343D" w14:textId="2237E633" w:rsidR="00CA6BB8" w:rsidRPr="00215BC4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A2B079" w14:textId="6AE304B1" w:rsidR="00CA6BB8" w:rsidRPr="00200B6D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58E128" w14:textId="35E69B5D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C29526" w14:textId="268420AF" w:rsidR="00CA6BB8" w:rsidRPr="001129AD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E08F92" w14:textId="1E6BBED1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F0B9CB" w14:textId="1AB7F62C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146DD9" w14:textId="26977032" w:rsidR="00CA6BB8" w:rsidRPr="00A66B43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CA6BB8" w:rsidRPr="009B575B" w14:paraId="58D2B1E3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D91393B" w14:textId="77777777" w:rsidR="00CA6BB8" w:rsidRPr="00F36238" w:rsidRDefault="00CA6BB8" w:rsidP="00CA6BB8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4D8E22" w14:textId="68B2CC17" w:rsidR="00CA6BB8" w:rsidRPr="00F36238" w:rsidRDefault="00CA6BB8" w:rsidP="00CA6BB8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52985F" w14:textId="2E4C6DBE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AC759C" w14:textId="451ACE44" w:rsidR="00CA6BB8" w:rsidRPr="00CA6BB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A6BB8">
              <w:rPr>
                <w:rFonts w:cs="Arial"/>
                <w:color w:val="000000" w:themeColor="text1"/>
                <w:sz w:val="16"/>
                <w:szCs w:val="16"/>
              </w:rPr>
              <w:t>101,2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28E0AC" w14:textId="3067E20B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402231" w14:textId="1C578395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6C8771" w14:textId="645FBED2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94EB7E" w14:textId="48287A5F" w:rsidR="00CA6BB8" w:rsidRPr="00215BC4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1B1AC4" w14:textId="53EB608F" w:rsidR="00CA6BB8" w:rsidRPr="00200B6D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103,2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DE8A74" w14:textId="07E423D2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722EED" w14:textId="563EE8E8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7F0912" w14:textId="467A0045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8BE29C" w14:textId="516937CC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816A2B" w14:textId="4C8E7A0E" w:rsidR="00CA6BB8" w:rsidRPr="00A66B43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108,7</w:t>
            </w:r>
          </w:p>
        </w:tc>
      </w:tr>
      <w:tr w:rsidR="00CA6BB8" w:rsidRPr="009B575B" w14:paraId="6C9894A7" w14:textId="77777777" w:rsidTr="00931918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5FF2922" w14:textId="77777777" w:rsidR="00CA6BB8" w:rsidRPr="00F36238" w:rsidRDefault="00CA6BB8" w:rsidP="00CA6BB8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D9C4C2" w14:textId="2BE9210F" w:rsidR="00CA6BB8" w:rsidRPr="00F36238" w:rsidRDefault="00CA6BB8" w:rsidP="00CA6BB8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5E2449" w14:textId="5E84E0DA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A2EE3E" w14:textId="3C931D64" w:rsidR="00CA6BB8" w:rsidRPr="00CA6BB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A6BB8">
              <w:rPr>
                <w:rFonts w:cs="Arial"/>
                <w:color w:val="000000" w:themeColor="text1"/>
                <w:sz w:val="16"/>
                <w:szCs w:val="16"/>
              </w:rPr>
              <w:t>101,0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9AA5AD" w14:textId="0BA7662D" w:rsidR="00CA6BB8" w:rsidRPr="00F36238" w:rsidRDefault="00BB2D3F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7D2BFED" w14:textId="5ACEDCED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19DE75" w14:textId="3D1B4911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7815FB" w14:textId="3FCD2BEF" w:rsidR="00CA6BB8" w:rsidRPr="00215BC4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F0122E" w14:textId="01915742" w:rsidR="00CA6BB8" w:rsidRPr="00200B6D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F639F0" w14:textId="1AD53CFC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19941D" w14:textId="2618A741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53F3E6" w14:textId="1CAFFA0E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C0B6D0" w14:textId="7A1542C8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3237EF" w14:textId="10ED48F9" w:rsidR="00CA6BB8" w:rsidRPr="00A66B43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CA6BB8" w:rsidRPr="009B575B" w14:paraId="1E0B4126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48BB9CA" w14:textId="77777777" w:rsidR="00CA6BB8" w:rsidRPr="00F36238" w:rsidRDefault="00CA6BB8" w:rsidP="00CA6BB8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 m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633C3E" w14:textId="20B3AF84" w:rsidR="00CA6BB8" w:rsidRPr="00F36238" w:rsidRDefault="00CA6BB8" w:rsidP="00CA6BB8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0B09C3" w14:textId="28610E35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8265C4" w14:textId="2E6AC406" w:rsidR="00CA6BB8" w:rsidRPr="00CA6BB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A6BB8">
              <w:rPr>
                <w:rFonts w:cs="Arial"/>
                <w:color w:val="000000" w:themeColor="text1"/>
                <w:sz w:val="16"/>
                <w:szCs w:val="16"/>
              </w:rPr>
              <w:t>109,1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86E793" w14:textId="50EED991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6E9DF0" w14:textId="761D8323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ADC81F" w14:textId="653CD265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E30F20" w14:textId="6960501E" w:rsidR="00CA6BB8" w:rsidRPr="00215BC4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C80B81" w14:textId="2EEE9087" w:rsidR="00CA6BB8" w:rsidRPr="00200B6D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110,9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6E1546" w14:textId="112B47AA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330E39" w14:textId="4468F636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B57AD8" w14:textId="09BA4AF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106,5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369E04" w14:textId="4ADA94EF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58C85C" w14:textId="3E907F4C" w:rsidR="00CA6BB8" w:rsidRPr="00A66B43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109,5</w:t>
            </w:r>
          </w:p>
        </w:tc>
      </w:tr>
      <w:tr w:rsidR="00CA6BB8" w:rsidRPr="009B575B" w14:paraId="7125AF9D" w14:textId="77777777" w:rsidTr="00931918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0CF0C79" w14:textId="77777777" w:rsidR="00CA6BB8" w:rsidRPr="00F36238" w:rsidRDefault="00CA6BB8" w:rsidP="00CA6BB8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1E443E" w14:textId="29A6141E" w:rsidR="00CA6BB8" w:rsidRPr="00F36238" w:rsidRDefault="00CA6BB8" w:rsidP="00CA6BB8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2CC089" w14:textId="6197C624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E32296" w14:textId="51CFC6FC" w:rsidR="00CA6BB8" w:rsidRPr="00CA6BB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A6BB8">
              <w:rPr>
                <w:rFonts w:cs="Arial"/>
                <w:color w:val="000000" w:themeColor="text1"/>
                <w:sz w:val="16"/>
                <w:szCs w:val="16"/>
              </w:rPr>
              <w:t>105,7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B28DA9" w14:textId="23081A0B" w:rsidR="00CA6BB8" w:rsidRPr="00F36238" w:rsidRDefault="00BB2D3F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F17CEF" w14:textId="36637698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52D670" w14:textId="573564A8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F93298" w14:textId="22CE162C" w:rsidR="00CA6BB8" w:rsidRPr="00215BC4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16DBFF" w14:textId="542B7902" w:rsidR="00CA6BB8" w:rsidRPr="00200B6D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0272E4" w14:textId="049145B2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FE89F2" w14:textId="2A7FD168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FEB8B8" w14:textId="6FBFC1EF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014057" w14:textId="1AD4C615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0E06BF" w14:textId="487064B8" w:rsidR="00CA6BB8" w:rsidRPr="00A66B43" w:rsidRDefault="00CA6BB8" w:rsidP="00CA6BB8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CA6BB8" w:rsidRPr="009B575B" w14:paraId="435CCEB3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4DCF1F55" w14:textId="77777777" w:rsidR="00CA6BB8" w:rsidRPr="00F36238" w:rsidRDefault="00CA6BB8" w:rsidP="00CA6BB8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Wskaźniki cen: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DF1DF1D" w14:textId="77777777" w:rsidR="00CA6BB8" w:rsidRPr="0029688F" w:rsidRDefault="00CA6BB8" w:rsidP="00CA6BB8">
            <w:pPr>
              <w:spacing w:before="0" w:after="0" w:line="16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093034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8B1E78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1CCACB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9CA87D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F8759D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C4D655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5F73F6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F09297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3465C0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3047C0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3D51C9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777F56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CA6BB8" w:rsidRPr="009B575B" w14:paraId="03707999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A72754E" w14:textId="77777777" w:rsidR="00CA6BB8" w:rsidRPr="00F36238" w:rsidRDefault="00CA6BB8" w:rsidP="00CA6BB8">
            <w:pPr>
              <w:tabs>
                <w:tab w:val="right" w:leader="dot" w:pos="4063"/>
              </w:tabs>
              <w:spacing w:before="4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towarów i usług konsumpcyjnych</w:t>
            </w:r>
            <w:r w:rsidRPr="009D652F">
              <w:rPr>
                <w:rFonts w:eastAsiaTheme="majorEastAsia" w:cstheme="majorBidi"/>
                <w:color w:val="000000" w:themeColor="text1"/>
                <w:sz w:val="10"/>
                <w:szCs w:val="10"/>
              </w:rPr>
              <w:t xml:space="preserve"> </w:t>
            </w:r>
            <w:r>
              <w:rPr>
                <w:rFonts w:asciiTheme="majorHAnsi" w:eastAsiaTheme="majorEastAsia" w:hAnsiTheme="majorHAnsi" w:cstheme="majorBidi"/>
                <w:color w:val="000000" w:themeColor="text1"/>
                <w:position w:val="5"/>
                <w:sz w:val="12"/>
                <w:szCs w:val="12"/>
              </w:rPr>
              <w:t>d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40B07BA" w14:textId="77777777" w:rsidR="00CA6BB8" w:rsidRPr="0029688F" w:rsidRDefault="00CA6BB8" w:rsidP="00CA6BB8">
            <w:pPr>
              <w:spacing w:before="0" w:after="0" w:line="16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3454F7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AC853D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803226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10D676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005F95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5FB47E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A9C05D6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98C832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44FDC2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C7BBEB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80E1F0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7689D89" w14:textId="77777777" w:rsidR="00CA6BB8" w:rsidRPr="00F36238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CA6BB8" w:rsidRPr="009B575B" w14:paraId="4D802313" w14:textId="77777777" w:rsidTr="00931918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CF59A8F" w14:textId="77777777" w:rsidR="00CA6BB8" w:rsidRPr="00F36238" w:rsidRDefault="00CA6BB8" w:rsidP="00CA6BB8">
            <w:pPr>
              <w:tabs>
                <w:tab w:val="right" w:leader="dot" w:pos="4063"/>
              </w:tabs>
              <w:spacing w:before="0" w:after="0" w:line="160" w:lineRule="exact"/>
              <w:ind w:firstLine="45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okres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37075D" w14:textId="019C78D5" w:rsidR="00CA6BB8" w:rsidRPr="00F36238" w:rsidRDefault="00CA6BB8" w:rsidP="00CA6BB8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224317" w14:textId="6AD42FE2" w:rsidR="00CA6BB8" w:rsidRPr="001C76A8" w:rsidRDefault="00CA6BB8" w:rsidP="00CA6BB8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74AE10" w14:textId="693DED42" w:rsidR="00CA6BB8" w:rsidRPr="001C76A8" w:rsidRDefault="00CA6BB8" w:rsidP="00CA6BB8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465415" w14:textId="07C3E19C" w:rsidR="00CA6BB8" w:rsidRPr="00455089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104,6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149346" w14:textId="00B2CEFB" w:rsidR="00CA6BB8" w:rsidRPr="00FE7057" w:rsidRDefault="00CA6BB8" w:rsidP="00CA6BB8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62E8FA" w14:textId="66BB143A" w:rsidR="00CA6BB8" w:rsidRPr="00FE7057" w:rsidRDefault="00CA6BB8" w:rsidP="00CA6BB8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90A519" w14:textId="3203D2E2" w:rsidR="00CA6BB8" w:rsidRPr="003022FB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05B1">
              <w:rPr>
                <w:rFonts w:cs="Arial"/>
                <w:bCs/>
                <w:color w:val="000000" w:themeColor="text1"/>
                <w:sz w:val="16"/>
                <w:szCs w:val="16"/>
              </w:rPr>
              <w:t>103,8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1A8798" w14:textId="57BDF6ED" w:rsidR="00CA6BB8" w:rsidRPr="00BA7F2A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D0D869" w14:textId="2DB6BF3C" w:rsidR="00CA6BB8" w:rsidRPr="00192AAA" w:rsidRDefault="00CA6BB8" w:rsidP="00CA6BB8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0B40A2" w14:textId="56D3322B" w:rsidR="00CA6BB8" w:rsidRPr="00BA7F2A" w:rsidRDefault="00CA6BB8" w:rsidP="00CA6BB8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F52C42">
              <w:rPr>
                <w:rFonts w:cs="Arial"/>
                <w:bCs/>
                <w:color w:val="000000" w:themeColor="text1"/>
                <w:sz w:val="16"/>
                <w:szCs w:val="16"/>
              </w:rPr>
              <w:t>102,8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BB76DE" w14:textId="7F387F7F" w:rsidR="00CA6BB8" w:rsidRPr="00A94256" w:rsidRDefault="00CA6BB8" w:rsidP="00CA6BB8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CC11B1" w14:textId="35803036" w:rsidR="00CA6BB8" w:rsidRPr="003961B5" w:rsidRDefault="00CA6BB8" w:rsidP="00CA6BB8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CF947D" w14:textId="00537E1E" w:rsidR="00CA6BB8" w:rsidRPr="00054083" w:rsidRDefault="00CE54EE" w:rsidP="00CA6BB8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102,4</w:t>
            </w:r>
          </w:p>
        </w:tc>
      </w:tr>
      <w:tr w:rsidR="00F065A0" w:rsidRPr="009B575B" w14:paraId="34AB0998" w14:textId="77777777" w:rsidTr="00931918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7CE7B6D" w14:textId="77777777" w:rsidR="00F065A0" w:rsidRPr="00F36238" w:rsidRDefault="00F065A0" w:rsidP="00F065A0">
            <w:pPr>
              <w:tabs>
                <w:tab w:val="right" w:leader="dot" w:pos="4063"/>
              </w:tabs>
              <w:spacing w:before="0" w:after="0" w:line="160" w:lineRule="exact"/>
              <w:ind w:firstLine="45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61D12C" w14:textId="635E8A4E" w:rsidR="00F065A0" w:rsidRPr="00F36238" w:rsidRDefault="00F065A0" w:rsidP="00F065A0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A27740" w14:textId="1CC63C0E" w:rsidR="00F065A0" w:rsidRPr="001C76A8" w:rsidRDefault="00F065A0" w:rsidP="00F065A0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C5AC2B" w14:textId="796D8286" w:rsidR="00F065A0" w:rsidRPr="001C76A8" w:rsidRDefault="00F065A0" w:rsidP="00F065A0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6A9FE6" w14:textId="0C4A8D12" w:rsidR="00F065A0" w:rsidRPr="006E443D" w:rsidRDefault="00F065A0" w:rsidP="00F065A0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850FD3" w14:textId="2B550E70" w:rsidR="00F065A0" w:rsidRPr="00FE7057" w:rsidRDefault="00F065A0" w:rsidP="00F065A0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BCE041" w14:textId="14696BB0" w:rsidR="00F065A0" w:rsidRPr="00FE7057" w:rsidRDefault="00F065A0" w:rsidP="00F065A0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F3E5D7" w14:textId="7B4EADAB" w:rsidR="00F065A0" w:rsidRPr="009705B1" w:rsidRDefault="00F065A0" w:rsidP="00F065A0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C56D33" w14:textId="291DE7B4" w:rsidR="00F065A0" w:rsidRPr="00BA7F2A" w:rsidRDefault="00F065A0" w:rsidP="00F065A0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FB46BA" w14:textId="232DA4F4" w:rsidR="00F065A0" w:rsidRPr="00DC0A4C" w:rsidRDefault="00F065A0" w:rsidP="00F065A0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D4F128" w14:textId="72F103DA" w:rsidR="00F065A0" w:rsidRPr="001C38E4" w:rsidRDefault="00F065A0" w:rsidP="00F065A0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349674" w14:textId="4C9E60B6" w:rsidR="00F065A0" w:rsidRPr="00A94256" w:rsidRDefault="00F065A0" w:rsidP="00F065A0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7CA18D" w14:textId="269F697B" w:rsidR="00F065A0" w:rsidRPr="003961B5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4E8E04" w14:textId="003FB214" w:rsidR="00F065A0" w:rsidRPr="002D2754" w:rsidRDefault="00F065A0" w:rsidP="00F065A0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</w:tr>
    </w:tbl>
    <w:p w14:paraId="209BD367" w14:textId="77777777" w:rsidR="00D04363" w:rsidRPr="001F7565" w:rsidRDefault="00D04363" w:rsidP="00931918">
      <w:pPr>
        <w:pStyle w:val="stopka1"/>
        <w:spacing w:before="52"/>
        <w:rPr>
          <w:rFonts w:ascii="Fira Sans" w:eastAsia="Fira Sans" w:hAnsi="Fira Sans" w:cs="Fira Sans"/>
          <w:i/>
          <w:sz w:val="8"/>
          <w:szCs w:val="16"/>
          <w:lang w:eastAsia="en-US"/>
        </w:rPr>
      </w:pPr>
    </w:p>
    <w:p w14:paraId="1509DF53" w14:textId="68CAE524" w:rsidR="00D04363" w:rsidRPr="00F36238" w:rsidRDefault="00D04363" w:rsidP="00931918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>W przedsiębiorstwach, w których liczba pracujących przekracza 9 osób.</w:t>
      </w:r>
    </w:p>
    <w:p w14:paraId="36C942E0" w14:textId="77777777" w:rsidR="00D04363" w:rsidRPr="00F36238" w:rsidRDefault="00D04363" w:rsidP="00931918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b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>Udział zarejestrowanych bezrobotnych w cywilnej ludności aktywnej zawodowo, szacowa</w:t>
      </w:r>
      <w:r>
        <w:rPr>
          <w:rFonts w:ascii="Fira Sans" w:eastAsia="Fira Sans" w:hAnsi="Fira Sans" w:cs="Fira Sans"/>
          <w:sz w:val="16"/>
          <w:szCs w:val="16"/>
          <w:lang w:eastAsia="en-US"/>
        </w:rPr>
        <w:t>nej na koniec każdego miesiąca.</w:t>
      </w:r>
    </w:p>
    <w:p w14:paraId="62176F67" w14:textId="2314AF84" w:rsidR="00D04363" w:rsidRPr="00B72BAF" w:rsidRDefault="00D04363" w:rsidP="00931918">
      <w:pPr>
        <w:pStyle w:val="stopka1"/>
        <w:spacing w:before="52"/>
        <w:jc w:val="both"/>
        <w:rPr>
          <w:rFonts w:ascii="Fira Sans" w:hAnsi="Fira Sans"/>
          <w:sz w:val="16"/>
          <w:szCs w:val="16"/>
        </w:rPr>
      </w:pPr>
      <w:r w:rsidRPr="00B72BAF">
        <w:rPr>
          <w:rFonts w:ascii="Fira Sans" w:hAnsi="Fira Sans"/>
          <w:sz w:val="16"/>
          <w:szCs w:val="16"/>
        </w:rPr>
        <w:t>c Od 1 czerwca 2025 r. dane o ofertach pracy nie są w pełni porównywalne z okresami wcześniejszymi ze względu na zmiany metodologiczne wynikające z wejścia w życie ustawy z dnia 20 marca 2025 r. o rynku pracy i służbach zatrudnienia (Dz. U. poz. 620).</w:t>
      </w:r>
    </w:p>
    <w:p w14:paraId="4C5DE130" w14:textId="478DB990" w:rsidR="00D04363" w:rsidRPr="00DA3476" w:rsidRDefault="00D04363" w:rsidP="00931918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>
        <w:rPr>
          <w:rFonts w:ascii="Fira Sans" w:eastAsia="Fira Sans" w:hAnsi="Fira Sans" w:cs="Fira Sans"/>
          <w:sz w:val="16"/>
          <w:szCs w:val="16"/>
          <w:lang w:eastAsia="en-US"/>
        </w:rPr>
        <w:t>d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>W kwartale.</w:t>
      </w:r>
    </w:p>
    <w:tbl>
      <w:tblPr>
        <w:tblStyle w:val="Siatkatabelijasna"/>
        <w:tblpPr w:leftFromText="141" w:rightFromText="141" w:vertAnchor="text" w:horzAnchor="margin" w:tblpY="416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(cd.)"/>
        <w:tblDescription w:val="Dane do tablicy dostępne w załączonym pliku excel."/>
      </w:tblPr>
      <w:tblGrid>
        <w:gridCol w:w="4500"/>
        <w:gridCol w:w="553"/>
        <w:gridCol w:w="848"/>
        <w:gridCol w:w="863"/>
        <w:gridCol w:w="865"/>
        <w:gridCol w:w="864"/>
        <w:gridCol w:w="862"/>
        <w:gridCol w:w="863"/>
        <w:gridCol w:w="864"/>
        <w:gridCol w:w="864"/>
        <w:gridCol w:w="864"/>
        <w:gridCol w:w="862"/>
        <w:gridCol w:w="863"/>
        <w:gridCol w:w="863"/>
      </w:tblGrid>
      <w:tr w:rsidR="00D04363" w:rsidRPr="00FA5128" w14:paraId="1FA506D7" w14:textId="77777777" w:rsidTr="00931918">
        <w:trPr>
          <w:trHeight w:val="501"/>
        </w:trPr>
        <w:tc>
          <w:tcPr>
            <w:tcW w:w="505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4894C940" w14:textId="77777777" w:rsidR="00D04363" w:rsidRPr="00FA620F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 w:rsidRPr="006A2B7D">
              <w:lastRenderedPageBreak/>
              <w:t>WYSZCZEGÓLNIENIE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0EF97BC9" w14:textId="77777777" w:rsidR="00D04363" w:rsidRPr="00FA5128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40E9834" w14:textId="77777777" w:rsidR="00D04363" w:rsidRPr="00FA5128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0EF1AFA0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8EB5175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6A0E885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06050931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0A3E4C3C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12FF4C74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724A986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04885A0B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DF2FBBC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DB04DC9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D04363" w:rsidRPr="009B575B" w14:paraId="57FEA227" w14:textId="77777777" w:rsidTr="00931918">
        <w:trPr>
          <w:trHeight w:val="57"/>
        </w:trPr>
        <w:tc>
          <w:tcPr>
            <w:tcW w:w="4500" w:type="dxa"/>
            <w:tcBorders>
              <w:top w:val="single" w:sz="8" w:space="0" w:color="522398"/>
              <w:bottom w:val="single" w:sz="4" w:space="0" w:color="522398"/>
              <w:right w:val="nil"/>
            </w:tcBorders>
            <w:vAlign w:val="bottom"/>
          </w:tcPr>
          <w:p w14:paraId="19043276" w14:textId="77777777" w:rsidR="00D04363" w:rsidRPr="00785AD8" w:rsidRDefault="00D04363" w:rsidP="00D04363">
            <w:pPr>
              <w:tabs>
                <w:tab w:val="right" w:leader="dot" w:pos="4065"/>
              </w:tabs>
              <w:spacing w:before="0" w:after="0" w:line="180" w:lineRule="exact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Wskaźniki cen (dok.):</w:t>
            </w:r>
          </w:p>
        </w:tc>
        <w:tc>
          <w:tcPr>
            <w:tcW w:w="553" w:type="dxa"/>
            <w:tcBorders>
              <w:top w:val="single" w:sz="8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1108FDD" w14:textId="77777777" w:rsidR="00D04363" w:rsidRPr="00785AD8" w:rsidRDefault="00D04363" w:rsidP="00D04363">
            <w:pPr>
              <w:spacing w:before="0" w:after="0" w:line="18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6BF791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0526D4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AF72D9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5D5D4E3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54CB14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FF841A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7B9803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837844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A9A5FE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51BA38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61D1FC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5C169A5" w14:textId="77777777" w:rsidR="00D04363" w:rsidRPr="00785AD8" w:rsidRDefault="00D04363" w:rsidP="00D04363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D04363" w:rsidRPr="009B575B" w14:paraId="5BBAC6A0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E9F8962" w14:textId="77777777" w:rsidR="00D04363" w:rsidRPr="00785AD8" w:rsidRDefault="00D04363" w:rsidP="00D04363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ziarna zbóż: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9665EED" w14:textId="77777777" w:rsidR="00D04363" w:rsidRPr="00785AD8" w:rsidRDefault="00D04363" w:rsidP="00D04363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547A45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E3908A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2CF86A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42E521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5D0F0A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16A342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8216C3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AFED04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247271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473788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2A5E7C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777B1D" w14:textId="77777777" w:rsidR="00D04363" w:rsidRPr="00785AD8" w:rsidRDefault="00D04363" w:rsidP="00D04363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67CFE1E3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762BFB8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61B649" w14:textId="015B1174" w:rsidR="004A3C35" w:rsidRPr="00785AD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9ACA16" w14:textId="1DB93CC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479757" w14:textId="665D4328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85CD48" w14:textId="22E648F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 w:rsidRPr="00546FA1">
              <w:rPr>
                <w:rFonts w:cs="Arial"/>
                <w:sz w:val="16"/>
                <w:szCs w:val="16"/>
              </w:rPr>
              <w:t>95,2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21137A" w14:textId="7789C50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F524BB" w14:textId="7B59930F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8F0C0D" w14:textId="366B92B9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CE1AC7" w14:textId="57E888D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E605C9" w14:textId="0ED589F4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789A0E" w14:textId="311A08D1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BAE11A" w14:textId="4ED1161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5A905D" w14:textId="464933D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612B88" w14:textId="01579861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102,0</w:t>
            </w:r>
          </w:p>
        </w:tc>
      </w:tr>
      <w:tr w:rsidR="004A3C35" w:rsidRPr="009B575B" w14:paraId="1D976571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D19A75E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369C30" w14:textId="1BDAAAEA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12AB83" w14:textId="0E81D38B" w:rsidR="004A3C35" w:rsidRPr="00785AD8" w:rsidRDefault="00335F97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4AA4C4" w14:textId="7A70B946" w:rsidR="004A3C35" w:rsidRPr="00785AD8" w:rsidRDefault="00A80B29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9FEDC9" w14:textId="7EB9757C" w:rsidR="004A3C35" w:rsidRPr="00785AD8" w:rsidRDefault="00DB20D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721827" w14:textId="463896A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156BBC" w14:textId="04E0FC38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D2BD6C" w14:textId="0C17B75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B9C5EE" w14:textId="2330396C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EB124D" w14:textId="406FFC5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2A01D1" w14:textId="1EE4893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9493DB" w14:textId="720AAEE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F905BD" w14:textId="7F8024A4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5DDA96" w14:textId="38646B9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07890A22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41B5553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A5309D" w14:textId="698151BA" w:rsidR="004A3C35" w:rsidRPr="00785AD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46BA3F" w14:textId="212937CB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115,5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63DA1A" w14:textId="454E3DD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B301C5" w14:textId="65A630F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57B2BE" w14:textId="33B0B2B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70E424" w14:textId="1CC41708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126,7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ECE6A3" w14:textId="29B4428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58BF7A" w14:textId="03683C5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B67102" w14:textId="50DF712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1A0A5C" w14:textId="2705C58F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0C1A7B" w14:textId="2378BC3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6096DB" w14:textId="69DA6053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8835E9" w14:textId="79AE4D21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84,6</w:t>
            </w:r>
          </w:p>
        </w:tc>
      </w:tr>
      <w:tr w:rsidR="004A3C35" w:rsidRPr="009B575B" w14:paraId="521B3300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F566FB4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080C75" w14:textId="370251E0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D2A398" w14:textId="0422F286" w:rsidR="004A3C35" w:rsidRPr="00785AD8" w:rsidRDefault="00335F97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0DAD5D0" w14:textId="3B668EB4" w:rsidR="004A3C35" w:rsidRPr="00785AD8" w:rsidRDefault="00A80B29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494D00" w14:textId="4BB9A990" w:rsidR="004A3C35" w:rsidRPr="00546FA1" w:rsidRDefault="00DB20D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87,2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51BDAEF" w14:textId="518437F4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AAC5D0" w14:textId="19B50B6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737EE0" w14:textId="0B460ED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D727B2" w14:textId="5CC1A0E3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1ACD13" w14:textId="1B746E8C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3A43F1" w14:textId="0406FF1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4D5FEC" w14:textId="075C892C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65C5BD" w14:textId="624B8C91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5FB7CD" w14:textId="5C87D6E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339548D5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788066D5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żywca rzeźnego woło</w:t>
            </w:r>
            <w:r>
              <w:rPr>
                <w:rFonts w:cs="Arial"/>
                <w:sz w:val="16"/>
                <w:szCs w:val="16"/>
              </w:rPr>
              <w:t>we</w:t>
            </w:r>
            <w:r w:rsidRPr="00785AD8">
              <w:rPr>
                <w:rFonts w:cs="Arial"/>
                <w:sz w:val="16"/>
                <w:szCs w:val="16"/>
              </w:rPr>
              <w:t>go (bez cieląt):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0F5DF6E" w14:textId="77777777" w:rsidR="004A3C35" w:rsidRPr="00785AD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896816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6AE7D6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4CE066" w14:textId="77777777" w:rsidR="004A3C35" w:rsidRPr="00546FA1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4972DC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C83889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2DDF13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D3A6AF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AE45B1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B46109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FB3F8E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C207A5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AC35B5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19CBCFD1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0117D253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EC5D72" w14:textId="6E360572" w:rsidR="004A3C35" w:rsidRPr="00785AD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C9A718" w14:textId="297BDC0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1C3068" w14:textId="0FB5BF7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79B822" w14:textId="4A7EB216" w:rsidR="004A3C35" w:rsidRPr="00546FA1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114,7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99CC96" w14:textId="7982D3E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4A8755" w14:textId="2B07291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36B6FF" w14:textId="4CBF523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173CDC" w14:textId="62C19DB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86B72A" w14:textId="38CC1C8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2D87AB" w14:textId="096EE62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BA9AEB" w14:textId="7E7FEC6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D5DD26" w14:textId="0C9C6EBB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91C1FC" w14:textId="6850AA9D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119,3</w:t>
            </w:r>
          </w:p>
        </w:tc>
      </w:tr>
      <w:tr w:rsidR="004A3C35" w:rsidRPr="009B575B" w14:paraId="647B420D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AF054A6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EC4856" w14:textId="6F0BC9D3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9FD186" w14:textId="2C0D615F" w:rsidR="004A3C35" w:rsidRPr="00785AD8" w:rsidRDefault="00335F97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35EA0E" w14:textId="0E775DD2" w:rsidR="004A3C35" w:rsidRPr="00785AD8" w:rsidRDefault="00A80B29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060F5FA" w14:textId="2E925DE3" w:rsidR="004A3C35" w:rsidRPr="00546FA1" w:rsidRDefault="00DB20D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85,5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C937F5" w14:textId="0311D48C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749E6D" w14:textId="00777D6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EE8F25" w14:textId="16E5945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F64639" w14:textId="75E2BFD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F0D2FF" w14:textId="67F3251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DB55C1" w14:textId="1233CAA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75B424" w14:textId="1541A3C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8C998E" w14:textId="296B5251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EB9336" w14:textId="79AE291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0A54B7AB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7A1E458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C1F09D" w14:textId="1A36DC50" w:rsidR="004A3C35" w:rsidRPr="00785AD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389F69" w14:textId="45AEA23C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114,4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4859F5" w14:textId="5792A1FA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AFEB89" w14:textId="2F5CC6EB" w:rsidR="004A3C35" w:rsidRPr="00546FA1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136,6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EBD751" w14:textId="1547E9B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125,0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AFEB4E" w14:textId="02DD9169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161,9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E307F9" w14:textId="092015A8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143,4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B59FDE" w14:textId="2EEB7D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173,8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C2DB44" w14:textId="1B3907E1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159,0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62B4D2" w14:textId="75EFFC2B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160,7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BF8C17" w14:textId="12A9F36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166,4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6E4A38" w14:textId="1CEA5B68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147,1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21EB83" w14:textId="65C15ABA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172,5</w:t>
            </w:r>
          </w:p>
        </w:tc>
      </w:tr>
      <w:tr w:rsidR="004A3C35" w:rsidRPr="009B575B" w14:paraId="301E1BB9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F16C724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E2921F" w14:textId="324AA07C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0C8FFF" w14:textId="287C4EE2" w:rsidR="004A3C35" w:rsidRPr="00785AD8" w:rsidRDefault="00335F97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133,8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FCF038" w14:textId="2BEEC563" w:rsidR="004A3C35" w:rsidRPr="00785AD8" w:rsidRDefault="00A80B29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155,9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98723C" w14:textId="376AFB27" w:rsidR="004A3C35" w:rsidRPr="00546FA1" w:rsidRDefault="00DB20D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116,3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630BC3" w14:textId="7798F89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C718E0" w14:textId="6006954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120578" w14:textId="3D0E1348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689A00" w14:textId="03610BCB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E8AE77" w14:textId="2235C20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79FB7A" w14:textId="31ABADC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B12E8B" w14:textId="2323DB9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535F52" w14:textId="531D391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7C7194" w14:textId="45C28961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681822C9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0E1A63B3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żywca rzeźnego wieprzo</w:t>
            </w:r>
            <w:r>
              <w:rPr>
                <w:rFonts w:cs="Arial"/>
                <w:sz w:val="16"/>
                <w:szCs w:val="16"/>
              </w:rPr>
              <w:t>we</w:t>
            </w:r>
            <w:r w:rsidRPr="00785AD8">
              <w:rPr>
                <w:rFonts w:cs="Arial"/>
                <w:sz w:val="16"/>
                <w:szCs w:val="16"/>
              </w:rPr>
              <w:t>go: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56F7530" w14:textId="77777777" w:rsidR="004A3C35" w:rsidRPr="00785AD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EF7DE4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BD6A4B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A3B09D" w14:textId="77777777" w:rsidR="004A3C35" w:rsidRPr="00546FA1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BB4A0F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14DED2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B4C8B4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844D86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9EE6FF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A108BE4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D3A011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B077C8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8EFF1B3" w14:textId="7777777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1B5B4CA3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0FB7328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7D7BDB" w14:textId="13683718" w:rsidR="004A3C35" w:rsidRPr="00785AD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054E7C" w14:textId="201656B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A0CCC0" w14:textId="14092012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DBDC8F" w14:textId="3D1FFC80" w:rsidR="004A3C35" w:rsidRPr="00546FA1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105,3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A928A0" w14:textId="0F26898D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112,5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885154" w14:textId="5477B1E6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A4B6C3" w14:textId="0EF0AFEE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046055" w14:textId="4299FC1A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F082B6" w14:textId="28694597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5D32DD3" w14:textId="699F8B05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91C9DA" w14:textId="28A51E8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F97923" w14:textId="618FEC9D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A91A1B" w14:textId="69753440" w:rsidR="004A3C35" w:rsidRPr="00785AD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96,5</w:t>
            </w:r>
          </w:p>
        </w:tc>
      </w:tr>
      <w:tr w:rsidR="004A3C35" w:rsidRPr="00C52848" w14:paraId="121FC500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897BFFD" w14:textId="77777777" w:rsidR="004A3C35" w:rsidRPr="00785AD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AD1E49" w14:textId="73FB8032" w:rsidR="004A3C35" w:rsidRPr="00C5284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6F9409" w14:textId="5C59CE23" w:rsidR="004A3C35" w:rsidRPr="00C52848" w:rsidRDefault="00335F97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82,7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8EFBFB" w14:textId="4C9D3B6E" w:rsidR="004A3C35" w:rsidRPr="00C52848" w:rsidRDefault="00A80B29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65966F" w14:textId="20453D0B" w:rsidR="004A3C35" w:rsidRPr="00546FA1" w:rsidRDefault="00DB20D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4920C1" w14:textId="358C42DC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7A4C7B" w14:textId="48B3D201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D4BF48" w14:textId="6F952B87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BB1AA1" w14:textId="21630A77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F9546E" w14:textId="3CDDBB31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28AD72" w14:textId="77957CB2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92C2B5" w14:textId="35A78B3D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4452D9" w14:textId="6A0AA6A2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2B3868" w14:textId="506266B2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C52848" w14:paraId="1948A3E9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7D554F5" w14:textId="77777777" w:rsidR="004A3C35" w:rsidRPr="00C5284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293189" w14:textId="10B04C92" w:rsidR="004A3C35" w:rsidRPr="00C5284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5E629D" w14:textId="56762846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82,0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F9CEAA" w14:textId="0DF3D7DB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7A415A" w14:textId="5EAC988A" w:rsidR="004A3C35" w:rsidRPr="00546FA1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82,5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29DB42" w14:textId="1E64D7E0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CD4A58" w14:textId="1DBA7BE0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A9E3DD" w14:textId="162F0F81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978394" w14:textId="26727426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9FACFE" w14:textId="0FDE96B2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BC593A" w14:textId="6947E9AD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B7CE74" w14:textId="06DC88D6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77FD73" w14:textId="557A3E4D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42FF4B" w14:textId="4DB4F187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88,0</w:t>
            </w:r>
          </w:p>
        </w:tc>
      </w:tr>
      <w:tr w:rsidR="004A3C35" w:rsidRPr="00C52848" w14:paraId="20B42A06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2C4D5F3" w14:textId="77777777" w:rsidR="004A3C35" w:rsidRPr="00C5284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507683" w14:textId="1272057D" w:rsidR="004A3C35" w:rsidRPr="00C5284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DF5203" w14:textId="3CD12D7B" w:rsidR="004A3C35" w:rsidRPr="00C52848" w:rsidRDefault="00335F97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78,3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5A0F70" w14:textId="2B7E517C" w:rsidR="004A3C35" w:rsidRPr="00C52848" w:rsidRDefault="00A80B29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88,2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0F0712" w14:textId="6DCB4166" w:rsidR="004A3C35" w:rsidRPr="00546FA1" w:rsidRDefault="00DB20D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8EE6AD" w14:textId="3CEBD2D1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3449F9" w14:textId="3F6265E5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06A81A" w14:textId="55C9F254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6BD4B3" w14:textId="7EE5ED34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CB960B" w14:textId="06121616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47F49E" w14:textId="27D08885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803C53" w14:textId="7B84918B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96F758" w14:textId="4A034BED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9BD7D7" w14:textId="31A2B4EA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C52848" w14:paraId="38923BD7" w14:textId="77777777" w:rsidTr="00931918">
        <w:trPr>
          <w:trHeight w:val="20"/>
        </w:trPr>
        <w:tc>
          <w:tcPr>
            <w:tcW w:w="450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3ABCF6A1" w14:textId="77777777" w:rsidR="004A3C35" w:rsidRPr="00C52848" w:rsidRDefault="004A3C35" w:rsidP="004A3C35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>Relacja ceny skupu</w:t>
            </w:r>
            <w:r w:rsidRPr="00C52848">
              <w:rPr>
                <w:rFonts w:cs="Arial"/>
                <w:sz w:val="8"/>
                <w:szCs w:val="8"/>
              </w:rPr>
              <w:t xml:space="preserve"> </w:t>
            </w:r>
            <w:r w:rsidRPr="00C52848">
              <w:rPr>
                <w:rFonts w:eastAsiaTheme="majorEastAsia" w:cstheme="majorBidi"/>
                <w:position w:val="5"/>
                <w:sz w:val="12"/>
                <w:szCs w:val="12"/>
              </w:rPr>
              <w:t>a</w:t>
            </w:r>
            <w:r w:rsidRPr="00C52848">
              <w:rPr>
                <w:rFonts w:cs="Arial"/>
                <w:iCs/>
                <w:sz w:val="12"/>
                <w:szCs w:val="12"/>
                <w:vertAlign w:val="superscript"/>
              </w:rPr>
              <w:t xml:space="preserve"> </w:t>
            </w:r>
            <w:r w:rsidRPr="00C52848">
              <w:rPr>
                <w:rFonts w:cs="Arial"/>
                <w:sz w:val="16"/>
                <w:szCs w:val="16"/>
              </w:rPr>
              <w:t xml:space="preserve">żywca wieprzowego do ceny </w:t>
            </w:r>
          </w:p>
          <w:p w14:paraId="7E4E5F24" w14:textId="77777777" w:rsidR="004A3C35" w:rsidRPr="00C52848" w:rsidRDefault="004A3C35" w:rsidP="004A3C35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>targowiskowej żyta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A4F46C" w14:textId="58B6E891" w:rsidR="004A3C35" w:rsidRPr="00C5284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418EF5" w14:textId="7C04E547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15F790" w14:textId="62DCD67E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C72FBF" w14:textId="4D1D89CC" w:rsidR="004A3C35" w:rsidRPr="00546FA1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7,6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7F8388" w14:textId="013C31C7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8,5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E5EDBE" w14:textId="7D4E4A86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DE7D3E" w14:textId="3F8DEF77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77B0F5" w14:textId="4328861E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CC5D08" w14:textId="04ADF73B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19ADF5" w14:textId="20F24D1B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33823C" w14:textId="0A84C0E8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17FB14" w14:textId="21E92B52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0832D0" w14:textId="092FB49F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7,2</w:t>
            </w:r>
          </w:p>
        </w:tc>
      </w:tr>
      <w:tr w:rsidR="004A3C35" w:rsidRPr="00C52848" w14:paraId="566CE2F9" w14:textId="77777777" w:rsidTr="00931918">
        <w:trPr>
          <w:trHeight w:val="20"/>
        </w:trPr>
        <w:tc>
          <w:tcPr>
            <w:tcW w:w="4500" w:type="dxa"/>
            <w:vMerge/>
            <w:tcBorders>
              <w:top w:val="single" w:sz="4" w:space="0" w:color="522398"/>
              <w:right w:val="single" w:sz="4" w:space="0" w:color="522398"/>
            </w:tcBorders>
          </w:tcPr>
          <w:p w14:paraId="5D0E7E9F" w14:textId="77777777" w:rsidR="004A3C35" w:rsidRPr="00C52848" w:rsidRDefault="004A3C35" w:rsidP="004A3C35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1C7999" w14:textId="3B4941AF" w:rsidR="004A3C35" w:rsidRPr="00C5284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71A246" w14:textId="5F7F2EDC" w:rsidR="004A3C35" w:rsidRPr="005240B7" w:rsidRDefault="00335F97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6,1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56B1A0B" w14:textId="565C94BE" w:rsidR="004A3C35" w:rsidRPr="00876357" w:rsidRDefault="00A80B29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6,3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D2DDD4" w14:textId="3D458337" w:rsidR="004A3C35" w:rsidRPr="00546FA1" w:rsidRDefault="00DB20D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94F2F1" w14:textId="031C9864" w:rsidR="004A3C35" w:rsidRPr="00AF060F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38FB16" w14:textId="5E69277C" w:rsidR="004A3C35" w:rsidRPr="00A23C02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057ECB" w14:textId="1CF782FF" w:rsidR="004A3C35" w:rsidRPr="007A51DB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DDF8B4" w14:textId="611C7D15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9AEBC1" w14:textId="393C808D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532734" w14:textId="3CC3A923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13B270" w14:textId="621E3AD3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B11D2D" w14:textId="1CB4E0BC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B8FA72" w14:textId="0630E459" w:rsidR="004A3C35" w:rsidRPr="00C5284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4A3C35" w:rsidRPr="009B575B" w14:paraId="56880849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A4C4918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right="-57"/>
              <w:rPr>
                <w:rFonts w:cs="Arial"/>
                <w:color w:val="000000"/>
                <w:sz w:val="16"/>
                <w:szCs w:val="16"/>
              </w:rPr>
            </w:pPr>
            <w:r w:rsidRPr="00C52848">
              <w:rPr>
                <w:rFonts w:cs="Arial"/>
                <w:color w:val="000000"/>
                <w:sz w:val="16"/>
                <w:szCs w:val="16"/>
              </w:rPr>
              <w:t>Produkcja sprzedana przemysłu</w:t>
            </w:r>
            <w:r w:rsidRPr="00C52848">
              <w:rPr>
                <w:rFonts w:cs="Arial"/>
                <w:i/>
                <w:iCs/>
                <w:color w:val="000000"/>
                <w:spacing w:val="-2"/>
                <w:sz w:val="8"/>
                <w:szCs w:val="8"/>
                <w:vertAlign w:val="superscript"/>
              </w:rPr>
              <w:t xml:space="preserve"> </w:t>
            </w:r>
            <w:r w:rsidRPr="00C52848">
              <w:rPr>
                <w:rFonts w:eastAsiaTheme="majorEastAsia" w:cstheme="majorBidi"/>
                <w:color w:val="000000" w:themeColor="text1"/>
                <w:position w:val="3"/>
                <w:sz w:val="12"/>
                <w:szCs w:val="12"/>
              </w:rPr>
              <w:t>b</w:t>
            </w:r>
            <w:r w:rsidRPr="00C52848">
              <w:rPr>
                <w:rFonts w:cs="Arial"/>
                <w:color w:val="000000"/>
                <w:sz w:val="16"/>
                <w:szCs w:val="16"/>
              </w:rPr>
              <w:t xml:space="preserve"> (w cenach stałych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2021 r.</w:t>
            </w:r>
            <w:r w:rsidRPr="00C52848">
              <w:rPr>
                <w:rFonts w:cs="Arial"/>
                <w:color w:val="000000"/>
                <w:sz w:val="16"/>
                <w:szCs w:val="16"/>
              </w:rPr>
              <w:t>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B9CE101" w14:textId="77777777" w:rsidR="004A3C35" w:rsidRPr="008F2AB5" w:rsidRDefault="004A3C35" w:rsidP="004A3C35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70C18C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BDFE0F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C87C5C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57B973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725D6D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76E09C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939B7C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C0C395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1BF563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A18AAA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518255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01EA59" w14:textId="77777777" w:rsidR="004A3C35" w:rsidRPr="00E46E6F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4A3C35" w:rsidRPr="001868A4" w14:paraId="0CC68CAA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BB2BBF3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poprzedni mie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E1348A" w14:textId="775F9A8C" w:rsidR="004A3C35" w:rsidRPr="008F2AB5" w:rsidRDefault="004A3C35" w:rsidP="004A3C35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A9751D" w14:textId="29B8D589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FEB15B" w14:textId="32E4B92B" w:rsidR="004A3C35" w:rsidRPr="00840EC1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95,7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CE69F0A" w14:textId="0BA07CA4" w:rsidR="004A3C35" w:rsidRPr="00840EC1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110,3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6701834" w14:textId="26DA6723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5D4700" w14:textId="23B36F1A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79A91C" w14:textId="35B9F391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597669" w14:textId="39C1C137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204873" w14:textId="591E3604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93,5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88475C" w14:textId="770B2BE3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110,5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265742" w14:textId="029FAE03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EE59B8" w14:textId="42E35705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90,0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F49A0B" w14:textId="268E41EC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100,4</w:t>
            </w:r>
          </w:p>
        </w:tc>
      </w:tr>
      <w:tr w:rsidR="004A3C35" w:rsidRPr="001868A4" w14:paraId="5B739D65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80F0D95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88CCF8" w14:textId="0469B609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2C16A3" w14:textId="2312B3FF" w:rsidR="004A3C35" w:rsidRPr="008F2AB5" w:rsidRDefault="004129F2" w:rsidP="00F065A0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6D7588" w14:textId="0EBFDF91" w:rsidR="004A3C35" w:rsidRPr="00840EC1" w:rsidRDefault="004129F2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742C83C" w14:textId="7C0A6043" w:rsidR="004A3C35" w:rsidRPr="00840EC1" w:rsidRDefault="0001712E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80879DE" w14:textId="7F9769EF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380BD8" w14:textId="2FA8F3A2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2B4146" w14:textId="0FD9C00A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73F22B" w14:textId="21C4A424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1E505C" w14:textId="71749D54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FDB342" w14:textId="0455FA6B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D2E303" w14:textId="7CC3F334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5BC37B" w14:textId="6BD59BB9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6713E9" w14:textId="3A83C2D1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4A3C35" w:rsidRPr="001868A4" w14:paraId="2933B6E9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D6A1E07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analogiczny m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0EF9C9" w14:textId="6C200165" w:rsidR="004A3C35" w:rsidRPr="008F2AB5" w:rsidRDefault="004A3C35" w:rsidP="004A3C35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918EFA" w14:textId="22E2824B" w:rsidR="004A3C35" w:rsidRPr="008F2AB5" w:rsidRDefault="004A3C35" w:rsidP="00F065A0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103,9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26E982" w14:textId="66AD41CC" w:rsidR="004A3C35" w:rsidRPr="00840EC1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100,2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6D8EE27" w14:textId="1FC2250C" w:rsidR="004A3C35" w:rsidRPr="00840EC1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102,7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0B35246A" w14:textId="76141373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C2AC9C" w14:textId="7B3B17AA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108,0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6495B2" w14:textId="2507BC63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CF89E9" w14:textId="34D2DD89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EA649F" w14:textId="188993C2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22EB58" w14:textId="70F63BC9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AB8907" w14:textId="316084B5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B4A742" w14:textId="5ECFE2CD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104,3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818762" w14:textId="683CC483" w:rsidR="004A3C35" w:rsidRPr="001868A4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109,4</w:t>
            </w:r>
          </w:p>
        </w:tc>
      </w:tr>
      <w:tr w:rsidR="004A3C35" w:rsidRPr="009B575B" w14:paraId="657F5AE1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FFCC93C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C0CC4D" w14:textId="66793A7A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6A8715" w14:textId="1F9009EB" w:rsidR="004A3C35" w:rsidRPr="008F2AB5" w:rsidRDefault="004129F2" w:rsidP="00F065A0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CCF3B0" w14:textId="66022742" w:rsidR="004A3C35" w:rsidRPr="00840EC1" w:rsidRDefault="004129F2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0AD9696" w14:textId="5588FF67" w:rsidR="004A3C35" w:rsidRPr="00840EC1" w:rsidRDefault="0001712E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E76B555" w14:textId="4BD0F54C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176A99" w14:textId="029C9371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615F00" w14:textId="4CDE2E21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8660A9" w14:textId="367F4DF3" w:rsidR="004A3C35" w:rsidRPr="00570567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370F2E" w14:textId="3378A5D9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4E451A" w14:textId="3220E832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BDFE23" w14:textId="35344AA8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CB831F" w14:textId="3B36825F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720039" w14:textId="7E4BC0F5" w:rsidR="004A3C35" w:rsidRPr="008F2AB5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4A3C35" w:rsidRPr="009B575B" w14:paraId="25AE4A97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1CE5136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right="-113"/>
              <w:rPr>
                <w:rFonts w:cs="Arial"/>
                <w:color w:val="000000"/>
                <w:spacing w:val="-2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pacing w:val="-2"/>
                <w:sz w:val="16"/>
                <w:szCs w:val="16"/>
              </w:rPr>
              <w:t>Produkcja budowlano-montażowa</w:t>
            </w:r>
            <w:r w:rsidRPr="008F2AB5">
              <w:rPr>
                <w:rFonts w:cs="Arial"/>
                <w:color w:val="000000"/>
                <w:spacing w:val="-2"/>
                <w:sz w:val="8"/>
                <w:szCs w:val="8"/>
              </w:rPr>
              <w:t xml:space="preserve"> </w:t>
            </w:r>
            <w:r w:rsidRPr="009D1D53">
              <w:rPr>
                <w:rFonts w:cs="Arial"/>
                <w:iCs/>
                <w:color w:val="000000"/>
                <w:spacing w:val="-2"/>
                <w:position w:val="3"/>
                <w:sz w:val="12"/>
                <w:szCs w:val="12"/>
              </w:rPr>
              <w:t>b</w:t>
            </w:r>
            <w:r>
              <w:rPr>
                <w:rFonts w:cs="Arial"/>
                <w:iCs/>
                <w:color w:val="000000"/>
                <w:spacing w:val="-2"/>
                <w:position w:val="3"/>
                <w:sz w:val="12"/>
                <w:szCs w:val="12"/>
              </w:rPr>
              <w:t xml:space="preserve"> </w:t>
            </w:r>
            <w:r w:rsidRPr="0027317B">
              <w:rPr>
                <w:rFonts w:cs="Arial"/>
                <w:iCs/>
                <w:color w:val="000000"/>
                <w:spacing w:val="-2"/>
                <w:sz w:val="12"/>
                <w:szCs w:val="12"/>
                <w:vertAlign w:val="superscript"/>
              </w:rPr>
              <w:t xml:space="preserve"> </w:t>
            </w:r>
            <w:r w:rsidRPr="008F2AB5">
              <w:rPr>
                <w:rFonts w:cs="Arial"/>
                <w:color w:val="000000"/>
                <w:spacing w:val="-2"/>
                <w:sz w:val="16"/>
                <w:szCs w:val="16"/>
              </w:rPr>
              <w:t>(w cenach bieżących):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30E7EE6" w14:textId="77777777" w:rsidR="004A3C35" w:rsidRPr="008F2AB5" w:rsidRDefault="004A3C35" w:rsidP="004A3C35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27282E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3D3265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C323AF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3CC5FE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847DCF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DB548D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4783B5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949277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C3C5A9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82A390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C98382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C6F4E9" w14:textId="7777777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4A3C35" w:rsidRPr="009B575B" w14:paraId="6E14E791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A704253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AD2EDD" w14:textId="139D0E01" w:rsidR="004A3C35" w:rsidRPr="008F2AB5" w:rsidRDefault="004A3C35" w:rsidP="004A3C35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EB9D6B" w14:textId="0B2EE92D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42,2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02D022" w14:textId="21B4084A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F7A661" w14:textId="12AEC76B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143,0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B6C502" w14:textId="562500C1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B0BB9D" w14:textId="649ABE62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95,8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1A405D" w14:textId="1F86A060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136,2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2410D2" w14:textId="0AC35680" w:rsidR="004A3C35" w:rsidRPr="00D451DC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A60462" w14:textId="02DA14E4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02F100" w14:textId="03601EA3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115,9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E47F30" w14:textId="1984025A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F04DC0" w14:textId="785AE477" w:rsidR="004A3C35" w:rsidRPr="000F23A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E37539" w14:textId="51FB9982" w:rsidR="004A3C35" w:rsidRPr="00A66B43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121,1</w:t>
            </w:r>
          </w:p>
        </w:tc>
      </w:tr>
      <w:tr w:rsidR="004A3C35" w:rsidRPr="009B575B" w14:paraId="3AEAE1DA" w14:textId="77777777" w:rsidTr="0093191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3049A0A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964EEB" w14:textId="53C557E6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5E6CAD" w14:textId="6215F354" w:rsidR="004A3C35" w:rsidRPr="008F2AB5" w:rsidRDefault="005F12B4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34,0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7C2ADA" w14:textId="46999D8A" w:rsidR="004A3C35" w:rsidRPr="008F2AB5" w:rsidRDefault="004129F2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93,7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84A65D" w14:textId="177A5127" w:rsidR="004A3C35" w:rsidRPr="008F2AB5" w:rsidRDefault="0001712E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140,4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EF2E54" w14:textId="5537158C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D11F9D" w14:textId="2457BE95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B68E5F" w14:textId="657A6A95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809F2A" w14:textId="639BA79F" w:rsidR="004A3C35" w:rsidRPr="00D451DC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66E121" w14:textId="5D460E33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4D784C7" w14:textId="61C4FDB6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0DC5AD" w14:textId="0F844E85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65293C" w14:textId="0BE5F212" w:rsidR="004A3C35" w:rsidRPr="000F23A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EB9CCC" w14:textId="3C3D0497" w:rsidR="004A3C35" w:rsidRPr="00A66B43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6AF7F9F8" w14:textId="77777777" w:rsidTr="0093191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FE73452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analogiczny m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CF1C9C" w14:textId="7936307E" w:rsidR="004A3C35" w:rsidRPr="008F2AB5" w:rsidRDefault="004A3C35" w:rsidP="004A3C35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8958F2" w14:textId="2EEF451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108,8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2638AB" w14:textId="2C3A4BD0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94,4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58E298" w14:textId="537B36D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F9BF54" w14:textId="38F3AC80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111,6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2DD8C0" w14:textId="772D6E88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E1126B" w14:textId="24F654EA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132,3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68C7674" w14:textId="19245214" w:rsidR="004A3C35" w:rsidRPr="00D451DC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A902FA" w14:textId="216D7E2B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E40B8F" w14:textId="008DF43E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9C4583" w14:textId="60DF9FF9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23A741" w14:textId="7E090F29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D43B68" w14:textId="3C979F4A" w:rsidR="004A3C35" w:rsidRPr="00A66B43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112,2</w:t>
            </w:r>
          </w:p>
        </w:tc>
      </w:tr>
      <w:tr w:rsidR="004A3C35" w:rsidRPr="009B575B" w14:paraId="6E232D2D" w14:textId="77777777" w:rsidTr="00931918">
        <w:trPr>
          <w:trHeight w:val="57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63D7C3B" w14:textId="77777777" w:rsidR="004A3C35" w:rsidRPr="008F2AB5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D3B4E2" w14:textId="54C9FCE1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CF0696" w14:textId="41F58D2C" w:rsidR="004A3C35" w:rsidRPr="008F2AB5" w:rsidRDefault="005F12B4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90,5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3C8315" w14:textId="5FB35FE0" w:rsidR="004A3C35" w:rsidRPr="008F2AB5" w:rsidRDefault="004129F2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94,9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7D8742" w14:textId="7903AB5F" w:rsidR="004A3C35" w:rsidRPr="008F2AB5" w:rsidRDefault="0001712E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93,2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BAC584" w14:textId="015B5487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38514A" w14:textId="3593C78E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9352C9" w14:textId="48C7D719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DBA6C2" w14:textId="23608480" w:rsidR="004A3C35" w:rsidRPr="00D451DC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995417" w14:textId="305E0E8A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3BDAB0" w14:textId="7D869DBB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414DBB" w14:textId="27763972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4FD6D4" w14:textId="263702E1" w:rsidR="004A3C35" w:rsidRPr="008F2AB5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F138F8" w14:textId="1FC6BC6A" w:rsidR="004A3C35" w:rsidRPr="00A66B43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56891090" w14:textId="77777777" w:rsidR="00D04363" w:rsidRDefault="00D04363" w:rsidP="00931918">
      <w:pPr>
        <w:pStyle w:val="Nagwek1"/>
        <w:spacing w:before="0" w:after="0"/>
        <w:rPr>
          <w:color w:val="522398"/>
        </w:rPr>
      </w:pPr>
      <w:bookmarkStart w:id="100" w:name="_Toc130899186"/>
      <w:bookmarkStart w:id="101" w:name="_Toc135292513"/>
      <w:bookmarkStart w:id="102" w:name="_Toc136424318"/>
      <w:bookmarkStart w:id="103" w:name="_Toc142303896"/>
      <w:bookmarkStart w:id="104" w:name="_Toc142379693"/>
      <w:bookmarkStart w:id="105" w:name="_Toc144969796"/>
      <w:bookmarkStart w:id="106" w:name="_Toc152311066"/>
      <w:bookmarkStart w:id="107" w:name="_Toc160441062"/>
      <w:bookmarkStart w:id="108" w:name="_Toc165277097"/>
      <w:bookmarkStart w:id="109" w:name="_Toc168298717"/>
      <w:bookmarkStart w:id="110" w:name="_Toc173154767"/>
      <w:bookmarkStart w:id="111" w:name="_Toc175921736"/>
      <w:bookmarkStart w:id="112" w:name="_Toc181622904"/>
      <w:bookmarkStart w:id="113" w:name="_Toc184102746"/>
      <w:bookmarkStart w:id="114" w:name="_Toc192050596"/>
      <w:bookmarkStart w:id="115" w:name="_Toc197335136"/>
      <w:bookmarkStart w:id="116" w:name="_Toc199761871"/>
      <w:bookmarkStart w:id="117" w:name="_Toc205207560"/>
      <w:bookmarkStart w:id="118" w:name="_Toc208219654"/>
      <w:bookmarkStart w:id="119" w:name="_Toc212725288"/>
      <w:bookmarkStart w:id="120" w:name="_Toc223609228"/>
      <w:r w:rsidRPr="00F36238">
        <w:rPr>
          <w:color w:val="522398"/>
        </w:rPr>
        <w:t>W</w:t>
      </w:r>
      <w:r>
        <w:rPr>
          <w:color w:val="522398"/>
        </w:rPr>
        <w:t>ybrane dane o województwie podlaskim (cd.)</w:t>
      </w:r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</w:p>
    <w:p w14:paraId="634D420C" w14:textId="77777777" w:rsidR="00D04363" w:rsidRPr="002546BB" w:rsidRDefault="00D04363" w:rsidP="00931918">
      <w:pPr>
        <w:pStyle w:val="stopka1"/>
        <w:spacing w:before="52"/>
        <w:rPr>
          <w:rFonts w:cs="Arial"/>
          <w:sz w:val="16"/>
          <w:szCs w:val="16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8F2AB5">
        <w:rPr>
          <w:rFonts w:ascii="Fira Sans" w:eastAsia="Fira Sans" w:hAnsi="Fira Sans" w:cs="Fira Sans"/>
          <w:sz w:val="16"/>
          <w:szCs w:val="16"/>
          <w:lang w:eastAsia="en-US"/>
        </w:rPr>
        <w:t>Ceny bieżące bez VAT.</w:t>
      </w:r>
    </w:p>
    <w:p w14:paraId="25EBA91E" w14:textId="5F80F324" w:rsidR="00D04363" w:rsidRPr="00F36238" w:rsidRDefault="00D04363" w:rsidP="00931918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b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8F2AB5">
        <w:rPr>
          <w:rFonts w:ascii="Fira Sans" w:eastAsia="Fira Sans" w:hAnsi="Fira Sans" w:cs="Fira Sans"/>
          <w:sz w:val="16"/>
          <w:szCs w:val="16"/>
          <w:lang w:eastAsia="en-US"/>
        </w:rPr>
        <w:t>W przedsiębiorstwach, w których liczba pracujących przekracza 9 osób.</w:t>
      </w:r>
    </w:p>
    <w:p w14:paraId="5CC3A6CF" w14:textId="77777777" w:rsidR="00D04363" w:rsidRDefault="00D04363" w:rsidP="00931918">
      <w:pPr>
        <w:pStyle w:val="Nagwek1"/>
        <w:spacing w:before="0" w:after="0"/>
        <w:rPr>
          <w:color w:val="522398"/>
        </w:rPr>
      </w:pPr>
      <w:bookmarkStart w:id="121" w:name="_Toc130899187"/>
      <w:bookmarkStart w:id="122" w:name="_Toc135292514"/>
      <w:bookmarkStart w:id="123" w:name="_Toc136424319"/>
      <w:bookmarkStart w:id="124" w:name="_Toc142303897"/>
      <w:bookmarkStart w:id="125" w:name="_Toc142379694"/>
      <w:bookmarkStart w:id="126" w:name="_Toc144969797"/>
      <w:bookmarkStart w:id="127" w:name="_Toc152311067"/>
      <w:bookmarkStart w:id="128" w:name="_Toc160441063"/>
      <w:bookmarkStart w:id="129" w:name="_Toc165277098"/>
      <w:bookmarkStart w:id="130" w:name="_Toc168298718"/>
      <w:bookmarkStart w:id="131" w:name="_Toc173154768"/>
      <w:bookmarkStart w:id="132" w:name="_Toc175921737"/>
      <w:bookmarkStart w:id="133" w:name="_Toc181622905"/>
      <w:bookmarkStart w:id="134" w:name="_Toc184102747"/>
      <w:bookmarkStart w:id="135" w:name="_Toc192050597"/>
      <w:bookmarkStart w:id="136" w:name="_Toc197335137"/>
      <w:bookmarkStart w:id="137" w:name="_Toc199761872"/>
      <w:bookmarkStart w:id="138" w:name="_Toc205207561"/>
      <w:bookmarkStart w:id="139" w:name="_Toc208219655"/>
      <w:bookmarkStart w:id="140" w:name="_Toc212725289"/>
      <w:bookmarkStart w:id="141" w:name="_Toc223609229"/>
      <w:bookmarkEnd w:id="99"/>
      <w:r w:rsidRPr="00F36238">
        <w:rPr>
          <w:color w:val="522398"/>
        </w:rPr>
        <w:lastRenderedPageBreak/>
        <w:t>W</w:t>
      </w:r>
      <w:r>
        <w:rPr>
          <w:color w:val="522398"/>
        </w:rPr>
        <w:t>ybrane dane o województwie podlaskim (dok.)</w:t>
      </w:r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</w:p>
    <w:tbl>
      <w:tblPr>
        <w:tblStyle w:val="Siatkatabelijasna"/>
        <w:tblpPr w:leftFromText="141" w:rightFromText="141" w:vertAnchor="text" w:horzAnchor="margin" w:tblpY="155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(dok.)"/>
        <w:tblDescription w:val="Dane do tablicy dostępne w załączonym pliku excel."/>
      </w:tblPr>
      <w:tblGrid>
        <w:gridCol w:w="4424"/>
        <w:gridCol w:w="549"/>
        <w:gridCol w:w="867"/>
        <w:gridCol w:w="869"/>
        <w:gridCol w:w="869"/>
        <w:gridCol w:w="869"/>
        <w:gridCol w:w="869"/>
        <w:gridCol w:w="869"/>
        <w:gridCol w:w="868"/>
        <w:gridCol w:w="869"/>
        <w:gridCol w:w="869"/>
        <w:gridCol w:w="869"/>
        <w:gridCol w:w="869"/>
        <w:gridCol w:w="869"/>
      </w:tblGrid>
      <w:tr w:rsidR="00D04363" w:rsidRPr="00FA5128" w14:paraId="4428E220" w14:textId="77777777" w:rsidTr="00931918">
        <w:trPr>
          <w:trHeight w:val="501"/>
        </w:trPr>
        <w:tc>
          <w:tcPr>
            <w:tcW w:w="497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58E334E8" w14:textId="77777777" w:rsidR="00D04363" w:rsidRPr="00FA620F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 w:rsidRPr="006A2B7D">
              <w:t>WYSZCZEGÓLNIENIE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1F717CBA" w14:textId="77777777" w:rsidR="00D04363" w:rsidRPr="00FA5128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5FCABA3E" w14:textId="77777777" w:rsidR="00D04363" w:rsidRPr="00FA5128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F57D215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7236F9B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557D7070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484F5E71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7E6E227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5F7EC87C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DDE207B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6D90C395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65AC0E1B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4A62011" w14:textId="77777777" w:rsidR="00D04363" w:rsidRDefault="00D04363" w:rsidP="00D04363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4A3C35" w:rsidRPr="00B369DA" w14:paraId="45704B4F" w14:textId="77777777" w:rsidTr="00931918">
        <w:trPr>
          <w:trHeight w:val="159"/>
        </w:trPr>
        <w:tc>
          <w:tcPr>
            <w:tcW w:w="4424" w:type="dxa"/>
            <w:tcBorders>
              <w:top w:val="single" w:sz="8" w:space="0" w:color="522398"/>
              <w:bottom w:val="nil"/>
              <w:right w:val="single" w:sz="4" w:space="0" w:color="522398"/>
            </w:tcBorders>
            <w:vAlign w:val="bottom"/>
          </w:tcPr>
          <w:p w14:paraId="6F77B712" w14:textId="77777777" w:rsidR="004A3C35" w:rsidRPr="00B369DA" w:rsidRDefault="004A3C35" w:rsidP="004A3C35">
            <w:pPr>
              <w:tabs>
                <w:tab w:val="right" w:leader="dot" w:pos="4065"/>
              </w:tabs>
              <w:spacing w:before="0" w:after="0" w:line="180" w:lineRule="exact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Mieszkani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a oddane do użytkowania (od początku roku)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B71863" w14:textId="447B4770" w:rsidR="004A3C35" w:rsidRPr="00B369DA" w:rsidRDefault="004A3C35" w:rsidP="004A3C35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2F68B4" w14:textId="48705BC5" w:rsidR="004A3C35" w:rsidRPr="00B369DA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590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D099F6" w14:textId="197D645E" w:rsidR="004A3C35" w:rsidRPr="00B369DA" w:rsidRDefault="004A3C35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1027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AF1A4F" w14:textId="7A802EC8" w:rsidR="004A3C35" w:rsidRPr="007705DA" w:rsidRDefault="004A3C35" w:rsidP="004A3C35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1638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90F50F" w14:textId="228F972F" w:rsidR="004A3C35" w:rsidRPr="007705DA" w:rsidRDefault="004A3C35" w:rsidP="004A3C35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2074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161F4F" w14:textId="2D9BD608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2690*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BBF1E3" w14:textId="66D60314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3058*</w:t>
            </w:r>
          </w:p>
        </w:tc>
        <w:tc>
          <w:tcPr>
            <w:tcW w:w="868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3B89A7" w14:textId="2BA29B5A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3491*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1C8CA1" w14:textId="7DC5DD1E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4015*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4BE8D5" w14:textId="5C997E09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4404*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30263F" w14:textId="10221745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5037*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3803E5" w14:textId="30D88AD9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5483*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FA4D32" w14:textId="5E0FECEA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6012*</w:t>
            </w:r>
          </w:p>
        </w:tc>
      </w:tr>
      <w:tr w:rsidR="004A3C35" w:rsidRPr="00B369DA" w14:paraId="0B554514" w14:textId="77777777" w:rsidTr="00931918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005EEDE" w14:textId="77777777" w:rsidR="004A3C35" w:rsidRPr="00B369DA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A973F7" w14:textId="25C45283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D2C936" w14:textId="4B4B89BD" w:rsidR="004A3C35" w:rsidRPr="00B369DA" w:rsidRDefault="00574544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387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7DF568" w14:textId="5F63528F" w:rsidR="004A3C35" w:rsidRPr="00B369DA" w:rsidRDefault="002E6C07" w:rsidP="004A3C35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782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53C79FC" w14:textId="509006F2" w:rsidR="004A3C35" w:rsidRPr="007705DA" w:rsidRDefault="000F4343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C20A545" w14:textId="0624431C" w:rsidR="004A3C35" w:rsidRPr="007705DA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71111E" w14:textId="1CA1CC38" w:rsidR="004A3C35" w:rsidRPr="007705DA" w:rsidRDefault="004A3C35" w:rsidP="004A3C35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AAAFEC" w14:textId="771C8832" w:rsidR="004A3C35" w:rsidRPr="007705DA" w:rsidRDefault="004A3C35" w:rsidP="00F065A0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2BCCAC" w14:textId="40116A01" w:rsidR="004A3C35" w:rsidRPr="007705DA" w:rsidRDefault="004A3C35" w:rsidP="00F065A0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57B775" w14:textId="26B31AA1" w:rsidR="004A3C35" w:rsidRPr="007705DA" w:rsidRDefault="004A3C35" w:rsidP="00F065A0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25B63A" w14:textId="525BCC22" w:rsidR="004A3C35" w:rsidRPr="007705DA" w:rsidRDefault="004A3C35" w:rsidP="00F065A0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CCCE26" w14:textId="20B1717F" w:rsidR="004A3C35" w:rsidRPr="007705DA" w:rsidRDefault="004A3C35" w:rsidP="00F065A0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0D640A" w14:textId="59C61F73" w:rsidR="004A3C35" w:rsidRPr="007705DA" w:rsidRDefault="004A3C35" w:rsidP="00F065A0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C3C479" w14:textId="4DC355F9" w:rsidR="004A3C35" w:rsidRPr="007705DA" w:rsidRDefault="004A3C35" w:rsidP="00F065A0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B369DA" w14:paraId="3ED469B9" w14:textId="77777777" w:rsidTr="00931918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147D20D" w14:textId="77777777" w:rsidR="004A3C35" w:rsidRPr="00B369DA" w:rsidRDefault="004A3C35" w:rsidP="004A3C35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 xml:space="preserve">analogiczny okres poprzedniego roku = 100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5228FF" w14:textId="0D95CFB9" w:rsidR="004A3C35" w:rsidRPr="00B369DA" w:rsidRDefault="004A3C35" w:rsidP="004A3C35">
            <w:pPr>
              <w:spacing w:before="0" w:after="0" w:line="14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FB842C" w14:textId="474EA155" w:rsidR="004A3C35" w:rsidRPr="00B369DA" w:rsidRDefault="004A3C35" w:rsidP="004A3C35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56,2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0A550B" w14:textId="2E900B67" w:rsidR="004A3C35" w:rsidRPr="00B369DA" w:rsidRDefault="004A3C35" w:rsidP="004A3C35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6D3E4C" w14:textId="671239DE" w:rsidR="004A3C35" w:rsidRPr="007705DA" w:rsidRDefault="004A3C35" w:rsidP="004A3C35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66,8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FB9F08" w14:textId="4142F67B" w:rsidR="004A3C35" w:rsidRPr="007705DA" w:rsidRDefault="004A3C35" w:rsidP="004A3C35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72,7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10EECC" w14:textId="1B98E87F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85,0*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A5F07C" w14:textId="2DE8BB88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85,1*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079FDB" w14:textId="725F4018" w:rsidR="004A3C35" w:rsidRPr="007705DA" w:rsidRDefault="000F4343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85,5*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8C9A76" w14:textId="48832412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0E44C1" w14:textId="11FD41E5" w:rsidR="004A3C35" w:rsidRPr="007705DA" w:rsidRDefault="004A3C35" w:rsidP="000F4343">
            <w:pPr>
              <w:spacing w:before="0" w:after="0" w:line="14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</w:t>
            </w:r>
            <w:r w:rsidR="000F4343">
              <w:rPr>
                <w:rFonts w:cs="Arial"/>
                <w:sz w:val="16"/>
                <w:szCs w:val="16"/>
              </w:rPr>
              <w:t>3*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70A08B" w14:textId="493F3DFC" w:rsidR="004A3C35" w:rsidRPr="007705DA" w:rsidRDefault="00F40170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CBB4DB" w14:textId="34D01D66" w:rsidR="004A3C35" w:rsidRPr="007705DA" w:rsidRDefault="00F40170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4E636E2" w14:textId="5E01A75E" w:rsidR="004A3C35" w:rsidRPr="007705DA" w:rsidRDefault="00F40170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94,9</w:t>
            </w:r>
          </w:p>
        </w:tc>
      </w:tr>
      <w:tr w:rsidR="004A3C35" w:rsidRPr="00B369DA" w14:paraId="77FAA4DE" w14:textId="77777777" w:rsidTr="00931918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5E8AE27" w14:textId="77777777" w:rsidR="004A3C35" w:rsidRPr="00B369DA" w:rsidRDefault="004A3C35" w:rsidP="004A3C35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6E0719" w14:textId="0C5EEFB5" w:rsidR="004A3C35" w:rsidRPr="00F36238" w:rsidRDefault="004A3C35" w:rsidP="004A3C3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1350E0" w14:textId="2F1C6AFE" w:rsidR="004A3C35" w:rsidRPr="00B369DA" w:rsidRDefault="00574544" w:rsidP="004A3C35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65,6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1298E4" w14:textId="3BAE0005" w:rsidR="004A3C35" w:rsidRPr="00B369DA" w:rsidRDefault="002E6C07" w:rsidP="004A3C35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800B71" w14:textId="19BC1AC7" w:rsidR="004A3C35" w:rsidRPr="007705DA" w:rsidRDefault="000F4343" w:rsidP="004A3C35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63,4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43B2C3" w14:textId="20FCE478" w:rsidR="004A3C35" w:rsidRPr="007705DA" w:rsidRDefault="004A3C35" w:rsidP="004A3C35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2DC2FA" w14:textId="227FEEE7" w:rsidR="004A3C35" w:rsidRPr="007705DA" w:rsidRDefault="004A3C35" w:rsidP="004A3C35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9DA605" w14:textId="7AC2E960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F6E64E" w14:textId="7CC05D29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EE2C09" w14:textId="1FA7A061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1C05C0" w14:textId="3AC48178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155E3B" w14:textId="4C5A2EDC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CCE237" w14:textId="72915441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0F1738" w14:textId="20EB00FB" w:rsidR="004A3C35" w:rsidRPr="007705DA" w:rsidRDefault="004A3C35" w:rsidP="00F065A0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67AC14F7" w14:textId="77777777" w:rsidTr="00931918">
        <w:trPr>
          <w:trHeight w:val="20"/>
        </w:trPr>
        <w:tc>
          <w:tcPr>
            <w:tcW w:w="4424" w:type="dxa"/>
            <w:tcBorders>
              <w:bottom w:val="single" w:sz="4" w:space="0" w:color="522398"/>
              <w:right w:val="nil"/>
            </w:tcBorders>
          </w:tcPr>
          <w:p w14:paraId="6593DD92" w14:textId="77777777" w:rsidR="004A3C35" w:rsidRPr="00EB217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  <w:r w:rsidRPr="00EB2178">
              <w:rPr>
                <w:rFonts w:cs="Arial"/>
                <w:sz w:val="16"/>
                <w:szCs w:val="16"/>
              </w:rPr>
              <w:t>Sprzedaż detaliczna towarów</w:t>
            </w:r>
            <w:r w:rsidRPr="0027317B">
              <w:rPr>
                <w:rFonts w:cs="Arial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position w:val="5"/>
                <w:sz w:val="12"/>
                <w:szCs w:val="12"/>
              </w:rPr>
              <w:t>a</w:t>
            </w:r>
            <w:r w:rsidRPr="00EB2178">
              <w:rPr>
                <w:rFonts w:cs="Arial"/>
                <w:i/>
                <w:iCs/>
                <w:sz w:val="16"/>
                <w:szCs w:val="16"/>
                <w:vertAlign w:val="superscript"/>
              </w:rPr>
              <w:t xml:space="preserve"> </w:t>
            </w:r>
            <w:r w:rsidRPr="00EB2178">
              <w:rPr>
                <w:rFonts w:cs="Arial"/>
                <w:sz w:val="16"/>
                <w:szCs w:val="16"/>
              </w:rPr>
              <w:t xml:space="preserve">(w cenach bieżących): 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4A80CDE" w14:textId="77777777" w:rsidR="004A3C35" w:rsidRPr="00EB217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0290E3" w14:textId="77777777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7D5890" w14:textId="77777777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BB6F25" w14:textId="77777777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A3A865" w14:textId="77777777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800F3E" w14:textId="77777777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D5B4BD" w14:textId="77777777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8369C4" w14:textId="77777777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7D3309" w14:textId="77777777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1BA7E7" w14:textId="77777777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051545" w14:textId="77777777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0DD56D" w14:textId="77777777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C19CE0" w14:textId="77777777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71D9A0B1" w14:textId="77777777" w:rsidTr="00931918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4FAD2E88" w14:textId="77777777" w:rsidR="004A3C35" w:rsidRPr="00EB217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poprzedni miesiąc = 100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DEF956" w14:textId="15AEF932" w:rsidR="004A3C35" w:rsidRPr="00EB217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104198" w14:textId="749AC1C3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B12687" w14:textId="7008446E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1FFFBA" w14:textId="08363410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A277FC" w14:textId="22780648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E1CA4D" w14:textId="7195C208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1AB7F3" w14:textId="1941B0DC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106,4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0FC628" w14:textId="082A9675" w:rsidR="004A3C35" w:rsidRPr="00D82272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91,5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31E76A" w14:textId="64DAB243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87A327" w14:textId="34F5912D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8ADA40" w14:textId="4BCF4736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E37CE1" w14:textId="69EBB09E" w:rsidR="004A3C35" w:rsidRPr="00EB2178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3A7CFC" w14:textId="11E37A9D" w:rsidR="004A3C35" w:rsidRDefault="004A3C35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113,2</w:t>
            </w:r>
          </w:p>
        </w:tc>
      </w:tr>
      <w:tr w:rsidR="004A3C35" w:rsidRPr="009B575B" w14:paraId="02D84578" w14:textId="77777777" w:rsidTr="00931918">
        <w:trPr>
          <w:trHeight w:val="15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  <w:vAlign w:val="bottom"/>
          </w:tcPr>
          <w:p w14:paraId="44F69BA3" w14:textId="77777777" w:rsidR="004A3C35" w:rsidRPr="00EB217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BDA770" w14:textId="311EACD3" w:rsidR="004A3C35" w:rsidRPr="00EB2178" w:rsidRDefault="004A3C35" w:rsidP="004A3C35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CD4AC1" w14:textId="4A35A355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B9AA80" w14:textId="5C8B2E67" w:rsidR="004A3C35" w:rsidRPr="00EB2178" w:rsidRDefault="00BC5CDE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CEC8EB" w14:textId="0EF917C7" w:rsidR="004A3C35" w:rsidRPr="00EB2178" w:rsidRDefault="00D15256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124,5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FE9FBC" w14:textId="690096B9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42CA42" w14:textId="3A3D9EC4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563372" w14:textId="18A62DF4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50084CA" w14:textId="6D420427" w:rsidR="004A3C35" w:rsidRPr="00D82272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F31445" w14:textId="3AF1E745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5D8191" w14:textId="28680E1B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408419" w14:textId="1C7750EB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18868E" w14:textId="5A58D1D9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EEB667" w14:textId="5EE38B03" w:rsidR="004A3C35" w:rsidRPr="00EB2178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7E3C8CBF" w14:textId="77777777" w:rsidTr="00931918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DEDBAFA" w14:textId="77777777" w:rsidR="004A3C35" w:rsidRPr="00EB2178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EB2178">
              <w:rPr>
                <w:rFonts w:cs="Arial"/>
                <w:sz w:val="16"/>
                <w:szCs w:val="16"/>
              </w:rPr>
              <w:t>analogiczny miesiąc</w:t>
            </w:r>
            <w:r>
              <w:rPr>
                <w:rFonts w:cs="Arial"/>
                <w:sz w:val="16"/>
                <w:szCs w:val="16"/>
              </w:rPr>
              <w:t xml:space="preserve"> poprzedniego roku = 100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2ACD01" w14:textId="1E5E4C0F" w:rsidR="004A3C35" w:rsidRPr="00EB2178" w:rsidRDefault="004A3C35" w:rsidP="004A3C35">
            <w:pPr>
              <w:spacing w:before="0" w:after="0" w:line="14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079B71" w14:textId="2298AE52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E33677" w14:textId="56645595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AD22BD" w14:textId="62340E24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1A6648" w14:textId="020F7331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D2A5C8" w14:textId="25C2D8CC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2ECA64" w14:textId="3F03D437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113,4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01724EA" w14:textId="10F1251D" w:rsidR="004A3C35" w:rsidRPr="00D82272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EFDC87" w14:textId="0E2988EE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EC17BD" w14:textId="6A76B932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576854" w14:textId="67ABAFD8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4A40F9" w14:textId="4085D4E6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AB5DDC" w14:textId="694556D1" w:rsidR="004A3C35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107,6</w:t>
            </w:r>
          </w:p>
        </w:tc>
      </w:tr>
      <w:tr w:rsidR="004A3C35" w:rsidRPr="009B575B" w14:paraId="5F22B0D9" w14:textId="77777777" w:rsidTr="00931918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3F074B1" w14:textId="77777777" w:rsidR="004A3C35" w:rsidRPr="00EB2178" w:rsidRDefault="004A3C35" w:rsidP="004A3C35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B9AD7F" w14:textId="00D8EBBB" w:rsidR="004A3C35" w:rsidRPr="00EB2178" w:rsidRDefault="004A3C35" w:rsidP="004A3C35">
            <w:pPr>
              <w:spacing w:before="0" w:after="0" w:line="14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41E36F" w14:textId="51A438F9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BF14A8" w14:textId="701D212C" w:rsidR="004A3C35" w:rsidRPr="00EB2178" w:rsidRDefault="00BC5CDE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884A44" w14:textId="0F12B190" w:rsidR="004A3C35" w:rsidRPr="00EB2178" w:rsidRDefault="00D15256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115,8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961FB8" w14:textId="2A55DAC4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4BA9FD" w14:textId="634D5F82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C52813" w14:textId="30310303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9F4095" w14:textId="450371C9" w:rsidR="004A3C35" w:rsidRPr="00D82272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7D929C" w14:textId="4C7F26E1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6E3587" w14:textId="4C5AA52A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084121" w14:textId="6C27C26C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B75498" w14:textId="0BE5061A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35419B" w14:textId="242072E8" w:rsidR="004A3C35" w:rsidRPr="00EB2178" w:rsidRDefault="004A3C35" w:rsidP="004A3C35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4A3C35" w:rsidRPr="009B575B" w14:paraId="35074BAA" w14:textId="77777777" w:rsidTr="00931918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nil"/>
            </w:tcBorders>
          </w:tcPr>
          <w:p w14:paraId="50E750FE" w14:textId="77777777" w:rsidR="004A3C35" w:rsidRPr="00B369DA" w:rsidRDefault="004A3C35" w:rsidP="004A3C35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Wskaźnik rentowności obrotu w przedsiębiorstwach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b</w:t>
            </w:r>
          </w:p>
          <w:p w14:paraId="551B0A25" w14:textId="77777777" w:rsidR="004A3C35" w:rsidRPr="00B369DA" w:rsidRDefault="004A3C35" w:rsidP="004A3C35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niefinansowych w %:</w:t>
            </w:r>
          </w:p>
        </w:tc>
        <w:tc>
          <w:tcPr>
            <w:tcW w:w="549" w:type="dxa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vAlign w:val="bottom"/>
          </w:tcPr>
          <w:p w14:paraId="09612089" w14:textId="77777777" w:rsidR="004A3C35" w:rsidRPr="00B369DA" w:rsidRDefault="004A3C35" w:rsidP="004A3C35">
            <w:pPr>
              <w:spacing w:before="0" w:after="0" w:line="170" w:lineRule="exact"/>
              <w:ind w:right="113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E29DB3E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56CCD18F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0A90347E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593A7B92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3A379EA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188D2BD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19095023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5542064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576B4F5A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AD02449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E0CD046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3C9ED968" w14:textId="77777777" w:rsidR="004A3C35" w:rsidRPr="00B369DA" w:rsidRDefault="004A3C35" w:rsidP="004A3C35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4A3C35" w:rsidRPr="009B575B" w14:paraId="791DE7AD" w14:textId="77777777" w:rsidTr="00931918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nil"/>
            </w:tcBorders>
            <w:vAlign w:val="bottom"/>
          </w:tcPr>
          <w:p w14:paraId="73EE8D46" w14:textId="77777777" w:rsidR="004A3C35" w:rsidRPr="00B369DA" w:rsidRDefault="004A3C35" w:rsidP="004A3C35">
            <w:pPr>
              <w:tabs>
                <w:tab w:val="right" w:leader="dot" w:pos="4065"/>
              </w:tabs>
              <w:spacing w:before="0" w:after="0" w:line="150" w:lineRule="exact"/>
              <w:ind w:right="-57"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1AEB270" w14:textId="77777777" w:rsidR="004A3C35" w:rsidRPr="00B369DA" w:rsidRDefault="004A3C35" w:rsidP="004A3C35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003DD7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12514211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52603B4D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50CFCA7E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983597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4CB853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5A481327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13B88E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019BDCF5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784D6A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3EAE01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04A64125" w14:textId="77777777" w:rsidR="004A3C35" w:rsidRPr="00B369DA" w:rsidRDefault="004A3C35" w:rsidP="004A3C3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B5616" w:rsidRPr="009B575B" w14:paraId="148323A8" w14:textId="77777777" w:rsidTr="00931918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B4DE3BE" w14:textId="77777777" w:rsidR="005B5616" w:rsidRPr="00B369DA" w:rsidRDefault="005B5616" w:rsidP="005B5616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brutto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c</w:t>
            </w:r>
            <w:r w:rsidRPr="0027317B">
              <w:rPr>
                <w:rFonts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26A84B" w14:textId="291F2F89" w:rsidR="005B5616" w:rsidRPr="00B369DA" w:rsidRDefault="005B5616" w:rsidP="005B5616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132EE5" w14:textId="2C6F6A45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FAE55F" w14:textId="653E1E58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3E7A13" w14:textId="1CDD3273" w:rsidR="005B5616" w:rsidRPr="00C64322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3,6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DE21D0" w14:textId="6CE526AA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C40C97" w14:textId="2E092D23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23E981" w14:textId="3115686A" w:rsidR="005B5616" w:rsidRPr="00AA69A6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420813">
              <w:rPr>
                <w:rFonts w:cs="Arial"/>
                <w:color w:val="000000" w:themeColor="text1"/>
                <w:sz w:val="16"/>
                <w:szCs w:val="16"/>
              </w:rPr>
              <w:t>3,5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C1BBDF" w14:textId="1D53760A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515B31" w14:textId="25E414B5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241FFA" w14:textId="39FB2AA3" w:rsidR="005B5616" w:rsidRPr="00A91C36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91C36">
              <w:rPr>
                <w:rFonts w:cs="Arial"/>
                <w:bCs/>
                <w:color w:val="000000" w:themeColor="text1"/>
                <w:sz w:val="16"/>
                <w:szCs w:val="16"/>
              </w:rPr>
              <w:t>3,3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EB5DA2" w14:textId="739F829B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74094F" w14:textId="49627AE1" w:rsidR="005B5616" w:rsidRPr="00B369DA" w:rsidRDefault="005B5616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96067A" w14:textId="320A6C5A" w:rsidR="005B5616" w:rsidRPr="000E02C9" w:rsidRDefault="000E02C9" w:rsidP="005B5616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0E02C9">
              <w:rPr>
                <w:rFonts w:cs="Arial"/>
                <w:bCs/>
                <w:color w:val="000000" w:themeColor="text1"/>
                <w:sz w:val="16"/>
                <w:szCs w:val="16"/>
              </w:rPr>
              <w:t>3,2</w:t>
            </w:r>
          </w:p>
        </w:tc>
      </w:tr>
      <w:tr w:rsidR="00F065A0" w:rsidRPr="009B575B" w14:paraId="53DE6FF9" w14:textId="77777777" w:rsidTr="00931918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5FB9364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520F03" w14:textId="1CD80694" w:rsidR="00F065A0" w:rsidRPr="00B369DA" w:rsidRDefault="00F065A0" w:rsidP="00F065A0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16BBF6" w14:textId="6CBFE4ED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3585FD" w14:textId="1B1EFF78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620889" w14:textId="0E61B865" w:rsidR="00F065A0" w:rsidRPr="00C6432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EE5081" w14:textId="4812D27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932B73" w14:textId="72873540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F6924C" w14:textId="0AEE4985" w:rsidR="00F065A0" w:rsidRPr="0042081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575E4E" w14:textId="69AF737C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C99101" w14:textId="1F0DA63F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CCB5D2" w14:textId="19103D55" w:rsidR="00F065A0" w:rsidRPr="00A91C36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6806B2" w14:textId="73DDA502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D58021" w14:textId="746F7B64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A144EF" w14:textId="3E44E770" w:rsidR="00F065A0" w:rsidRPr="0015379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F065A0" w:rsidRPr="009B575B" w14:paraId="1C3021BF" w14:textId="77777777" w:rsidTr="00931918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77A738F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netto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9D652F">
              <w:rPr>
                <w:rFonts w:cs="Arial"/>
                <w:iCs/>
                <w:color w:val="000000" w:themeColor="text1"/>
                <w:position w:val="4"/>
                <w:sz w:val="12"/>
                <w:szCs w:val="12"/>
              </w:rPr>
              <w:t>d</w:t>
            </w:r>
            <w:r w:rsidRPr="009D652F">
              <w:rPr>
                <w:rFonts w:cs="Arial"/>
                <w:color w:val="000000" w:themeColor="text1"/>
                <w:position w:val="4"/>
                <w:sz w:val="12"/>
                <w:szCs w:val="12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AFEF18" w14:textId="571E5FAD" w:rsidR="00F065A0" w:rsidRPr="00B369DA" w:rsidRDefault="00F065A0" w:rsidP="00F065A0">
            <w:pPr>
              <w:spacing w:before="0" w:after="0" w:line="14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7443C3" w14:textId="43495886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5853BA" w14:textId="76181C8C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590CFC7" w14:textId="7A8C3E69" w:rsidR="00F065A0" w:rsidRPr="00C6432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2,9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7FCA87" w14:textId="71433442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897097" w14:textId="3A38BA6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B118A3" w14:textId="2D537641" w:rsidR="00F065A0" w:rsidRPr="00AA69A6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2,9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0AFF80" w14:textId="75EC72FA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F8CCFB" w14:textId="0B03D91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DCA037" w14:textId="2DABC2A3" w:rsidR="00F065A0" w:rsidRPr="00A91C36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91C36">
              <w:rPr>
                <w:rFonts w:cs="Arial"/>
                <w:bCs/>
                <w:color w:val="000000" w:themeColor="text1"/>
                <w:sz w:val="16"/>
                <w:szCs w:val="16"/>
              </w:rPr>
              <w:t>2,8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FB082B" w14:textId="3156B00C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751736" w14:textId="65AC851D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508584C" w14:textId="7B774C1C" w:rsidR="00F065A0" w:rsidRPr="0015379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2,6</w:t>
            </w:r>
          </w:p>
        </w:tc>
      </w:tr>
      <w:tr w:rsidR="00F065A0" w:rsidRPr="009B575B" w14:paraId="48C99CA2" w14:textId="77777777" w:rsidTr="00931918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D8B5075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9AA1EC" w14:textId="26812499" w:rsidR="00F065A0" w:rsidRPr="00B369DA" w:rsidRDefault="00F065A0" w:rsidP="00F065A0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42B9AC" w14:textId="76EA3CCD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D9B447" w14:textId="160C1D06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E5FBDB" w14:textId="492AE151" w:rsidR="00F065A0" w:rsidRPr="00C6432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FBE843" w14:textId="61BB0002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0A14CE" w14:textId="5DFC3A1F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CCDABB" w14:textId="304E9898" w:rsidR="00F065A0" w:rsidRPr="0042081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F0251B" w14:textId="5240D72F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CC493C" w14:textId="1C8C095B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226720" w14:textId="434FB562" w:rsidR="00F065A0" w:rsidRPr="00A91C36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DB18DC" w14:textId="63EE5BD2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55686C" w14:textId="4A4584B8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93A90F" w14:textId="6801633A" w:rsidR="00F065A0" w:rsidRPr="0015379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F065A0" w:rsidRPr="009B575B" w14:paraId="2F54795A" w14:textId="77777777" w:rsidTr="00931918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798ADA2D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Nakłady in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stycyjne w przedsiębiorstwach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b</w:t>
            </w:r>
            <w:r w:rsidRPr="0027317B">
              <w:rPr>
                <w:rFonts w:cs="Arial"/>
                <w:iCs/>
                <w:color w:val="000000" w:themeColor="text1"/>
                <w:sz w:val="12"/>
                <w:szCs w:val="12"/>
                <w:vertAlign w:val="superscript"/>
              </w:rPr>
              <w:t xml:space="preserve"> </w:t>
            </w:r>
            <w:r w:rsidRPr="0027317B">
              <w:rPr>
                <w:rFonts w:cs="Arial"/>
                <w:color w:val="000000" w:themeColor="text1"/>
                <w:sz w:val="12"/>
                <w:szCs w:val="12"/>
              </w:rPr>
              <w:t xml:space="preserve"> </w:t>
            </w:r>
          </w:p>
          <w:p w14:paraId="5EE0DCB1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(w cenach bieżących) w mln zł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7F6550" w14:textId="1848A6DA" w:rsidR="00F065A0" w:rsidRPr="00B369DA" w:rsidRDefault="00F065A0" w:rsidP="00F065A0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5EA74B" w14:textId="3635B98F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44E48D" w14:textId="5A4D7AF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00DC40" w14:textId="4E17411D" w:rsidR="00F065A0" w:rsidRPr="00C6432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400,9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0E53BA" w14:textId="6D29DDD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AEBD32" w14:textId="7A302E9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9CEA9A" w14:textId="25781439" w:rsidR="00F065A0" w:rsidRPr="00AA69A6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927,2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E0DBB5" w14:textId="0AAC9F8F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59665B" w14:textId="1B71E40E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B85BFE" w14:textId="7B469BEA" w:rsidR="00F065A0" w:rsidRPr="00A91C36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C0D79">
              <w:rPr>
                <w:rFonts w:cs="Arial"/>
                <w:bCs/>
                <w:color w:val="000000" w:themeColor="text1"/>
                <w:sz w:val="16"/>
                <w:szCs w:val="16"/>
              </w:rPr>
              <w:t>1418,1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ADFC2F" w14:textId="5ED84E00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B079E8" w14:textId="2B3548B8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41833D" w14:textId="6F3FF817" w:rsidR="00F065A0" w:rsidRPr="003428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3428DA">
              <w:rPr>
                <w:rFonts w:cs="Arial"/>
                <w:bCs/>
                <w:color w:val="000000" w:themeColor="text1"/>
                <w:sz w:val="16"/>
                <w:szCs w:val="16"/>
              </w:rPr>
              <w:t>2104,0</w:t>
            </w:r>
          </w:p>
        </w:tc>
      </w:tr>
      <w:tr w:rsidR="00F065A0" w:rsidRPr="009B575B" w14:paraId="4CE29870" w14:textId="77777777" w:rsidTr="00931918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56C04264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150" w:lineRule="exact"/>
              <w:ind w:left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BFE839" w14:textId="4365D5D7" w:rsidR="00F065A0" w:rsidRPr="00B369DA" w:rsidRDefault="00F065A0" w:rsidP="00F065A0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3C89C7" w14:textId="39DFA29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7E8489" w14:textId="6972EDA1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AF7587" w14:textId="60B8ED50" w:rsidR="00F065A0" w:rsidRPr="00C6432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3C9C41" w14:textId="687F97AB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4325C8" w14:textId="01EA7555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0D3E07" w14:textId="1AA3FB2C" w:rsidR="00F065A0" w:rsidRPr="001422E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115A3F" w14:textId="1FE790CB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C01C93" w14:textId="11AA8302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14E648" w14:textId="55708D3C" w:rsidR="00F065A0" w:rsidRPr="00AC0D79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D31872" w14:textId="59E728C3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5DA168" w14:textId="1413A53F" w:rsidR="00F065A0" w:rsidRPr="00B369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06045F" w14:textId="50B724A6" w:rsidR="00F065A0" w:rsidRPr="0015379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F065A0" w:rsidRPr="009B575B" w14:paraId="08B8DFDB" w14:textId="77777777" w:rsidTr="00931918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2BFED80E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240" w:lineRule="auto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analogiczny okres poprzedniego roku = 100 (ceny</w:t>
            </w:r>
          </w:p>
          <w:p w14:paraId="6AB362FB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240" w:lineRule="auto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bieżące)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E92579" w14:textId="1D05C814" w:rsidR="00F065A0" w:rsidRPr="00B369DA" w:rsidRDefault="00F065A0" w:rsidP="00F065A0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4FA18B" w14:textId="01D95D98" w:rsidR="00F065A0" w:rsidRPr="00361A8F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F544CF" w14:textId="7145B0B8" w:rsidR="00F065A0" w:rsidRPr="00361A8F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5DA7F2" w14:textId="09B0C9E8" w:rsidR="00F065A0" w:rsidRPr="00C6432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121,0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00B460" w14:textId="5E3E7002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1488F6" w14:textId="1C5BEA27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D72726" w14:textId="0D329C8F" w:rsidR="00F065A0" w:rsidRPr="00AA69A6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118,7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05B839" w14:textId="69ACCAE0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7906E7" w14:textId="24EFE4AB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70A7521" w14:textId="2224402D" w:rsidR="00F065A0" w:rsidRPr="00FE201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C0D79">
              <w:rPr>
                <w:rFonts w:cs="Arial"/>
                <w:bCs/>
                <w:color w:val="000000" w:themeColor="text1"/>
                <w:sz w:val="16"/>
                <w:szCs w:val="16"/>
              </w:rPr>
              <w:t>105,7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3C6015" w14:textId="63BEBFD5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3EF174" w14:textId="27D24524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C1B13B" w14:textId="16050E81" w:rsidR="00F065A0" w:rsidRPr="003428DA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3428DA">
              <w:rPr>
                <w:rFonts w:cs="Arial"/>
                <w:bCs/>
                <w:color w:val="000000" w:themeColor="text1"/>
                <w:sz w:val="16"/>
                <w:szCs w:val="16"/>
              </w:rPr>
              <w:t>104,8</w:t>
            </w:r>
          </w:p>
        </w:tc>
      </w:tr>
      <w:tr w:rsidR="00F065A0" w:rsidRPr="009B575B" w14:paraId="69D6B82E" w14:textId="77777777" w:rsidTr="00931918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3770899C" w14:textId="77777777" w:rsidR="00F065A0" w:rsidRPr="00B369DA" w:rsidRDefault="00F065A0" w:rsidP="00F065A0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5BF039" w14:textId="34C9698B" w:rsidR="00F065A0" w:rsidRPr="00E43DF3" w:rsidRDefault="00F065A0" w:rsidP="00F065A0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1BB0A5" w14:textId="6CCF47CB" w:rsidR="00F065A0" w:rsidRPr="00361A8F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548030" w14:textId="19998718" w:rsidR="00F065A0" w:rsidRPr="00361A8F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C6678A" w14:textId="367D051C" w:rsidR="00F065A0" w:rsidRPr="00C64322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7ED227" w14:textId="6A683155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5104C5" w14:textId="3A397E51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30FB44" w14:textId="4AAFCD9B" w:rsidR="00F065A0" w:rsidRPr="0042081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2449BA" w14:textId="556F8787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2D3F3B" w14:textId="32AF262D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ADFB264" w14:textId="045867EA" w:rsidR="00F065A0" w:rsidRPr="00AC0D79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CB9F1D" w14:textId="4E972E22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A3EDE1" w14:textId="18D1BC0D" w:rsidR="00F065A0" w:rsidRPr="0028795E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E9C27A" w14:textId="4127EF34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F065A0" w:rsidRPr="00E43DF3" w14:paraId="6F9AA6BD" w14:textId="77777777" w:rsidTr="00931918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6D64B245" w14:textId="77777777" w:rsidR="00F065A0" w:rsidRPr="00E43DF3" w:rsidRDefault="00F065A0" w:rsidP="00F065A0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Podmioty gospodarki narodo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j w rejestrze REGON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e</w:t>
            </w:r>
            <w:r w:rsidRPr="0027317B">
              <w:rPr>
                <w:rFonts w:cs="Arial"/>
                <w:iCs/>
                <w:color w:val="000000" w:themeColor="text1"/>
                <w:sz w:val="12"/>
                <w:szCs w:val="12"/>
                <w:vertAlign w:val="superscript"/>
              </w:rPr>
              <w:t xml:space="preserve"> </w:t>
            </w:r>
          </w:p>
          <w:p w14:paraId="4B18010B" w14:textId="77777777" w:rsidR="00F065A0" w:rsidRPr="00E43DF3" w:rsidRDefault="00F065A0" w:rsidP="00F065A0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(stan w końcu okresu)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ECE620" w14:textId="34106560" w:rsidR="00F065A0" w:rsidRPr="00E43DF3" w:rsidRDefault="00F065A0" w:rsidP="00F065A0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453F62" w14:textId="740DD24A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123781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9D397D" w14:textId="5149467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123934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B354AA" w14:textId="0321E894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124199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C3D8F2" w14:textId="46E42DF6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124472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6697ED" w14:textId="3AC4190D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124754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DF3B09" w14:textId="1001DAA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125042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E89D3C" w14:textId="322EAEE2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125222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E50641" w14:textId="43F7E8FF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125582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2D9E0B" w14:textId="18B250C3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125822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14C8D8" w14:textId="0BD0FF51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126169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69BD77" w14:textId="6BDF7BE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126435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966482" w14:textId="77A20118" w:rsidR="00F065A0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126612</w:t>
            </w:r>
          </w:p>
        </w:tc>
      </w:tr>
      <w:tr w:rsidR="00F065A0" w:rsidRPr="00E43DF3" w14:paraId="18F0CB0D" w14:textId="77777777" w:rsidTr="00931918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1AFBA6DC" w14:textId="77777777" w:rsidR="00F065A0" w:rsidRPr="00E43DF3" w:rsidRDefault="00F065A0" w:rsidP="00F065A0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3D05B0" w14:textId="2DE2BFC8" w:rsidR="00F065A0" w:rsidRPr="00E43DF3" w:rsidRDefault="00F065A0" w:rsidP="00F065A0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0FFA85" w14:textId="56EB04FF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126444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0A8207" w14:textId="15491D16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126574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2B2BD9" w14:textId="05AEA924" w:rsidR="00F065A0" w:rsidRPr="00E43DF3" w:rsidRDefault="00722EAC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126750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3DED7D" w14:textId="35D20B8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CC9D18" w14:textId="5611CDB4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B35C89" w14:textId="040D560D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F1E429" w14:textId="0EAAD42B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CAE46A" w14:textId="4A9A25E0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A9A973" w14:textId="16ABDB51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D66CAD" w14:textId="5A097D34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14291F" w14:textId="3915185F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7A8945" w14:textId="7954BE3D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F065A0" w:rsidRPr="00E43DF3" w14:paraId="60808475" w14:textId="77777777" w:rsidTr="00931918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8AA60ED" w14:textId="77777777" w:rsidR="00F065A0" w:rsidRPr="00E43DF3" w:rsidRDefault="00F065A0" w:rsidP="00F065A0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w tym spółki handlo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554E92" w14:textId="4313202C" w:rsidR="00F065A0" w:rsidRPr="00E43DF3" w:rsidRDefault="00F065A0" w:rsidP="00F065A0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B41526" w14:textId="4FC6151F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11892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9C320B" w14:textId="7D2517A1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11944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387E4E" w14:textId="130885B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11991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52338E" w14:textId="48FF35B8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12054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90916D" w14:textId="01BCA512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12101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27B6FA" w14:textId="3D15531E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12171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A35E06" w14:textId="76228CD9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12242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5AF7C8" w14:textId="268267B4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12297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E060D7" w14:textId="73D13C6E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12330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EFDFE4" w14:textId="3D083236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12395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6CE1C1" w14:textId="7E7B0AF8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12440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1D7E3C" w14:textId="5160C5A0" w:rsidR="00F065A0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12510</w:t>
            </w:r>
          </w:p>
        </w:tc>
      </w:tr>
      <w:tr w:rsidR="00F065A0" w:rsidRPr="00E43DF3" w14:paraId="35D25880" w14:textId="77777777" w:rsidTr="00931918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D667357" w14:textId="77777777" w:rsidR="00F065A0" w:rsidRPr="00E43DF3" w:rsidRDefault="00F065A0" w:rsidP="00F065A0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63AD98" w14:textId="6EE41DAA" w:rsidR="00F065A0" w:rsidRPr="00E43DF3" w:rsidRDefault="00F065A0" w:rsidP="00F065A0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0763A7" w14:textId="6A2D58B0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12595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86E9CA" w14:textId="7730AAEB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12642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C3C86B" w14:textId="6B274B9B" w:rsidR="00F065A0" w:rsidRPr="00E43DF3" w:rsidRDefault="00722EAC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12678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EC8923" w14:textId="535D536E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55DC81" w14:textId="3E5673B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F92412" w14:textId="15A2C5C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E98CE5" w14:textId="208AD610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CF1C88" w14:textId="0942EB13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868A9D" w14:textId="6740E169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807097" w14:textId="3F146B1C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6C3C9B" w14:textId="0D5DF594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5DC16D" w14:textId="68A2F186" w:rsidR="00F065A0" w:rsidRPr="00E43DF3" w:rsidRDefault="00F065A0" w:rsidP="00F065A0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F065A0" w:rsidRPr="00E43DF3" w14:paraId="25A3C4E1" w14:textId="77777777" w:rsidTr="00931918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19A0189" w14:textId="77777777" w:rsidR="00F065A0" w:rsidRPr="00E43DF3" w:rsidRDefault="00F065A0" w:rsidP="00F065A0">
            <w:pPr>
              <w:tabs>
                <w:tab w:val="right" w:leader="dot" w:pos="4065"/>
              </w:tabs>
              <w:spacing w:before="0" w:after="0" w:line="160" w:lineRule="exact"/>
              <w:ind w:firstLine="454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 xml:space="preserve">w tym z udziałem kapitału zagranicznego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39D935" w14:textId="4E189BD0" w:rsidR="00F065A0" w:rsidRPr="00E43DF3" w:rsidRDefault="00F065A0" w:rsidP="00F065A0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4EAA70" w14:textId="211E5740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1789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ED389F" w14:textId="2406002D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1785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A1EC81" w14:textId="15419498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FAD8F2" w14:textId="0FEE4152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618BB7" w14:textId="424C9FCF" w:rsidR="00F065A0" w:rsidRPr="006E51FE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39B01D" w14:textId="109BAACF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1799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263110" w14:textId="3EF47C2D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1801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34F547" w14:textId="444C8DEF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B25CB1" w14:textId="47EDDD85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9AB91C" w14:textId="0B580D0A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BC3399" w14:textId="4BF8E451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1458EA" w14:textId="265BCD4C" w:rsidR="00F065A0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1819</w:t>
            </w:r>
          </w:p>
        </w:tc>
      </w:tr>
      <w:tr w:rsidR="00F065A0" w:rsidRPr="00E43DF3" w14:paraId="718E1A2F" w14:textId="77777777" w:rsidTr="00931918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6C4A43D" w14:textId="77777777" w:rsidR="00F065A0" w:rsidRPr="00E43DF3" w:rsidRDefault="00F065A0" w:rsidP="00F065A0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DD69FE" w14:textId="405303EF" w:rsidR="00F065A0" w:rsidRPr="00E43DF3" w:rsidRDefault="00F065A0" w:rsidP="00F065A0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37E0BC" w14:textId="47184A7A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1822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B54D43" w14:textId="08770104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1820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61C953" w14:textId="0E7AB4A6" w:rsidR="00F065A0" w:rsidRPr="00E43DF3" w:rsidRDefault="00722EAC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1820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77541A7" w14:textId="15A16D8E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648EF7" w14:textId="77C32CFA" w:rsidR="00F065A0" w:rsidRPr="006E51FE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CD77C3" w14:textId="50CD870F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787279" w14:textId="71D9EFB2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CC3E88" w14:textId="5116C6EA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87D88C" w14:textId="2DAFECA8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8B577D" w14:textId="4DB4D72E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A82E26" w14:textId="5E93230F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FF5C8B" w14:textId="2ADF963B" w:rsidR="00F065A0" w:rsidRPr="00E43DF3" w:rsidRDefault="00F065A0" w:rsidP="00F065A0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</w:tbl>
    <w:p w14:paraId="738F672B" w14:textId="77777777" w:rsidR="00D04363" w:rsidRPr="00EB2178" w:rsidRDefault="00D04363" w:rsidP="00931918">
      <w:pPr>
        <w:pStyle w:val="stopka1"/>
        <w:spacing w:before="52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 xml:space="preserve"> W przedsiębiorstwach, w których liczba pracujących przekracza 9 osób.</w:t>
      </w:r>
    </w:p>
    <w:p w14:paraId="5F75E49D" w14:textId="77777777" w:rsidR="00D04363" w:rsidRPr="00EB2178" w:rsidRDefault="00D04363" w:rsidP="00931918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b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W których liczba pracujących przekracza 49 osób; dane prezentowane są narastająco.</w:t>
      </w:r>
    </w:p>
    <w:p w14:paraId="48D04EF3" w14:textId="77777777" w:rsidR="00D04363" w:rsidRPr="00EB2178" w:rsidRDefault="00D04363" w:rsidP="00931918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c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Relacja wyniku finanso</w:t>
      </w:r>
      <w:r>
        <w:rPr>
          <w:rFonts w:ascii="Fira Sans" w:eastAsia="Fira Sans" w:hAnsi="Fira Sans" w:cs="Fira Sans"/>
          <w:sz w:val="16"/>
          <w:szCs w:val="16"/>
          <w:lang w:eastAsia="en-US"/>
        </w:rPr>
        <w:t>we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go brutto do przychodów z całokształtu działalności.</w:t>
      </w:r>
    </w:p>
    <w:p w14:paraId="7A719A0A" w14:textId="77777777" w:rsidR="00D04363" w:rsidRPr="00EB2178" w:rsidRDefault="00D04363" w:rsidP="00931918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d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Relacja wyniku finanso</w:t>
      </w:r>
      <w:r>
        <w:rPr>
          <w:rFonts w:ascii="Fira Sans" w:eastAsia="Fira Sans" w:hAnsi="Fira Sans" w:cs="Fira Sans"/>
          <w:sz w:val="16"/>
          <w:szCs w:val="16"/>
          <w:lang w:eastAsia="en-US"/>
        </w:rPr>
        <w:t>we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go netto do przychodów z całokształtu działalności.</w:t>
      </w:r>
    </w:p>
    <w:p w14:paraId="732F62B2" w14:textId="6AA3016D" w:rsidR="00D04363" w:rsidRDefault="00D04363" w:rsidP="00D04363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  <w:sectPr w:rsidR="00D04363" w:rsidSect="0068147C">
          <w:headerReference w:type="default" r:id="rId45"/>
          <w:footerReference w:type="default" r:id="rId46"/>
          <w:pgSz w:w="16838" w:h="11906" w:orient="landscape"/>
          <w:pgMar w:top="624" w:right="720" w:bottom="289" w:left="720" w:header="624" w:footer="397" w:gutter="0"/>
          <w:cols w:space="708"/>
          <w:titlePg/>
          <w:docGrid w:linePitch="360"/>
        </w:sect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e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Bez osób prowadzących gospoda</w:t>
      </w:r>
      <w:r>
        <w:rPr>
          <w:rFonts w:ascii="Fira Sans" w:eastAsia="Fira Sans" w:hAnsi="Fira Sans" w:cs="Fira Sans"/>
          <w:sz w:val="16"/>
          <w:szCs w:val="16"/>
          <w:lang w:eastAsia="en-US"/>
        </w:rPr>
        <w:t xml:space="preserve">rstwa indywidualne w rolnictwie. 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EF4536" w:rsidRPr="000F1FCA" w14:paraId="5BA0DF34" w14:textId="77777777" w:rsidTr="00F26AD1">
        <w:trPr>
          <w:trHeight w:val="1626"/>
        </w:trPr>
        <w:tc>
          <w:tcPr>
            <w:tcW w:w="4926" w:type="dxa"/>
          </w:tcPr>
          <w:bookmarkEnd w:id="95"/>
          <w:bookmarkEnd w:id="96"/>
          <w:p w14:paraId="6B27DD20" w14:textId="77777777" w:rsidR="00EF4536" w:rsidRPr="004A1D19" w:rsidRDefault="00EF4536" w:rsidP="00EF4536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735B1067" w14:textId="77777777" w:rsidR="00EF4536" w:rsidRPr="008925F0" w:rsidRDefault="00EF4536" w:rsidP="00EF4536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Urząd Statystyczny w Białymstoku</w:t>
            </w:r>
          </w:p>
          <w:p w14:paraId="55E78453" w14:textId="70D4992E" w:rsidR="00EF4536" w:rsidRPr="00C24B1D" w:rsidRDefault="00EF4536" w:rsidP="00EF4536">
            <w:pPr>
              <w:spacing w:before="0" w:after="0" w:line="276" w:lineRule="auto"/>
              <w:rPr>
                <w:b/>
                <w:color w:val="000000" w:themeColor="text1"/>
                <w:lang w:val="fi-FI"/>
              </w:rPr>
            </w:pPr>
            <w:r>
              <w:rPr>
                <w:b/>
                <w:lang w:val="fi-FI"/>
              </w:rPr>
              <w:t xml:space="preserve">p.o. </w:t>
            </w:r>
            <w:r w:rsidRPr="00DE2400">
              <w:rPr>
                <w:b/>
                <w:lang w:val="fi-FI"/>
              </w:rPr>
              <w:t>Dyrektor</w:t>
            </w:r>
            <w:r>
              <w:rPr>
                <w:b/>
                <w:lang w:val="fi-FI"/>
              </w:rPr>
              <w:t>a</w:t>
            </w:r>
            <w:r w:rsidRPr="00DE2400">
              <w:rPr>
                <w:b/>
                <w:lang w:val="fi-FI"/>
              </w:rPr>
              <w:t xml:space="preserve"> </w:t>
            </w:r>
            <w:r>
              <w:rPr>
                <w:b/>
                <w:lang w:val="fi-FI"/>
              </w:rPr>
              <w:t xml:space="preserve">dr hab. </w:t>
            </w:r>
            <w:r w:rsidRPr="00A510D1">
              <w:rPr>
                <w:rFonts w:cs="Arial"/>
                <w:b/>
                <w:color w:val="000000" w:themeColor="text1"/>
                <w:sz w:val="20"/>
              </w:rPr>
              <w:t>Dorota Wyszkowska</w:t>
            </w:r>
          </w:p>
          <w:p w14:paraId="6AAA03DA" w14:textId="77777777" w:rsidR="00EF4536" w:rsidRPr="00AB24E4" w:rsidRDefault="00EF4536" w:rsidP="00EF4536">
            <w:pPr>
              <w:pStyle w:val="Nagwek3"/>
              <w:spacing w:before="0" w:after="120" w:line="240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8F3638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Tel: 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85 749 77 15</w:t>
            </w:r>
          </w:p>
        </w:tc>
        <w:tc>
          <w:tcPr>
            <w:tcW w:w="4927" w:type="dxa"/>
          </w:tcPr>
          <w:p w14:paraId="23FD75D5" w14:textId="77777777" w:rsidR="00EF4536" w:rsidRDefault="00EF4536" w:rsidP="00EF4536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  <w:r w:rsidRPr="004A1D19">
              <w:rPr>
                <w:rFonts w:cs="Arial"/>
                <w:sz w:val="20"/>
              </w:rPr>
              <w:br/>
            </w:r>
            <w:r w:rsidRPr="00BE6058">
              <w:rPr>
                <w:b/>
                <w:bCs/>
                <w:sz w:val="20"/>
                <w:szCs w:val="20"/>
              </w:rPr>
              <w:t>Podlaski Ośrodek Badań Regionalnych</w:t>
            </w:r>
          </w:p>
          <w:p w14:paraId="4D9E397B" w14:textId="77777777" w:rsidR="00EF4536" w:rsidRPr="004A1D19" w:rsidRDefault="00EF4536" w:rsidP="00EF4536">
            <w:pPr>
              <w:spacing w:before="0" w:after="0" w:line="276" w:lineRule="auto"/>
              <w:rPr>
                <w:rFonts w:cs="Arial"/>
                <w:b/>
                <w:sz w:val="20"/>
                <w:szCs w:val="28"/>
              </w:rPr>
            </w:pPr>
            <w:proofErr w:type="spellStart"/>
            <w:r>
              <w:rPr>
                <w:rFonts w:cs="Arial"/>
                <w:b/>
                <w:sz w:val="20"/>
              </w:rPr>
              <w:t>Informatorium</w:t>
            </w:r>
            <w:proofErr w:type="spellEnd"/>
            <w:r>
              <w:rPr>
                <w:rFonts w:cs="Arial"/>
                <w:b/>
                <w:sz w:val="20"/>
              </w:rPr>
              <w:t xml:space="preserve"> </w:t>
            </w:r>
            <w:r w:rsidRPr="004A1D19">
              <w:rPr>
                <w:rFonts w:cs="Arial"/>
                <w:b/>
                <w:sz w:val="20"/>
              </w:rPr>
              <w:t>S</w:t>
            </w:r>
            <w:r>
              <w:rPr>
                <w:rFonts w:cs="Arial"/>
                <w:b/>
                <w:sz w:val="20"/>
              </w:rPr>
              <w:t>tatystyczne</w:t>
            </w:r>
          </w:p>
          <w:p w14:paraId="4A0FFA00" w14:textId="77777777" w:rsidR="00EF4536" w:rsidRPr="004A1D19" w:rsidRDefault="00EF4536" w:rsidP="00EF4536">
            <w:pPr>
              <w:pStyle w:val="Nagwek3"/>
              <w:spacing w:before="0" w:line="240" w:lineRule="auto"/>
              <w:outlineLvl w:val="2"/>
              <w:rPr>
                <w:rFonts w:ascii="Fira Sans" w:hAnsi="Fira Sans" w:cs="Arial"/>
                <w:color w:val="auto"/>
                <w:sz w:val="20"/>
                <w:lang w:val="fi-FI"/>
              </w:rPr>
            </w:pPr>
            <w:r w:rsidRPr="004A1D19">
              <w:rPr>
                <w:rFonts w:ascii="Fira Sans" w:hAnsi="Fira Sans" w:cs="Arial"/>
                <w:color w:val="auto"/>
                <w:sz w:val="20"/>
                <w:lang w:val="fi-FI"/>
              </w:rPr>
              <w:t xml:space="preserve">Tel: </w:t>
            </w:r>
            <w:r w:rsidRPr="009D3FAC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85 749 77 45, 85 749 77 88</w:t>
            </w:r>
          </w:p>
          <w:p w14:paraId="5BCCD1FE" w14:textId="77777777" w:rsidR="00EF4536" w:rsidRDefault="00EF4536" w:rsidP="00EF4536">
            <w:pPr>
              <w:rPr>
                <w:sz w:val="18"/>
              </w:rPr>
            </w:pPr>
          </w:p>
        </w:tc>
      </w:tr>
      <w:tr w:rsidR="00CF05F6" w:rsidRPr="005C60BD" w14:paraId="5578ED10" w14:textId="77777777" w:rsidTr="00F26AD1">
        <w:trPr>
          <w:trHeight w:val="418"/>
        </w:trPr>
        <w:tc>
          <w:tcPr>
            <w:tcW w:w="4926" w:type="dxa"/>
            <w:vMerge w:val="restart"/>
          </w:tcPr>
          <w:p w14:paraId="459FB73D" w14:textId="77777777" w:rsidR="00CF05F6" w:rsidRPr="00F05FC7" w:rsidRDefault="00CF05F6" w:rsidP="00F26AD1">
            <w:pPr>
              <w:rPr>
                <w:sz w:val="18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1B4587D6" w14:textId="77777777" w:rsidR="00CF05F6" w:rsidRPr="005C60BD" w:rsidRDefault="00CF05F6" w:rsidP="00F26AD1">
            <w:pPr>
              <w:ind w:firstLine="680"/>
              <w:rPr>
                <w:sz w:val="18"/>
                <w:lang w:val="en-US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28544" behindDoc="0" locked="0" layoutInCell="1" allowOverlap="1" wp14:anchorId="6736CC7A" wp14:editId="4B653D08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329565</wp:posOffset>
                  </wp:positionV>
                  <wp:extent cx="251460" cy="251460"/>
                  <wp:effectExtent l="0" t="0" r="0" b="0"/>
                  <wp:wrapNone/>
                  <wp:docPr id="22" name="Obraz 22" descr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Obraz 22" descr="Ikona serwisu X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25472" behindDoc="0" locked="0" layoutInCell="1" allowOverlap="1" wp14:anchorId="4A5D968B" wp14:editId="05E32A49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103" name="Obraz 103" descr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Obraz 103" descr="Ikona strony www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9" w:tooltip="bialystok.stat.gov.pl" w:history="1">
              <w:r w:rsidRPr="005C60BD">
                <w:rPr>
                  <w:rStyle w:val="Hipercze"/>
                  <w:rFonts w:cstheme="minorBidi"/>
                  <w:szCs w:val="19"/>
                  <w:lang w:val="en-US"/>
                </w:rPr>
                <w:t>bialystok.stat.gov.pl</w:t>
              </w:r>
            </w:hyperlink>
          </w:p>
        </w:tc>
      </w:tr>
      <w:tr w:rsidR="00CF05F6" w14:paraId="1821AAC3" w14:textId="77777777" w:rsidTr="00F26AD1">
        <w:trPr>
          <w:trHeight w:val="418"/>
        </w:trPr>
        <w:tc>
          <w:tcPr>
            <w:tcW w:w="4926" w:type="dxa"/>
            <w:vMerge/>
          </w:tcPr>
          <w:p w14:paraId="1B2B743A" w14:textId="77777777" w:rsidR="00CF05F6" w:rsidRPr="005C60BD" w:rsidRDefault="00CF05F6" w:rsidP="00F26AD1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6D16A0BF" w14:textId="77777777" w:rsidR="00CF05F6" w:rsidRDefault="00843EE7" w:rsidP="00F26AD1">
            <w:pPr>
              <w:ind w:firstLine="680"/>
              <w:rPr>
                <w:sz w:val="18"/>
              </w:rPr>
            </w:pPr>
            <w:hyperlink r:id="rId50" w:tooltip="@Bialystok_STAT" w:history="1">
              <w:r w:rsidR="00CF05F6" w:rsidRPr="0029718E">
                <w:rPr>
                  <w:rStyle w:val="Hipercze"/>
                  <w:rFonts w:cstheme="minorBidi"/>
                  <w:szCs w:val="19"/>
                </w:rPr>
                <w:t>@Bialystok_STAT</w:t>
              </w:r>
            </w:hyperlink>
          </w:p>
        </w:tc>
      </w:tr>
      <w:tr w:rsidR="00CF05F6" w14:paraId="03604313" w14:textId="77777777" w:rsidTr="00F26AD1">
        <w:trPr>
          <w:trHeight w:val="952"/>
        </w:trPr>
        <w:tc>
          <w:tcPr>
            <w:tcW w:w="4926" w:type="dxa"/>
            <w:vMerge/>
          </w:tcPr>
          <w:p w14:paraId="5EA0B98E" w14:textId="77777777" w:rsidR="00CF05F6" w:rsidRPr="00C91687" w:rsidRDefault="00CF05F6" w:rsidP="00F26AD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6FB57B3" w14:textId="77777777" w:rsidR="00CF05F6" w:rsidRDefault="00CF05F6" w:rsidP="00F26AD1">
            <w:pPr>
              <w:ind w:firstLine="680"/>
              <w:rPr>
                <w:sz w:val="18"/>
              </w:rPr>
            </w:pPr>
            <w:r w:rsidRPr="000F1FCA">
              <w:rPr>
                <w:noProof/>
                <w:sz w:val="18"/>
                <w:lang w:eastAsia="pl-PL"/>
              </w:rPr>
              <w:drawing>
                <wp:anchor distT="0" distB="0" distL="114300" distR="114300" simplePos="0" relativeHeight="251626496" behindDoc="0" locked="0" layoutInCell="1" allowOverlap="1" wp14:anchorId="5DB89603" wp14:editId="76D9E5D8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31115</wp:posOffset>
                  </wp:positionV>
                  <wp:extent cx="251460" cy="251460"/>
                  <wp:effectExtent l="0" t="0" r="0" b="0"/>
                  <wp:wrapNone/>
                  <wp:docPr id="130" name="Obraz 130" descr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Obraz 130" descr="Ikona Facebooka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52" w:tooltip="@UrzadStatystycznywBialymstoku" w:history="1">
              <w:r w:rsidRPr="0029718E">
                <w:rPr>
                  <w:rStyle w:val="Hipercze"/>
                  <w:rFonts w:cstheme="minorBidi"/>
                  <w:szCs w:val="19"/>
                </w:rPr>
                <w:t>@UrzadStatystycznywBialymstoku</w:t>
              </w:r>
            </w:hyperlink>
          </w:p>
        </w:tc>
      </w:tr>
      <w:tr w:rsidR="00CF05F6" w:rsidRPr="00FB0D36" w14:paraId="62002F91" w14:textId="77777777" w:rsidTr="00F26AD1">
        <w:trPr>
          <w:trHeight w:val="7829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1EF9E999" w14:textId="77777777" w:rsidR="00CF05F6" w:rsidRPr="00876479" w:rsidRDefault="00CF05F6" w:rsidP="00F26AD1">
            <w:pPr>
              <w:shd w:val="clear" w:color="auto" w:fill="D9D9D9" w:themeFill="background1" w:themeFillShade="D9"/>
              <w:spacing w:before="240"/>
              <w:rPr>
                <w:b/>
              </w:rPr>
            </w:pPr>
            <w:r w:rsidRPr="00210B1C">
              <w:rPr>
                <w:b/>
              </w:rPr>
              <w:t>Powiązane opracowania</w:t>
            </w:r>
          </w:p>
          <w:p w14:paraId="7483672C" w14:textId="27B004D4" w:rsidR="00CF05F6" w:rsidRPr="00D8140F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3" w:tooltip="Link do opracowania pt. Sytuacja społeczno-gospodarcza kraju" w:history="1">
              <w:r w:rsidR="00CF05F6" w:rsidRPr="00D8140F">
                <w:rPr>
                  <w:rStyle w:val="Hipercze"/>
                  <w:rFonts w:cstheme="minorBidi"/>
                  <w:sz w:val="18"/>
                  <w:szCs w:val="18"/>
                </w:rPr>
                <w:t>Sytuacja społeczno-gospodarcza kraju</w:t>
              </w:r>
            </w:hyperlink>
            <w:hyperlink r:id="rId54" w:history="1"/>
          </w:p>
          <w:p w14:paraId="701A05F5" w14:textId="3C3932CC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5" w:tooltip="Link do opracowania pt. Biuletyn statystyczny województwa podlaskiego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Biuletyn statystyczny województwa podlaskiego</w:t>
              </w:r>
            </w:hyperlink>
          </w:p>
          <w:p w14:paraId="31637553" w14:textId="77777777" w:rsidR="00CF05F6" w:rsidRPr="00694D63" w:rsidRDefault="00CF05F6" w:rsidP="00F26AD1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4F98CB97" w14:textId="77777777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6" w:tooltip="Link do bazy danych Bank Danych Lokalnych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Bank Danych Lokalnych</w:t>
              </w:r>
            </w:hyperlink>
            <w:r w:rsidR="00CF05F6" w:rsidRPr="000F1FCA">
              <w:rPr>
                <w:rStyle w:val="Hipercze"/>
                <w:rFonts w:cstheme="minorBidi"/>
                <w:sz w:val="18"/>
                <w:szCs w:val="18"/>
              </w:rPr>
              <w:t xml:space="preserve"> </w:t>
            </w:r>
          </w:p>
          <w:p w14:paraId="33C742E9" w14:textId="77777777" w:rsidR="00CF05F6" w:rsidRPr="00694D63" w:rsidRDefault="00CF05F6" w:rsidP="00F26AD1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7E5EC36D" w14:textId="77777777" w:rsidR="00CF05F6" w:rsidRPr="000F1FCA" w:rsidRDefault="00843EE7" w:rsidP="00F26AD1">
            <w:pPr>
              <w:rPr>
                <w:rStyle w:val="Hipercze"/>
                <w:rFonts w:cstheme="minorBidi"/>
              </w:rPr>
            </w:pPr>
            <w:hyperlink r:id="rId57" w:tooltip="&quot;Przeciętne zatrudnienie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zatrudnienie</w:t>
              </w:r>
            </w:hyperlink>
          </w:p>
          <w:p w14:paraId="147C2430" w14:textId="77777777" w:rsidR="00CF05F6" w:rsidRPr="000F1FCA" w:rsidRDefault="00843EE7" w:rsidP="00F26AD1">
            <w:pPr>
              <w:rPr>
                <w:rStyle w:val="Hipercze"/>
                <w:rFonts w:cstheme="minorBidi"/>
              </w:rPr>
            </w:pPr>
            <w:hyperlink r:id="rId58" w:tooltip="&quot;Bezrobotni zarejestrowani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Bezrobotni zarejestrowani</w:t>
              </w:r>
            </w:hyperlink>
          </w:p>
          <w:p w14:paraId="7984F504" w14:textId="77777777" w:rsidR="00CF05F6" w:rsidRPr="000F1FCA" w:rsidRDefault="00843EE7" w:rsidP="00F26AD1">
            <w:pPr>
              <w:rPr>
                <w:rStyle w:val="Hipercze"/>
                <w:rFonts w:cstheme="minorBidi"/>
              </w:rPr>
            </w:pPr>
            <w:hyperlink r:id="rId59" w:tooltip="&quot;Stopa bezrobocia rejestrowanego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Stopa bezrobocia rejestrowanego</w:t>
              </w:r>
            </w:hyperlink>
          </w:p>
          <w:p w14:paraId="7CB88167" w14:textId="77777777" w:rsidR="00CF05F6" w:rsidRPr="000F1FCA" w:rsidRDefault="00843EE7" w:rsidP="00F26AD1">
            <w:pPr>
              <w:rPr>
                <w:rStyle w:val="Hipercze"/>
                <w:rFonts w:cstheme="minorBidi"/>
              </w:rPr>
            </w:pPr>
            <w:hyperlink r:id="rId60" w:tooltip="&quot;Przeciętne miesięczne wynagrodzenie brutto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miesięczne wynagrodzenie brutto</w:t>
              </w:r>
            </w:hyperlink>
          </w:p>
          <w:p w14:paraId="4D493C6F" w14:textId="77777777" w:rsidR="00CF05F6" w:rsidRPr="000F1FCA" w:rsidRDefault="00CF05F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0F1FCA">
              <w:rPr>
                <w:rStyle w:val="Hipercze"/>
                <w:rFonts w:cstheme="minorBidi"/>
              </w:rPr>
              <w:fldChar w:fldCharType="begin"/>
            </w:r>
            <w:r>
              <w:rPr>
                <w:rStyle w:val="Hipercze"/>
                <w:rFonts w:cstheme="minorBidi"/>
              </w:rPr>
              <w:instrText>HYPERLINK "http://stat.gov.pl/metainformacje/slownik-pojec/pojecia-stosowane-w-statystyce-publicznej/711,pojecie.html" \o "\"Wskaźnik cen towarów i usług konsumpcyjnych\" - link do podstrony &lt;Pojęcia stosowane w statystyce publicznej&gt;"</w:instrText>
            </w:r>
            <w:r w:rsidRPr="000F1FCA">
              <w:rPr>
                <w:rStyle w:val="Hipercze"/>
                <w:rFonts w:cstheme="minorBidi"/>
              </w:rPr>
              <w:fldChar w:fldCharType="separate"/>
            </w:r>
            <w:r w:rsidRPr="000F1FCA">
              <w:rPr>
                <w:rStyle w:val="Hipercze"/>
                <w:rFonts w:cstheme="minorBidi"/>
                <w:sz w:val="18"/>
                <w:szCs w:val="18"/>
              </w:rPr>
              <w:t>Wskaźnik cen towarów i usług konsumpcyjnych</w:t>
            </w:r>
          </w:p>
          <w:p w14:paraId="0DA05D72" w14:textId="77777777" w:rsidR="00CF05F6" w:rsidRPr="000F1FCA" w:rsidRDefault="00CF05F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0F1FCA">
              <w:rPr>
                <w:rStyle w:val="Hipercze"/>
                <w:rFonts w:cstheme="minorBidi"/>
              </w:rPr>
              <w:fldChar w:fldCharType="end"/>
            </w:r>
            <w:hyperlink r:id="rId61" w:tooltip="&quot;Skup produktów rolnych&quot; - link do podstrony &lt;Pojęcia stosowane w statystyce publicznej&gt;" w:history="1">
              <w:r w:rsidRPr="000F1FCA">
                <w:rPr>
                  <w:rStyle w:val="Hipercze"/>
                  <w:rFonts w:cstheme="minorBidi"/>
                  <w:sz w:val="18"/>
                  <w:szCs w:val="18"/>
                </w:rPr>
                <w:t>Skup produktów rolnych</w:t>
              </w:r>
            </w:hyperlink>
          </w:p>
          <w:p w14:paraId="5C2DA033" w14:textId="77777777" w:rsidR="00CF05F6" w:rsidRPr="000F1FCA" w:rsidRDefault="00843EE7" w:rsidP="00F26AD1">
            <w:pPr>
              <w:rPr>
                <w:rStyle w:val="Hipercze"/>
                <w:rFonts w:cstheme="minorBidi"/>
              </w:rPr>
            </w:pPr>
            <w:hyperlink r:id="rId62" w:tooltip="&quot;Ceny targowiskowe&quot; - link do podstrony &lt;Pojęcia stosowane w statystyce publicznej&gt;" w:history="1">
              <w:r w:rsidR="00CF05F6" w:rsidRPr="008466C3">
                <w:rPr>
                  <w:rStyle w:val="Hipercze"/>
                  <w:rFonts w:cstheme="minorBidi"/>
                  <w:sz w:val="18"/>
                  <w:szCs w:val="18"/>
                </w:rPr>
                <w:t>Ceny targowiskowe</w:t>
              </w:r>
            </w:hyperlink>
          </w:p>
          <w:p w14:paraId="5D67B0CC" w14:textId="77777777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3" w:tooltip="&quot;Produkcja sprzedana przemysłu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Produkcja sprzedana przemysłu</w:t>
              </w:r>
            </w:hyperlink>
          </w:p>
          <w:p w14:paraId="6DF66E01" w14:textId="77777777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4" w:tooltip="&quot;Sprzedaż produkcji budowlano-montażowej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produkcji budowlano-montażowej</w:t>
              </w:r>
            </w:hyperlink>
          </w:p>
          <w:p w14:paraId="21E70BC9" w14:textId="77777777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5" w:tooltip="&quot;Mieszkania oddane do użytkowani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Mieszkania oddane do użytkowania</w:t>
              </w:r>
            </w:hyperlink>
          </w:p>
          <w:p w14:paraId="37BBD564" w14:textId="77777777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6" w:tooltip="&quot;Sprzedaż detaliczna towarów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detaliczna towarów</w:t>
              </w:r>
            </w:hyperlink>
          </w:p>
          <w:p w14:paraId="3BF64016" w14:textId="77777777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7" w:tooltip="&quot;Sprzedaż hurtow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hurtowa</w:t>
              </w:r>
            </w:hyperlink>
          </w:p>
          <w:p w14:paraId="71054EE7" w14:textId="77777777" w:rsidR="00CF05F6" w:rsidRPr="000F1FCA" w:rsidRDefault="00843EE7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8" w:tooltip="&quot;Podmioty gospodarki narodowej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Podmioty gospodarki narodowej</w:t>
              </w:r>
            </w:hyperlink>
          </w:p>
          <w:p w14:paraId="73B0D59F" w14:textId="77777777" w:rsidR="00CF05F6" w:rsidRPr="000F1FCA" w:rsidRDefault="00843EE7" w:rsidP="00F26AD1">
            <w:pPr>
              <w:spacing w:before="0" w:after="280"/>
              <w:rPr>
                <w:color w:val="0000FF"/>
                <w:sz w:val="18"/>
                <w:szCs w:val="18"/>
                <w:u w:val="single"/>
              </w:rPr>
            </w:pPr>
            <w:hyperlink r:id="rId69" w:tooltip="&quot;Koniunktura gospodarcz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Koniunktura gospodarcza</w:t>
              </w:r>
            </w:hyperlink>
          </w:p>
        </w:tc>
      </w:tr>
    </w:tbl>
    <w:p w14:paraId="3C2DC2CA" w14:textId="575DAF24" w:rsidR="00CF05F6" w:rsidRPr="00FB0D36" w:rsidRDefault="00CF05F6" w:rsidP="000D50A8">
      <w:pPr>
        <w:rPr>
          <w:sz w:val="18"/>
          <w:lang w:val="en-US"/>
        </w:rPr>
      </w:pPr>
    </w:p>
    <w:sectPr w:rsidR="00CF05F6" w:rsidRPr="00FB0D36" w:rsidSect="00B87992">
      <w:headerReference w:type="default" r:id="rId70"/>
      <w:headerReference w:type="first" r:id="rId71"/>
      <w:footerReference w:type="first" r:id="rId72"/>
      <w:pgSz w:w="11906" w:h="16838"/>
      <w:pgMar w:top="720" w:right="720" w:bottom="720" w:left="720" w:header="283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6295B" w14:textId="77777777" w:rsidR="008E196F" w:rsidRDefault="008E196F" w:rsidP="000662E2">
      <w:pPr>
        <w:spacing w:after="0" w:line="240" w:lineRule="auto"/>
      </w:pPr>
      <w:r>
        <w:separator/>
      </w:r>
    </w:p>
  </w:endnote>
  <w:endnote w:type="continuationSeparator" w:id="0">
    <w:p w14:paraId="196E59BE" w14:textId="77777777" w:rsidR="008E196F" w:rsidRDefault="008E196F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altName w:val="Cambria Math"/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1529C9C5-6ABB-4FAE-831B-0C0556F79861}"/>
    <w:embedBold r:id="rId2" w:fontKey="{431E448B-AFDF-47F6-BF1B-277136CB0D77}"/>
    <w:embedItalic r:id="rId3" w:fontKey="{4E25A070-2F7E-4457-9240-8B478F2C59B3}"/>
    <w:embedBoldItalic r:id="rId4" w:fontKey="{A5FCF43B-C9EF-4AAE-ADEC-60758C514327}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5" w:fontKey="{B4BCEE8F-301B-4A18-9199-C97997B5778B}"/>
    <w:embedBold r:id="rId6" w:fontKey="{436CE288-CE20-4D8E-BAEB-38606B567EA0}"/>
    <w:embedItalic r:id="rId7" w:fontKey="{CCF10C34-E8D9-4C8D-B190-7AE0BF26114E}"/>
  </w:font>
  <w:font w:name="Fira Sans SemiBold">
    <w:altName w:val="Cambria Math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E793676A-87F0-4799-A841-92A1FA1B2FF2}"/>
  </w:font>
  <w:font w:name="Fira Sans Medium">
    <w:altName w:val="Cambria Math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9629BEDF-17F5-413C-9991-74759FFD2899}"/>
    <w:embedBold r:id="rId10" w:fontKey="{7B3078DB-2BC3-40E7-9AEB-C9553F782BC9}"/>
    <w:embedItalic r:id="rId11" w:fontKey="{A56A07AD-20F5-42D3-8579-B764852AF9EB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2" w:fontKey="{FA660E65-F1F0-4138-91CF-14211B1E3FF1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3" w:fontKey="{505FFFB7-9634-4FED-8D03-CFFFD70BE4CD}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Bold r:id="rId14" w:fontKey="{201C8359-619D-4F22-A16F-652425F9120D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5" w:fontKey="{F7278657-E005-477C-BED1-3C126CB7558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6" w:fontKey="{D8F22383-F9AC-4CF3-B69C-43ADC2270458}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7" w:fontKey="{EBB77831-4509-480B-9487-40BF8AACDDEA}"/>
  </w:font>
  <w:font w:name="FiraSans-Regular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FiraSans-Bold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8" w:fontKey="{A13165EB-D957-4782-A403-1BF839DD218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CECC6" w14:textId="77777777" w:rsidR="008E196F" w:rsidRDefault="008E196F" w:rsidP="003B18B6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4978189"/>
      <w:docPartObj>
        <w:docPartGallery w:val="Page Numbers (Bottom of Page)"/>
        <w:docPartUnique/>
      </w:docPartObj>
    </w:sdtPr>
    <w:sdtEndPr/>
    <w:sdtContent>
      <w:p w14:paraId="38FCDCF4" w14:textId="0CD90462" w:rsidR="008E196F" w:rsidRDefault="008E19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7B54CF6" w14:textId="77777777" w:rsidR="008E196F" w:rsidRDefault="008E196F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2747429"/>
      <w:docPartObj>
        <w:docPartGallery w:val="Page Numbers (Bottom of Page)"/>
        <w:docPartUnique/>
      </w:docPartObj>
    </w:sdtPr>
    <w:sdtEndPr/>
    <w:sdtContent>
      <w:p w14:paraId="5DCAD07E" w14:textId="77777777" w:rsidR="008E196F" w:rsidRDefault="008E19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AD4A1D" w14:textId="77777777" w:rsidR="008E196F" w:rsidRDefault="008E196F" w:rsidP="003B18B6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0042963"/>
      <w:docPartObj>
        <w:docPartGallery w:val="Page Numbers (Bottom of Page)"/>
        <w:docPartUnique/>
      </w:docPartObj>
    </w:sdtPr>
    <w:sdtEndPr/>
    <w:sdtContent>
      <w:p w14:paraId="24CA617F" w14:textId="77777777" w:rsidR="008E196F" w:rsidRDefault="008E19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30B073A" w14:textId="77777777" w:rsidR="008E196F" w:rsidRDefault="008E196F" w:rsidP="003B18B6">
    <w:pPr>
      <w:pStyle w:val="Stopka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922031"/>
      <w:docPartObj>
        <w:docPartGallery w:val="Page Numbers (Bottom of Page)"/>
        <w:docPartUnique/>
      </w:docPartObj>
    </w:sdtPr>
    <w:sdtEndPr/>
    <w:sdtContent>
      <w:p w14:paraId="279577D1" w14:textId="77777777" w:rsidR="00D04363" w:rsidRDefault="00D0436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</w:t>
        </w:r>
        <w:r>
          <w:fldChar w:fldCharType="end"/>
        </w:r>
      </w:p>
    </w:sdtContent>
  </w:sdt>
  <w:p w14:paraId="39977AE2" w14:textId="74B7965C" w:rsidR="00D04363" w:rsidRDefault="00D04363" w:rsidP="00763663">
    <w:pPr>
      <w:pStyle w:val="Stopka"/>
      <w:tabs>
        <w:tab w:val="clear" w:pos="9072"/>
        <w:tab w:val="left" w:pos="4963"/>
        <w:tab w:val="left" w:pos="5672"/>
        <w:tab w:val="left" w:pos="6381"/>
        <w:tab w:val="left" w:pos="7090"/>
      </w:tabs>
    </w:pPr>
    <w:r>
      <w:tab/>
    </w:r>
    <w: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4A2B9" w14:textId="61F91E80" w:rsidR="008E196F" w:rsidRPr="00A66CE7" w:rsidRDefault="008E196F" w:rsidP="00A66CE7">
    <w:pPr>
      <w:pStyle w:val="Stopka"/>
      <w:jc w:val="center"/>
      <w:rPr>
        <w:rFonts w:cs="Arial"/>
      </w:rPr>
    </w:pPr>
    <w:r>
      <w:rPr>
        <w:rFonts w:cs="Arial"/>
      </w:rPr>
      <w:t>2</w:t>
    </w:r>
    <w:r w:rsidR="00CE670A">
      <w:rPr>
        <w:rFonts w:cs="Arial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DEF8B" w14:textId="77777777" w:rsidR="008E196F" w:rsidRDefault="008E196F" w:rsidP="000662E2">
      <w:pPr>
        <w:spacing w:after="0" w:line="240" w:lineRule="auto"/>
      </w:pPr>
      <w:r>
        <w:separator/>
      </w:r>
    </w:p>
  </w:footnote>
  <w:footnote w:type="continuationSeparator" w:id="0">
    <w:p w14:paraId="207F179B" w14:textId="77777777" w:rsidR="008E196F" w:rsidRDefault="008E196F" w:rsidP="000662E2">
      <w:pPr>
        <w:spacing w:after="0" w:line="240" w:lineRule="auto"/>
      </w:pPr>
      <w:r>
        <w:continuationSeparator/>
      </w:r>
    </w:p>
  </w:footnote>
  <w:footnote w:id="1">
    <w:p w14:paraId="2A61C86A" w14:textId="77777777" w:rsidR="008E196F" w:rsidRPr="006D3907" w:rsidRDefault="008E196F" w:rsidP="003310E0">
      <w:pPr>
        <w:autoSpaceDE w:val="0"/>
        <w:autoSpaceDN w:val="0"/>
        <w:spacing w:before="0"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>
        <w:rPr>
          <w:rFonts w:cs="Arial"/>
          <w:sz w:val="15"/>
          <w:szCs w:val="15"/>
        </w:rPr>
        <w:t>Przeciętne zatrudnienie po przeliczeniu wymiarów etatów osób niepełnozatrudnionych na pełne etaty.</w:t>
      </w:r>
    </w:p>
  </w:footnote>
  <w:footnote w:id="2">
    <w:p w14:paraId="52E6515D" w14:textId="77777777" w:rsidR="00185627" w:rsidRPr="006D3907" w:rsidRDefault="00185627" w:rsidP="00185627">
      <w:pPr>
        <w:autoSpaceDE w:val="0"/>
        <w:autoSpaceDN w:val="0"/>
        <w:spacing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 w:rsidRPr="00331867">
        <w:rPr>
          <w:sz w:val="15"/>
          <w:szCs w:val="15"/>
        </w:rPr>
        <w:t>W dniu 1 czerwca 2025 r. weszła w życie nowa ustawa o rynku pracy i służbach zatrudnienia (Dz. U. z 2025 r. poz. 620), która wprowadziła zmiany w zasadach rejestracji i ewidencji osób bezrobotnych. W rezultacie część publikowanych danych została dostosowana do obecnego stanu prawnego i aktualnej terminologii ustawowej, co może wpływać na porównywalność bieżących danych z wcześniejszymi okresami.</w:t>
      </w:r>
    </w:p>
  </w:footnote>
  <w:footnote w:id="3">
    <w:p w14:paraId="38B93A48" w14:textId="02019D09" w:rsidR="000D520C" w:rsidRPr="006D3907" w:rsidRDefault="000D520C" w:rsidP="000D520C">
      <w:pPr>
        <w:autoSpaceDE w:val="0"/>
        <w:autoSpaceDN w:val="0"/>
        <w:spacing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>
        <w:rPr>
          <w:rFonts w:cs="Arial"/>
          <w:sz w:val="15"/>
          <w:szCs w:val="15"/>
        </w:rPr>
        <w:t>Ustawa z</w:t>
      </w:r>
      <w:r w:rsidRPr="00701141">
        <w:rPr>
          <w:rFonts w:cs="Arial"/>
          <w:sz w:val="15"/>
          <w:szCs w:val="15"/>
        </w:rPr>
        <w:t xml:space="preserve"> dni</w:t>
      </w:r>
      <w:r>
        <w:rPr>
          <w:rFonts w:cs="Arial"/>
          <w:sz w:val="15"/>
          <w:szCs w:val="15"/>
        </w:rPr>
        <w:t xml:space="preserve">a </w:t>
      </w:r>
      <w:r w:rsidRPr="00701141">
        <w:rPr>
          <w:rFonts w:cs="Arial"/>
          <w:sz w:val="15"/>
          <w:szCs w:val="15"/>
        </w:rPr>
        <w:t>12 marca 2022 r.</w:t>
      </w:r>
      <w:r>
        <w:rPr>
          <w:rFonts w:cs="Arial"/>
          <w:sz w:val="15"/>
          <w:szCs w:val="15"/>
        </w:rPr>
        <w:t xml:space="preserve"> </w:t>
      </w:r>
      <w:r w:rsidRPr="00B9720F">
        <w:rPr>
          <w:rFonts w:cs="Arial"/>
          <w:sz w:val="15"/>
          <w:szCs w:val="15"/>
        </w:rPr>
        <w:t>(z mocą obowiązującą od 24 lutego 2022 r.)</w:t>
      </w:r>
      <w:r>
        <w:rPr>
          <w:szCs w:val="19"/>
        </w:rPr>
        <w:t xml:space="preserve"> </w:t>
      </w:r>
      <w:r w:rsidRPr="00701141">
        <w:rPr>
          <w:rFonts w:cs="Arial"/>
          <w:sz w:val="15"/>
          <w:szCs w:val="15"/>
        </w:rPr>
        <w:t>o pomocy obywatelom Ukrainy w związku z konfliktem zbrojnym na terytorium tego państwa</w:t>
      </w:r>
      <w:r>
        <w:rPr>
          <w:rFonts w:cs="Arial"/>
          <w:sz w:val="15"/>
          <w:szCs w:val="15"/>
        </w:rPr>
        <w:t xml:space="preserve"> </w:t>
      </w:r>
      <w:r w:rsidRPr="00701141">
        <w:rPr>
          <w:rFonts w:cs="Arial"/>
          <w:sz w:val="15"/>
          <w:szCs w:val="15"/>
        </w:rPr>
        <w:t>(Dz.</w:t>
      </w:r>
      <w:r>
        <w:rPr>
          <w:rFonts w:cs="Arial"/>
          <w:sz w:val="15"/>
          <w:szCs w:val="15"/>
        </w:rPr>
        <w:t> </w:t>
      </w:r>
      <w:r w:rsidRPr="00701141">
        <w:rPr>
          <w:rFonts w:cs="Arial"/>
          <w:sz w:val="15"/>
          <w:szCs w:val="15"/>
        </w:rPr>
        <w:t>U.</w:t>
      </w:r>
      <w:r>
        <w:rPr>
          <w:rFonts w:cs="Arial"/>
          <w:sz w:val="15"/>
          <w:szCs w:val="15"/>
        </w:rPr>
        <w:t> </w:t>
      </w:r>
      <w:r w:rsidR="00204612">
        <w:rPr>
          <w:rFonts w:cs="Arial"/>
          <w:sz w:val="15"/>
          <w:szCs w:val="15"/>
        </w:rPr>
        <w:t xml:space="preserve"> z 2025 r. </w:t>
      </w:r>
      <w:r w:rsidRPr="00701141">
        <w:rPr>
          <w:rFonts w:cs="Arial"/>
          <w:sz w:val="15"/>
          <w:szCs w:val="15"/>
        </w:rPr>
        <w:t xml:space="preserve">poz. </w:t>
      </w:r>
      <w:r w:rsidR="00204612">
        <w:rPr>
          <w:rFonts w:cs="Arial"/>
          <w:sz w:val="15"/>
          <w:szCs w:val="15"/>
        </w:rPr>
        <w:t>337</w:t>
      </w:r>
      <w:r>
        <w:rPr>
          <w:rFonts w:cs="Arial"/>
          <w:sz w:val="15"/>
          <w:szCs w:val="15"/>
        </w:rPr>
        <w:t>,</w:t>
      </w:r>
      <w:r w:rsidRPr="00701141">
        <w:rPr>
          <w:rFonts w:cs="Arial"/>
          <w:sz w:val="15"/>
          <w:szCs w:val="15"/>
        </w:rPr>
        <w:t xml:space="preserve"> z późn</w:t>
      </w:r>
      <w:r>
        <w:rPr>
          <w:rFonts w:cs="Arial"/>
          <w:sz w:val="15"/>
          <w:szCs w:val="15"/>
        </w:rPr>
        <w:t>.</w:t>
      </w:r>
      <w:r w:rsidRPr="00701141">
        <w:rPr>
          <w:rFonts w:cs="Arial"/>
          <w:sz w:val="15"/>
          <w:szCs w:val="15"/>
        </w:rPr>
        <w:t xml:space="preserve"> zm</w:t>
      </w:r>
      <w:r>
        <w:rPr>
          <w:rFonts w:cs="Arial"/>
          <w:sz w:val="15"/>
          <w:szCs w:val="15"/>
        </w:rPr>
        <w:t>.</w:t>
      </w:r>
      <w:r w:rsidRPr="00701141">
        <w:rPr>
          <w:rFonts w:cs="Arial"/>
          <w:sz w:val="15"/>
          <w:szCs w:val="15"/>
        </w:rPr>
        <w:t>) umożliwia rejestrację w powiatowych urzędach pracy obywatelom Ukrainy w wieku 18 lat i więcej, jako osoby bezrobotne lub poszukujące pracy.</w:t>
      </w:r>
    </w:p>
  </w:footnote>
  <w:footnote w:id="4">
    <w:p w14:paraId="1973768A" w14:textId="77777777" w:rsidR="004F1C9F" w:rsidRPr="006D3907" w:rsidRDefault="004F1C9F" w:rsidP="004F1C9F">
      <w:pPr>
        <w:autoSpaceDE w:val="0"/>
        <w:autoSpaceDN w:val="0"/>
        <w:spacing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>
        <w:rPr>
          <w:rFonts w:cs="Arial"/>
          <w:sz w:val="15"/>
          <w:szCs w:val="15"/>
        </w:rPr>
        <w:t xml:space="preserve">Na </w:t>
      </w:r>
      <w:r w:rsidRPr="00001D76">
        <w:rPr>
          <w:rFonts w:cs="Arial"/>
          <w:sz w:val="15"/>
          <w:szCs w:val="15"/>
        </w:rPr>
        <w:t>podstawie ustawy z dnia 20 marca 2025 r. o rynku pracy i służbach zatrudnienia (Dz. U. poz. 620).</w:t>
      </w:r>
    </w:p>
  </w:footnote>
  <w:footnote w:id="5">
    <w:p w14:paraId="1A575ED9" w14:textId="77777777" w:rsidR="008E196F" w:rsidRPr="002834C3" w:rsidRDefault="008E196F" w:rsidP="001D3AD8">
      <w:pPr>
        <w:pStyle w:val="Tekstprzypisudolnego"/>
        <w:jc w:val="both"/>
        <w:rPr>
          <w:sz w:val="16"/>
        </w:rPr>
      </w:pPr>
      <w:r w:rsidRPr="00D62A7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D62A79">
        <w:rPr>
          <w:i/>
          <w:position w:val="5"/>
          <w:sz w:val="18"/>
        </w:rPr>
        <w:t xml:space="preserve"> </w:t>
      </w:r>
      <w:r w:rsidRPr="00CB6B26">
        <w:rPr>
          <w:rFonts w:cs="Arial"/>
          <w:sz w:val="15"/>
          <w:szCs w:val="15"/>
        </w:rPr>
        <w:t>Przeciętne temperatury obliczono jako średnie arytmetyczne przeciętnych miesięcznych wartości z dwóch stacji meteorologicznych Instytutu Meteorologii i Gospodarki Wodnej zlokalizowanych w Białymstoku i Suwałkach.</w:t>
      </w:r>
    </w:p>
  </w:footnote>
  <w:footnote w:id="6">
    <w:p w14:paraId="24DE72B1" w14:textId="19D66739" w:rsidR="008E196F" w:rsidRPr="002834C3" w:rsidRDefault="007A0951" w:rsidP="001D3AD8">
      <w:pPr>
        <w:pStyle w:val="Tekstprzypisudolnego"/>
        <w:spacing w:before="40"/>
        <w:jc w:val="both"/>
        <w:rPr>
          <w:sz w:val="16"/>
        </w:rPr>
      </w:pPr>
      <w:r>
        <w:rPr>
          <w:rFonts w:cs="Arial"/>
          <w:position w:val="5"/>
          <w:sz w:val="14"/>
        </w:rPr>
        <w:t>6</w:t>
      </w:r>
      <w:r w:rsidR="008E196F" w:rsidRPr="00D62A79">
        <w:rPr>
          <w:i/>
          <w:position w:val="5"/>
          <w:sz w:val="18"/>
        </w:rPr>
        <w:t xml:space="preserve"> </w:t>
      </w:r>
      <w:r w:rsidR="008E196F" w:rsidRPr="00CB6B26">
        <w:rPr>
          <w:rFonts w:cs="Arial"/>
          <w:sz w:val="15"/>
          <w:szCs w:val="15"/>
        </w:rPr>
        <w:t>Przeciętne sumy opadów obliczono jako średnie arytmetyczne przeciętnych miesięcznych wartości z dwóch stacji meteorologicznych Instytutu Meteorologii i Gospodarki Wodnej zlokalizowanych w Białymstoku i Suwałkach.</w:t>
      </w:r>
    </w:p>
  </w:footnote>
  <w:footnote w:id="7">
    <w:p w14:paraId="6B7CA343" w14:textId="77777777" w:rsidR="004128FE" w:rsidRPr="00D12C48" w:rsidRDefault="004128FE" w:rsidP="004128FE">
      <w:pPr>
        <w:pStyle w:val="Tekstprzypisudolnego"/>
        <w:ind w:left="113" w:hanging="113"/>
        <w:rPr>
          <w:sz w:val="15"/>
          <w:szCs w:val="15"/>
        </w:rPr>
      </w:pPr>
      <w:r w:rsidRPr="00690E79">
        <w:rPr>
          <w:rStyle w:val="Odwoanieprzypisudolnego"/>
          <w:position w:val="5"/>
          <w:sz w:val="14"/>
          <w:vertAlign w:val="baseline"/>
        </w:rPr>
        <w:footnoteRef/>
      </w:r>
      <w:r w:rsidRPr="00690E79">
        <w:rPr>
          <w:position w:val="5"/>
          <w:sz w:val="14"/>
        </w:rPr>
        <w:tab/>
      </w:r>
      <w:r w:rsidRPr="00D12C48">
        <w:rPr>
          <w:sz w:val="15"/>
          <w:szCs w:val="15"/>
        </w:rPr>
        <w:t>Dane meldunkowe – mogą ulec zmianie po opracowaniu sprawozdań kwartalnych.</w:t>
      </w:r>
    </w:p>
  </w:footnote>
  <w:footnote w:id="8">
    <w:p w14:paraId="47A7DA77" w14:textId="04411F6B" w:rsidR="008E196F" w:rsidRPr="00F8127B" w:rsidRDefault="008E196F" w:rsidP="00CF05F6">
      <w:pPr>
        <w:pStyle w:val="Default"/>
        <w:spacing w:before="120"/>
        <w:rPr>
          <w:sz w:val="16"/>
          <w:szCs w:val="16"/>
        </w:rPr>
      </w:pPr>
      <w:r w:rsidRPr="00387DF1">
        <w:rPr>
          <w:rStyle w:val="Odwoanieprzypisudolnego"/>
          <w:sz w:val="18"/>
          <w:szCs w:val="14"/>
        </w:rPr>
        <w:footnoteRef/>
      </w:r>
      <w:r w:rsidRPr="00F8127B">
        <w:rPr>
          <w:sz w:val="16"/>
          <w:szCs w:val="16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  <w:r>
        <w:rPr>
          <w:sz w:val="16"/>
          <w:szCs w:val="16"/>
        </w:rPr>
        <w:t xml:space="preserve"> </w:t>
      </w:r>
    </w:p>
  </w:footnote>
  <w:footnote w:id="9">
    <w:p w14:paraId="317EFCEF" w14:textId="03CCE747" w:rsidR="008E196F" w:rsidRPr="00175795" w:rsidRDefault="008E196F" w:rsidP="009F2D53">
      <w:pPr>
        <w:pStyle w:val="Tekstprzypisudolnego"/>
        <w:rPr>
          <w:color w:val="000000" w:themeColor="text1"/>
          <w:sz w:val="15"/>
          <w:szCs w:val="15"/>
        </w:rPr>
      </w:pPr>
      <w:r w:rsidRPr="00BB2C32">
        <w:rPr>
          <w:rStyle w:val="Odwoanieprzypisudolnego"/>
          <w:color w:val="000000" w:themeColor="text1"/>
          <w:position w:val="5"/>
          <w:sz w:val="14"/>
          <w:szCs w:val="14"/>
          <w:vertAlign w:val="baseline"/>
        </w:rPr>
        <w:footnoteRef/>
      </w:r>
      <w:r w:rsidRPr="00175795">
        <w:rPr>
          <w:color w:val="000000" w:themeColor="text1"/>
        </w:rPr>
        <w:t xml:space="preserve"> </w:t>
      </w:r>
      <w:r w:rsidRPr="00175795">
        <w:rPr>
          <w:color w:val="000000" w:themeColor="text1"/>
          <w:sz w:val="15"/>
          <w:szCs w:val="15"/>
        </w:rPr>
        <w:t xml:space="preserve">Na podstawie opinii formułowanych przez przedsiębiorstwa mające siedzibę na terenie województwa w </w:t>
      </w:r>
      <w:r w:rsidRPr="00B05E4D">
        <w:rPr>
          <w:color w:val="000000" w:themeColor="text1"/>
          <w:sz w:val="15"/>
          <w:szCs w:val="15"/>
        </w:rPr>
        <w:t xml:space="preserve">okresie 1–10 </w:t>
      </w:r>
      <w:r w:rsidR="00CE670A">
        <w:rPr>
          <w:color w:val="000000" w:themeColor="text1"/>
          <w:sz w:val="15"/>
          <w:szCs w:val="15"/>
        </w:rPr>
        <w:t>kwietnia</w:t>
      </w:r>
      <w:r w:rsidRPr="00B05E4D">
        <w:rPr>
          <w:color w:val="000000" w:themeColor="text1"/>
          <w:sz w:val="15"/>
          <w:szCs w:val="15"/>
        </w:rPr>
        <w:t xml:space="preserve"> 202</w:t>
      </w:r>
      <w:r>
        <w:rPr>
          <w:color w:val="000000" w:themeColor="text1"/>
          <w:sz w:val="15"/>
          <w:szCs w:val="15"/>
        </w:rPr>
        <w:t>6</w:t>
      </w:r>
      <w:r w:rsidRPr="00B05E4D">
        <w:rPr>
          <w:color w:val="000000" w:themeColor="text1"/>
          <w:sz w:val="15"/>
          <w:szCs w:val="15"/>
        </w:rPr>
        <w:t xml:space="preserve"> </w:t>
      </w:r>
      <w:r w:rsidRPr="00175795">
        <w:rPr>
          <w:color w:val="000000" w:themeColor="text1"/>
          <w:sz w:val="15"/>
          <w:szCs w:val="15"/>
        </w:rPr>
        <w:t>r.</w:t>
      </w:r>
    </w:p>
  </w:footnote>
  <w:footnote w:id="10">
    <w:p w14:paraId="7C52152C" w14:textId="0FE187EC" w:rsidR="007B7CA8" w:rsidRDefault="007B7CA8" w:rsidP="007B7CA8">
      <w:pPr>
        <w:spacing w:after="0" w:line="240" w:lineRule="auto"/>
        <w:rPr>
          <w:rFonts w:cs="FiraSans-Regular"/>
          <w:sz w:val="15"/>
          <w:szCs w:val="15"/>
        </w:rPr>
      </w:pPr>
      <w:r w:rsidRPr="00BB2C32">
        <w:rPr>
          <w:rStyle w:val="Odwoanieprzypisudolnego"/>
          <w:position w:val="5"/>
          <w:sz w:val="14"/>
          <w:szCs w:val="14"/>
          <w:vertAlign w:val="baseline"/>
        </w:rPr>
        <w:footnoteRef/>
      </w:r>
      <w:r>
        <w:t xml:space="preserve"> </w:t>
      </w:r>
      <w:r>
        <w:rPr>
          <w:rFonts w:cs="FiraSans-Regular"/>
          <w:sz w:val="15"/>
          <w:szCs w:val="15"/>
        </w:rPr>
        <w:t xml:space="preserve">Badanie zostało przeprowadzone w dniach od 1 do 10 </w:t>
      </w:r>
      <w:r w:rsidR="00CE670A">
        <w:rPr>
          <w:rFonts w:cs="FiraSans-Regular"/>
          <w:color w:val="000000" w:themeColor="text1"/>
          <w:sz w:val="15"/>
          <w:szCs w:val="15"/>
        </w:rPr>
        <w:t>kwietnia</w:t>
      </w:r>
      <w:r w:rsidRPr="00B05E4D">
        <w:rPr>
          <w:rFonts w:cs="FiraSans-Regular"/>
          <w:color w:val="000000" w:themeColor="text1"/>
          <w:sz w:val="15"/>
          <w:szCs w:val="15"/>
        </w:rPr>
        <w:t xml:space="preserve"> </w:t>
      </w:r>
      <w:r>
        <w:rPr>
          <w:rFonts w:cs="FiraSans-Regular"/>
          <w:sz w:val="15"/>
          <w:szCs w:val="15"/>
        </w:rPr>
        <w:t xml:space="preserve">2026 r. na próbie jednostek przemysłowych, budowlanych, handlowych i usługowych. </w:t>
      </w:r>
      <w:r w:rsidRPr="005237D5">
        <w:rPr>
          <w:sz w:val="15"/>
          <w:szCs w:val="15"/>
        </w:rPr>
        <w:t xml:space="preserve">Pytania zostały podzielone na dwie sekcje – pytań dotyczących wpływu wojny w Ukrainie oraz pytań </w:t>
      </w:r>
      <w:r>
        <w:rPr>
          <w:sz w:val="15"/>
          <w:szCs w:val="15"/>
        </w:rPr>
        <w:t>dotyczących procesów cenowych</w:t>
      </w:r>
      <w:r w:rsidRPr="005237D5">
        <w:rPr>
          <w:sz w:val="15"/>
          <w:szCs w:val="15"/>
        </w:rPr>
        <w:t xml:space="preserve">. </w:t>
      </w:r>
      <w:r w:rsidRPr="005237D5">
        <w:rPr>
          <w:rFonts w:cs="FiraSans-Regular"/>
          <w:sz w:val="15"/>
          <w:szCs w:val="15"/>
        </w:rPr>
        <w:t>W przeciwieństwie do podstawowego badania koniunktury, odpowiedzi na dodatkowy blok pytań były udzielane na zasadzie dobrowolności. W</w:t>
      </w:r>
      <w:r w:rsidRPr="005237D5">
        <w:rPr>
          <w:sz w:val="15"/>
          <w:szCs w:val="15"/>
        </w:rPr>
        <w:t>e</w:t>
      </w:r>
      <w:r w:rsidRPr="005237D5">
        <w:rPr>
          <w:rFonts w:cs="FiraSans-Regular"/>
          <w:sz w:val="15"/>
          <w:szCs w:val="15"/>
        </w:rPr>
        <w:t> </w:t>
      </w:r>
      <w:r w:rsidRPr="005237D5">
        <w:rPr>
          <w:sz w:val="15"/>
          <w:szCs w:val="15"/>
        </w:rPr>
        <w:t>wszystkich pytaniach prezentowany jest procent odpowiedzi respondentów na dany wariant</w:t>
      </w:r>
      <w:r w:rsidRPr="005237D5">
        <w:rPr>
          <w:rFonts w:cs="FiraSans-Regular"/>
          <w:sz w:val="15"/>
          <w:szCs w:val="15"/>
        </w:rPr>
        <w:t>. Dane zostały zagregowane zgodnie z metodologią agregacji (ważenia) stosowaną standardowo w badaniu koniunktury gospodarczej.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C3AB4" w14:textId="77777777" w:rsidR="008E196F" w:rsidRDefault="008E196F" w:rsidP="009B58DD">
    <w:pPr>
      <w:pStyle w:val="Nagwek"/>
      <w:tabs>
        <w:tab w:val="left" w:pos="6780"/>
      </w:tabs>
    </w:pPr>
    <w:r>
      <w:tab/>
    </w:r>
    <w:r>
      <w:tab/>
    </w:r>
    <w:r>
      <w:tab/>
    </w:r>
  </w:p>
  <w:p w14:paraId="6964F304" w14:textId="77777777" w:rsidR="008E196F" w:rsidRDefault="008E196F" w:rsidP="00755320">
    <w:pPr>
      <w:pStyle w:val="Nagwek"/>
      <w:tabs>
        <w:tab w:val="clear" w:pos="4536"/>
        <w:tab w:val="left" w:pos="9072"/>
      </w:tabs>
      <w:rPr>
        <w:noProof/>
        <w:lang w:eastAsia="pl-PL"/>
      </w:rPr>
    </w:pP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E4BA55" wp14:editId="20CD3A41">
              <wp:simplePos x="0" y="0"/>
              <wp:positionH relativeFrom="column">
                <wp:posOffset>5218430</wp:posOffset>
              </wp:positionH>
              <wp:positionV relativeFrom="paragraph">
                <wp:posOffset>111348</wp:posOffset>
              </wp:positionV>
              <wp:extent cx="2060575" cy="357505"/>
              <wp:effectExtent l="0" t="0" r="0" b="4445"/>
              <wp:wrapNone/>
              <wp:docPr id="393" name="Schemat blokowy: opóźnienie 6" descr="Napis &quot;Informacje sygnalne&quot;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23A7A48C" w14:textId="77777777" w:rsidR="008E196F" w:rsidRPr="006759FD" w:rsidRDefault="008E196F" w:rsidP="00D318E7">
                          <w:pPr>
                            <w:spacing w:before="0" w:after="0" w:line="240" w:lineRule="auto"/>
                            <w:ind w:left="227" w:firstLine="57"/>
                            <w:jc w:val="both"/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</w:pPr>
                          <w:r w:rsidRPr="006759FD"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>INFORMACJ</w:t>
                          </w:r>
                          <w:r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>E</w:t>
                          </w:r>
                          <w:r w:rsidRPr="006759FD"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 xml:space="preserve">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BE4BA55" id="Schemat blokowy: opóźnienie 6" o:spid="_x0000_s1183" alt="Napis &quot;Informacje sygnalne&quot;&#10;" style="position:absolute;margin-left:410.9pt;margin-top:8.75pt;width:162.25pt;height:28.1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23A7A48C" w14:textId="77777777" w:rsidR="008E196F" w:rsidRPr="006759FD" w:rsidRDefault="008E196F" w:rsidP="00D318E7">
                    <w:pPr>
                      <w:spacing w:before="0" w:after="0" w:line="240" w:lineRule="auto"/>
                      <w:ind w:left="227" w:firstLine="57"/>
                      <w:jc w:val="both"/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</w:pPr>
                    <w:r w:rsidRPr="006759FD"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>INFORMACJ</w:t>
                    </w:r>
                    <w:r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>E</w:t>
                    </w:r>
                    <w:r w:rsidRPr="006759FD"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 xml:space="preserve">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19"/>
        <w:lang w:eastAsia="pl-PL"/>
      </w:rPr>
      <w:drawing>
        <wp:anchor distT="0" distB="0" distL="114300" distR="114300" simplePos="0" relativeHeight="251667456" behindDoc="0" locked="0" layoutInCell="1" allowOverlap="0" wp14:anchorId="7C408E40" wp14:editId="539E27C2">
          <wp:simplePos x="0" y="0"/>
          <wp:positionH relativeFrom="page">
            <wp:posOffset>457200</wp:posOffset>
          </wp:positionH>
          <wp:positionV relativeFrom="page">
            <wp:posOffset>622300</wp:posOffset>
          </wp:positionV>
          <wp:extent cx="1472400" cy="486000"/>
          <wp:effectExtent l="0" t="0" r="0" b="9525"/>
          <wp:wrapTopAndBottom/>
          <wp:docPr id="21" name="Obraz 21" descr="Logo Urzędu Statystycznego w Białymstoku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Obraz 97" descr="Logo Urzędu Statystycznego w Białymstoku&#10;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2400" cy="48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tab/>
    </w:r>
  </w:p>
  <w:p w14:paraId="60CBC262" w14:textId="77777777" w:rsidR="008E196F" w:rsidRDefault="008E196F" w:rsidP="00017973">
    <w:pPr>
      <w:pStyle w:val="Nagwek"/>
      <w:tabs>
        <w:tab w:val="clear" w:pos="4536"/>
        <w:tab w:val="clear" w:pos="9072"/>
        <w:tab w:val="left" w:pos="1873"/>
      </w:tabs>
      <w:rPr>
        <w:noProof/>
        <w:lang w:eastAsia="pl-PL"/>
      </w:rPr>
    </w:pPr>
    <w:r w:rsidRPr="00D318E7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56816B7" wp14:editId="1E93908B">
              <wp:simplePos x="0" y="0"/>
              <wp:positionH relativeFrom="margin">
                <wp:posOffset>5405120</wp:posOffset>
              </wp:positionH>
              <wp:positionV relativeFrom="paragraph">
                <wp:posOffset>770890</wp:posOffset>
              </wp:positionV>
              <wp:extent cx="1238250" cy="584200"/>
              <wp:effectExtent l="0" t="0" r="0" b="6350"/>
              <wp:wrapNone/>
              <wp:docPr id="394" name="Pole tekstowe 2" descr="Data publikacji informacji sygnalnej: 29.04.2026 r.&#10;Numer informacji sygnalnej: Nr 3/2026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604A46" w14:textId="74A01B62" w:rsidR="008E196F" w:rsidRPr="00FE252C" w:rsidRDefault="009D11EB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2</w:t>
                          </w:r>
                          <w:r w:rsidR="00F065A0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9</w:t>
                          </w:r>
                          <w:r w:rsidR="008E196F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.0</w:t>
                          </w:r>
                          <w:r w:rsidR="00F065A0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4</w:t>
                          </w:r>
                          <w:r w:rsidR="008E196F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.202</w:t>
                          </w:r>
                          <w:r w:rsidR="000A7AA3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6</w:t>
                          </w:r>
                          <w:r w:rsidR="008E196F"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 xml:space="preserve"> r.</w:t>
                          </w:r>
                        </w:p>
                        <w:p w14:paraId="160E6135" w14:textId="770CE24B" w:rsidR="008E196F" w:rsidRPr="00FE252C" w:rsidRDefault="008E196F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522398"/>
                              <w:lang w:val="en-GB"/>
                            </w:rPr>
                          </w:pPr>
                          <w:r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 xml:space="preserve">Nr </w:t>
                          </w:r>
                          <w:r w:rsidR="00F065A0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3</w:t>
                          </w:r>
                          <w:r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/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202</w:t>
                          </w:r>
                          <w:r w:rsidR="009D11EB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6</w:t>
                          </w:r>
                        </w:p>
                        <w:p w14:paraId="40B3F8CF" w14:textId="77777777" w:rsidR="008E196F" w:rsidRPr="003439F1" w:rsidRDefault="008E196F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6816B7" id="_x0000_t202" coordsize="21600,21600" o:spt="202" path="m,l,21600r21600,l21600,xe">
              <v:stroke joinstyle="miter"/>
              <v:path gradientshapeok="t" o:connecttype="rect"/>
            </v:shapetype>
            <v:shape id="_x0000_s1184" type="#_x0000_t202" alt="Data publikacji informacji sygnalnej: 29.04.2026 r.&#10;Numer informacji sygnalnej: Nr 3/2026&#10;" style="position:absolute;margin-left:425.6pt;margin-top:60.7pt;width:97.5pt;height:4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" filled="f" stroked="f">
              <v:textbox>
                <w:txbxContent>
                  <w:p w14:paraId="71604A46" w14:textId="74A01B62" w:rsidR="008E196F" w:rsidRPr="00FE252C" w:rsidRDefault="009D11EB" w:rsidP="00D318E7">
                    <w:pPr>
                      <w:jc w:val="both"/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2</w:t>
                    </w:r>
                    <w:r w:rsidR="00F065A0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9</w:t>
                    </w:r>
                    <w:r w:rsidR="008E196F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.0</w:t>
                    </w:r>
                    <w:r w:rsidR="00F065A0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4</w:t>
                    </w:r>
                    <w:r w:rsidR="008E196F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.202</w:t>
                    </w:r>
                    <w:r w:rsidR="000A7AA3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6</w:t>
                    </w:r>
                    <w:r w:rsidR="008E196F"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 xml:space="preserve"> r.</w:t>
                    </w:r>
                  </w:p>
                  <w:p w14:paraId="160E6135" w14:textId="770CE24B" w:rsidR="008E196F" w:rsidRPr="00FE252C" w:rsidRDefault="008E196F" w:rsidP="00D318E7">
                    <w:pPr>
                      <w:jc w:val="both"/>
                      <w:rPr>
                        <w:rFonts w:ascii="Fira Sans SemiBold" w:hAnsi="Fira Sans SemiBold"/>
                        <w:color w:val="522398"/>
                        <w:lang w:val="en-GB"/>
                      </w:rPr>
                    </w:pPr>
                    <w:r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 xml:space="preserve">Nr </w:t>
                    </w:r>
                    <w:r w:rsidR="00F065A0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3</w:t>
                    </w:r>
                    <w:r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/</w:t>
                    </w: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202</w:t>
                    </w:r>
                    <w:r w:rsidR="009D11EB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6</w:t>
                    </w:r>
                  </w:p>
                  <w:p w14:paraId="40B3F8CF" w14:textId="77777777" w:rsidR="008E196F" w:rsidRPr="003439F1" w:rsidRDefault="008E196F" w:rsidP="00D318E7">
                    <w:pPr>
                      <w:jc w:val="both"/>
                      <w:rPr>
                        <w:rFonts w:ascii="Fira Sans SemiBold" w:hAnsi="Fira Sans SemiBold"/>
                        <w:color w:val="001D77"/>
                        <w:lang w:val="en-GB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601597E" wp14:editId="5CD3364D">
              <wp:simplePos x="0" y="0"/>
              <wp:positionH relativeFrom="column">
                <wp:posOffset>5228590</wp:posOffset>
              </wp:positionH>
              <wp:positionV relativeFrom="paragraph">
                <wp:posOffset>784918</wp:posOffset>
              </wp:positionV>
              <wp:extent cx="0" cy="565785"/>
              <wp:effectExtent l="0" t="0" r="19050" b="24765"/>
              <wp:wrapNone/>
              <wp:docPr id="395" name="Łącznik prosty 39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785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212E79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EFC291" id="Łącznik prosty 395" o:spid="_x0000_s1026" alt="&quot;&quot;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7pt,61.8pt" to="411.7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" strokecolor="#212e79" strokeweight="1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A8E55" w14:textId="77777777" w:rsidR="008E196F" w:rsidRDefault="008E196F" w:rsidP="0068147C">
    <w:pPr>
      <w:pStyle w:val="Nagwek"/>
      <w:tabs>
        <w:tab w:val="left" w:pos="6780"/>
      </w:tabs>
      <w:jc w:val="both"/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57832" w14:textId="77777777" w:rsidR="00D04363" w:rsidRDefault="00D04363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4B03F" w14:textId="77777777" w:rsidR="008E196F" w:rsidRDefault="008E196F">
    <w:pPr>
      <w:pStyle w:val="Nagwek"/>
    </w:pPr>
  </w:p>
  <w:p w14:paraId="6F8A424B" w14:textId="77777777" w:rsidR="008E196F" w:rsidRDefault="008E196F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83A50" w14:textId="77777777" w:rsidR="008E196F" w:rsidRDefault="008E196F">
    <w:pPr>
      <w:pStyle w:val="Nagwek"/>
      <w:rPr>
        <w:noProof/>
        <w:lang w:eastAsia="pl-PL"/>
      </w:rPr>
    </w:pPr>
  </w:p>
  <w:p w14:paraId="2CA211E4" w14:textId="5BD21C23" w:rsidR="008E196F" w:rsidRDefault="008E196F">
    <w:pPr>
      <w:pStyle w:val="Nagwek"/>
      <w:rPr>
        <w:noProof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3.35pt;height:125.2pt;visibility:visible" o:bullet="t">
        <v:imagedata r:id="rId1" o:title=""/>
      </v:shape>
    </w:pict>
  </w:numPicBullet>
  <w:numPicBullet w:numPicBulletId="1">
    <w:pict>
      <v:shape id="_x0000_i1027" type="#_x0000_t75" style="width:123.95pt;height:125.2pt;visibility:visible" o:bullet="t">
        <v:imagedata r:id="rId2" o:title=""/>
      </v:shape>
    </w:pict>
  </w:numPicBullet>
  <w:numPicBullet w:numPicBulletId="2">
    <w:pict>
      <v:shape id="_x0000_i1028" type="#_x0000_t75" style="width:18.8pt;height:4.4pt;visibility:visible" o:bullet="t">
        <v:imagedata r:id="rId3" o:title=""/>
      </v:shape>
    </w:pict>
  </w:numPicBullet>
  <w:abstractNum w:abstractNumId="0" w15:restartNumberingAfterBreak="0">
    <w:nsid w:val="FFFFFF7C"/>
    <w:multiLevelType w:val="singleLevel"/>
    <w:tmpl w:val="F92CBDA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B4B842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5B8AC10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E044A0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AC0EA6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CF2841A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B68F4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5369E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E8ACEC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36EB1A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021FC2"/>
    <w:multiLevelType w:val="hybridMultilevel"/>
    <w:tmpl w:val="288A7B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1865705"/>
    <w:multiLevelType w:val="singleLevel"/>
    <w:tmpl w:val="F18622F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u w:val="none"/>
      </w:rPr>
    </w:lvl>
  </w:abstractNum>
  <w:abstractNum w:abstractNumId="1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B95358"/>
    <w:multiLevelType w:val="hybridMultilevel"/>
    <w:tmpl w:val="A55ADF8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64611"/>
    <w:multiLevelType w:val="hybridMultilevel"/>
    <w:tmpl w:val="03A8B202"/>
    <w:lvl w:ilvl="0" w:tplc="9B1605F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9620E8"/>
    <w:multiLevelType w:val="hybridMultilevel"/>
    <w:tmpl w:val="17904A2A"/>
    <w:lvl w:ilvl="0" w:tplc="7DAA5750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F791A"/>
    <w:multiLevelType w:val="hybridMultilevel"/>
    <w:tmpl w:val="75EA215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2675EC"/>
    <w:multiLevelType w:val="singleLevel"/>
    <w:tmpl w:val="C3C62DD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20"/>
  </w:num>
  <w:num w:numId="4">
    <w:abstractNumId w:val="22"/>
  </w:num>
  <w:num w:numId="5">
    <w:abstractNumId w:val="15"/>
  </w:num>
  <w:num w:numId="6">
    <w:abstractNumId w:val="18"/>
  </w:num>
  <w:num w:numId="7">
    <w:abstractNumId w:val="13"/>
  </w:num>
  <w:num w:numId="8">
    <w:abstractNumId w:val="21"/>
  </w:num>
  <w:num w:numId="9">
    <w:abstractNumId w:val="12"/>
  </w:num>
  <w:num w:numId="10">
    <w:abstractNumId w:val="18"/>
  </w:num>
  <w:num w:numId="11">
    <w:abstractNumId w:val="18"/>
  </w:num>
  <w:num w:numId="12">
    <w:abstractNumId w:val="17"/>
  </w:num>
  <w:num w:numId="13">
    <w:abstractNumId w:val="19"/>
  </w:num>
  <w:num w:numId="14">
    <w:abstractNumId w:val="16"/>
  </w:num>
  <w:num w:numId="15">
    <w:abstractNumId w:val="10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225"/>
    <w:rsid w:val="00000242"/>
    <w:rsid w:val="000004D3"/>
    <w:rsid w:val="00000522"/>
    <w:rsid w:val="000005B6"/>
    <w:rsid w:val="00000666"/>
    <w:rsid w:val="0000077C"/>
    <w:rsid w:val="0000084E"/>
    <w:rsid w:val="000008C5"/>
    <w:rsid w:val="00000A30"/>
    <w:rsid w:val="00000E12"/>
    <w:rsid w:val="00000EE9"/>
    <w:rsid w:val="00000EED"/>
    <w:rsid w:val="00000F2A"/>
    <w:rsid w:val="00001009"/>
    <w:rsid w:val="000010B6"/>
    <w:rsid w:val="000010DA"/>
    <w:rsid w:val="00001595"/>
    <w:rsid w:val="00001644"/>
    <w:rsid w:val="000016BA"/>
    <w:rsid w:val="00001724"/>
    <w:rsid w:val="00001765"/>
    <w:rsid w:val="000017F4"/>
    <w:rsid w:val="000018BF"/>
    <w:rsid w:val="00001999"/>
    <w:rsid w:val="00001A9F"/>
    <w:rsid w:val="00001B4A"/>
    <w:rsid w:val="00001BBD"/>
    <w:rsid w:val="00001C5B"/>
    <w:rsid w:val="000020C3"/>
    <w:rsid w:val="0000222A"/>
    <w:rsid w:val="0000235E"/>
    <w:rsid w:val="00002774"/>
    <w:rsid w:val="0000296F"/>
    <w:rsid w:val="00002A64"/>
    <w:rsid w:val="00002B40"/>
    <w:rsid w:val="00002C8F"/>
    <w:rsid w:val="00002CE7"/>
    <w:rsid w:val="00002DA7"/>
    <w:rsid w:val="00002EE8"/>
    <w:rsid w:val="00002F94"/>
    <w:rsid w:val="000030CE"/>
    <w:rsid w:val="00003184"/>
    <w:rsid w:val="00003248"/>
    <w:rsid w:val="00003437"/>
    <w:rsid w:val="000034DA"/>
    <w:rsid w:val="000035CF"/>
    <w:rsid w:val="00003660"/>
    <w:rsid w:val="00003684"/>
    <w:rsid w:val="00003761"/>
    <w:rsid w:val="00003782"/>
    <w:rsid w:val="0000379F"/>
    <w:rsid w:val="0000389F"/>
    <w:rsid w:val="00003ACD"/>
    <w:rsid w:val="00003C0B"/>
    <w:rsid w:val="00003D98"/>
    <w:rsid w:val="00003DA2"/>
    <w:rsid w:val="0000410B"/>
    <w:rsid w:val="000045DC"/>
    <w:rsid w:val="000047E1"/>
    <w:rsid w:val="00004A58"/>
    <w:rsid w:val="00004BF3"/>
    <w:rsid w:val="00004C5A"/>
    <w:rsid w:val="00004C85"/>
    <w:rsid w:val="00004E7D"/>
    <w:rsid w:val="00005194"/>
    <w:rsid w:val="0000524E"/>
    <w:rsid w:val="000052D9"/>
    <w:rsid w:val="000054CF"/>
    <w:rsid w:val="0000586F"/>
    <w:rsid w:val="00005872"/>
    <w:rsid w:val="000059D6"/>
    <w:rsid w:val="00005A63"/>
    <w:rsid w:val="00005A64"/>
    <w:rsid w:val="00005AC9"/>
    <w:rsid w:val="00005AE6"/>
    <w:rsid w:val="00005C72"/>
    <w:rsid w:val="00005CCC"/>
    <w:rsid w:val="00005D11"/>
    <w:rsid w:val="00005DC7"/>
    <w:rsid w:val="000061CC"/>
    <w:rsid w:val="000064F1"/>
    <w:rsid w:val="00006529"/>
    <w:rsid w:val="0000676F"/>
    <w:rsid w:val="0000685D"/>
    <w:rsid w:val="000068C2"/>
    <w:rsid w:val="0000693B"/>
    <w:rsid w:val="00006A53"/>
    <w:rsid w:val="00006A9D"/>
    <w:rsid w:val="00006CA9"/>
    <w:rsid w:val="00007094"/>
    <w:rsid w:val="0000709F"/>
    <w:rsid w:val="000071EF"/>
    <w:rsid w:val="00007290"/>
    <w:rsid w:val="00007295"/>
    <w:rsid w:val="00007297"/>
    <w:rsid w:val="000072BE"/>
    <w:rsid w:val="0000747A"/>
    <w:rsid w:val="000074D5"/>
    <w:rsid w:val="000074F3"/>
    <w:rsid w:val="00007568"/>
    <w:rsid w:val="000075E7"/>
    <w:rsid w:val="0000761E"/>
    <w:rsid w:val="00007871"/>
    <w:rsid w:val="000078FE"/>
    <w:rsid w:val="00007A1C"/>
    <w:rsid w:val="00007AF2"/>
    <w:rsid w:val="00007B0E"/>
    <w:rsid w:val="00007C28"/>
    <w:rsid w:val="00007C89"/>
    <w:rsid w:val="00007DE3"/>
    <w:rsid w:val="00007F7E"/>
    <w:rsid w:val="00010393"/>
    <w:rsid w:val="000103BD"/>
    <w:rsid w:val="000103DF"/>
    <w:rsid w:val="000103E6"/>
    <w:rsid w:val="000105BC"/>
    <w:rsid w:val="00010771"/>
    <w:rsid w:val="000108B8"/>
    <w:rsid w:val="00010A22"/>
    <w:rsid w:val="00010E61"/>
    <w:rsid w:val="00011038"/>
    <w:rsid w:val="000111E3"/>
    <w:rsid w:val="000111F3"/>
    <w:rsid w:val="000112C0"/>
    <w:rsid w:val="0001132F"/>
    <w:rsid w:val="00011463"/>
    <w:rsid w:val="00011496"/>
    <w:rsid w:val="000115A6"/>
    <w:rsid w:val="00011A6B"/>
    <w:rsid w:val="00011B95"/>
    <w:rsid w:val="00011E3C"/>
    <w:rsid w:val="00011E76"/>
    <w:rsid w:val="00011EA1"/>
    <w:rsid w:val="000120EB"/>
    <w:rsid w:val="0001211A"/>
    <w:rsid w:val="000126CB"/>
    <w:rsid w:val="000126E8"/>
    <w:rsid w:val="00012724"/>
    <w:rsid w:val="00012812"/>
    <w:rsid w:val="00012A24"/>
    <w:rsid w:val="00012B49"/>
    <w:rsid w:val="00012E36"/>
    <w:rsid w:val="0001316C"/>
    <w:rsid w:val="00013340"/>
    <w:rsid w:val="000135AA"/>
    <w:rsid w:val="000135EA"/>
    <w:rsid w:val="00013B1B"/>
    <w:rsid w:val="00013B8B"/>
    <w:rsid w:val="00013D07"/>
    <w:rsid w:val="00013DCC"/>
    <w:rsid w:val="00013E64"/>
    <w:rsid w:val="00014141"/>
    <w:rsid w:val="00014290"/>
    <w:rsid w:val="0001455B"/>
    <w:rsid w:val="000147A9"/>
    <w:rsid w:val="000147F5"/>
    <w:rsid w:val="00014A19"/>
    <w:rsid w:val="00014AA4"/>
    <w:rsid w:val="00015081"/>
    <w:rsid w:val="00015089"/>
    <w:rsid w:val="000150EC"/>
    <w:rsid w:val="00015141"/>
    <w:rsid w:val="000152F5"/>
    <w:rsid w:val="00015369"/>
    <w:rsid w:val="00015540"/>
    <w:rsid w:val="000155C7"/>
    <w:rsid w:val="0001566D"/>
    <w:rsid w:val="00015842"/>
    <w:rsid w:val="000159F3"/>
    <w:rsid w:val="00015B5C"/>
    <w:rsid w:val="00015C18"/>
    <w:rsid w:val="00015C1D"/>
    <w:rsid w:val="00015CD0"/>
    <w:rsid w:val="00015CFF"/>
    <w:rsid w:val="00015D14"/>
    <w:rsid w:val="00015E38"/>
    <w:rsid w:val="00016177"/>
    <w:rsid w:val="0001622F"/>
    <w:rsid w:val="000162E7"/>
    <w:rsid w:val="00016381"/>
    <w:rsid w:val="0001641F"/>
    <w:rsid w:val="000164ED"/>
    <w:rsid w:val="00016695"/>
    <w:rsid w:val="000166A7"/>
    <w:rsid w:val="00016811"/>
    <w:rsid w:val="000168AE"/>
    <w:rsid w:val="000168D5"/>
    <w:rsid w:val="000168F9"/>
    <w:rsid w:val="0001698E"/>
    <w:rsid w:val="00016A4F"/>
    <w:rsid w:val="00016B7C"/>
    <w:rsid w:val="00016BE8"/>
    <w:rsid w:val="00016E9E"/>
    <w:rsid w:val="0001712E"/>
    <w:rsid w:val="000171C2"/>
    <w:rsid w:val="0001745A"/>
    <w:rsid w:val="000174BA"/>
    <w:rsid w:val="00017542"/>
    <w:rsid w:val="0001775B"/>
    <w:rsid w:val="00017792"/>
    <w:rsid w:val="0001782D"/>
    <w:rsid w:val="00017973"/>
    <w:rsid w:val="00017975"/>
    <w:rsid w:val="00017C85"/>
    <w:rsid w:val="00017DC7"/>
    <w:rsid w:val="00017E74"/>
    <w:rsid w:val="00020025"/>
    <w:rsid w:val="00020144"/>
    <w:rsid w:val="00020222"/>
    <w:rsid w:val="0002035E"/>
    <w:rsid w:val="00020466"/>
    <w:rsid w:val="0002048F"/>
    <w:rsid w:val="000204A5"/>
    <w:rsid w:val="00020643"/>
    <w:rsid w:val="00020A09"/>
    <w:rsid w:val="00020AB7"/>
    <w:rsid w:val="00020B34"/>
    <w:rsid w:val="00020B87"/>
    <w:rsid w:val="00020B93"/>
    <w:rsid w:val="00020F63"/>
    <w:rsid w:val="0002104F"/>
    <w:rsid w:val="00021058"/>
    <w:rsid w:val="00021181"/>
    <w:rsid w:val="00021236"/>
    <w:rsid w:val="000213A5"/>
    <w:rsid w:val="0002142C"/>
    <w:rsid w:val="00021572"/>
    <w:rsid w:val="00021691"/>
    <w:rsid w:val="000216E8"/>
    <w:rsid w:val="000217AD"/>
    <w:rsid w:val="0002197E"/>
    <w:rsid w:val="00021A0C"/>
    <w:rsid w:val="00021A51"/>
    <w:rsid w:val="00021B3B"/>
    <w:rsid w:val="00021BFA"/>
    <w:rsid w:val="00021CC8"/>
    <w:rsid w:val="00021D58"/>
    <w:rsid w:val="00021D7D"/>
    <w:rsid w:val="00021F6A"/>
    <w:rsid w:val="00022335"/>
    <w:rsid w:val="000223F2"/>
    <w:rsid w:val="00022492"/>
    <w:rsid w:val="00022616"/>
    <w:rsid w:val="000229CB"/>
    <w:rsid w:val="00022C24"/>
    <w:rsid w:val="00022CBF"/>
    <w:rsid w:val="00022D7E"/>
    <w:rsid w:val="00022DED"/>
    <w:rsid w:val="0002300C"/>
    <w:rsid w:val="000232BE"/>
    <w:rsid w:val="00023646"/>
    <w:rsid w:val="00023704"/>
    <w:rsid w:val="00023748"/>
    <w:rsid w:val="0002393F"/>
    <w:rsid w:val="00023A1F"/>
    <w:rsid w:val="00023ADD"/>
    <w:rsid w:val="00023C8F"/>
    <w:rsid w:val="00023DE8"/>
    <w:rsid w:val="00023E79"/>
    <w:rsid w:val="00023F5E"/>
    <w:rsid w:val="000240ED"/>
    <w:rsid w:val="00024220"/>
    <w:rsid w:val="000243A3"/>
    <w:rsid w:val="0002442B"/>
    <w:rsid w:val="000247E2"/>
    <w:rsid w:val="00024806"/>
    <w:rsid w:val="00024871"/>
    <w:rsid w:val="00024948"/>
    <w:rsid w:val="00024A3C"/>
    <w:rsid w:val="00024C9D"/>
    <w:rsid w:val="00024CA3"/>
    <w:rsid w:val="00024E16"/>
    <w:rsid w:val="00024E1C"/>
    <w:rsid w:val="00024F38"/>
    <w:rsid w:val="00025384"/>
    <w:rsid w:val="0002549B"/>
    <w:rsid w:val="0002594D"/>
    <w:rsid w:val="00025CE2"/>
    <w:rsid w:val="00025D00"/>
    <w:rsid w:val="00025F34"/>
    <w:rsid w:val="00025F4A"/>
    <w:rsid w:val="0002623C"/>
    <w:rsid w:val="00026377"/>
    <w:rsid w:val="00026392"/>
    <w:rsid w:val="000264F7"/>
    <w:rsid w:val="0002656B"/>
    <w:rsid w:val="00026610"/>
    <w:rsid w:val="000266CB"/>
    <w:rsid w:val="0002680C"/>
    <w:rsid w:val="00026845"/>
    <w:rsid w:val="00026A60"/>
    <w:rsid w:val="00026A80"/>
    <w:rsid w:val="00026B61"/>
    <w:rsid w:val="00026B95"/>
    <w:rsid w:val="00026BB7"/>
    <w:rsid w:val="00026BC2"/>
    <w:rsid w:val="00026D34"/>
    <w:rsid w:val="00026E77"/>
    <w:rsid w:val="00026F16"/>
    <w:rsid w:val="00026F9B"/>
    <w:rsid w:val="0002701F"/>
    <w:rsid w:val="0002709E"/>
    <w:rsid w:val="00027145"/>
    <w:rsid w:val="0002753E"/>
    <w:rsid w:val="0002768A"/>
    <w:rsid w:val="00027701"/>
    <w:rsid w:val="00027790"/>
    <w:rsid w:val="00027878"/>
    <w:rsid w:val="00027B4C"/>
    <w:rsid w:val="00027CAA"/>
    <w:rsid w:val="00027D46"/>
    <w:rsid w:val="00027EFB"/>
    <w:rsid w:val="00027F9F"/>
    <w:rsid w:val="00027FDC"/>
    <w:rsid w:val="00030089"/>
    <w:rsid w:val="000300D4"/>
    <w:rsid w:val="0003018F"/>
    <w:rsid w:val="000301A4"/>
    <w:rsid w:val="000301AA"/>
    <w:rsid w:val="00030411"/>
    <w:rsid w:val="0003041F"/>
    <w:rsid w:val="000304E8"/>
    <w:rsid w:val="00030777"/>
    <w:rsid w:val="00030786"/>
    <w:rsid w:val="000307DB"/>
    <w:rsid w:val="00030869"/>
    <w:rsid w:val="00030B37"/>
    <w:rsid w:val="00030B90"/>
    <w:rsid w:val="00030B93"/>
    <w:rsid w:val="00030E71"/>
    <w:rsid w:val="00030EBD"/>
    <w:rsid w:val="00030EE7"/>
    <w:rsid w:val="00031037"/>
    <w:rsid w:val="00031467"/>
    <w:rsid w:val="000315E3"/>
    <w:rsid w:val="000318F0"/>
    <w:rsid w:val="00031A2C"/>
    <w:rsid w:val="00031E02"/>
    <w:rsid w:val="00031F8F"/>
    <w:rsid w:val="0003222B"/>
    <w:rsid w:val="000323C6"/>
    <w:rsid w:val="00032457"/>
    <w:rsid w:val="00032500"/>
    <w:rsid w:val="00032831"/>
    <w:rsid w:val="00032BBD"/>
    <w:rsid w:val="00032C38"/>
    <w:rsid w:val="00032CDC"/>
    <w:rsid w:val="00032D51"/>
    <w:rsid w:val="00032E12"/>
    <w:rsid w:val="00032E19"/>
    <w:rsid w:val="0003301A"/>
    <w:rsid w:val="00033297"/>
    <w:rsid w:val="000332E6"/>
    <w:rsid w:val="000333B5"/>
    <w:rsid w:val="0003344F"/>
    <w:rsid w:val="000336F1"/>
    <w:rsid w:val="0003372A"/>
    <w:rsid w:val="000337BD"/>
    <w:rsid w:val="0003385A"/>
    <w:rsid w:val="00033942"/>
    <w:rsid w:val="00033C6D"/>
    <w:rsid w:val="00033D6D"/>
    <w:rsid w:val="00033EFF"/>
    <w:rsid w:val="00033F40"/>
    <w:rsid w:val="00033FCE"/>
    <w:rsid w:val="00034028"/>
    <w:rsid w:val="000341F4"/>
    <w:rsid w:val="00034608"/>
    <w:rsid w:val="0003460D"/>
    <w:rsid w:val="00034D7F"/>
    <w:rsid w:val="00034DC2"/>
    <w:rsid w:val="00034E31"/>
    <w:rsid w:val="00034E8B"/>
    <w:rsid w:val="00034EF8"/>
    <w:rsid w:val="00035287"/>
    <w:rsid w:val="0003539D"/>
    <w:rsid w:val="00035422"/>
    <w:rsid w:val="000354C8"/>
    <w:rsid w:val="000354CF"/>
    <w:rsid w:val="00035673"/>
    <w:rsid w:val="00035680"/>
    <w:rsid w:val="00035773"/>
    <w:rsid w:val="00035A85"/>
    <w:rsid w:val="00035C4D"/>
    <w:rsid w:val="00035CC6"/>
    <w:rsid w:val="00035DD1"/>
    <w:rsid w:val="00035EE4"/>
    <w:rsid w:val="000360FB"/>
    <w:rsid w:val="0003626F"/>
    <w:rsid w:val="00036782"/>
    <w:rsid w:val="000367B8"/>
    <w:rsid w:val="0003682B"/>
    <w:rsid w:val="00036950"/>
    <w:rsid w:val="00036A7C"/>
    <w:rsid w:val="00036EF1"/>
    <w:rsid w:val="00036EF3"/>
    <w:rsid w:val="00037173"/>
    <w:rsid w:val="000372B9"/>
    <w:rsid w:val="00037530"/>
    <w:rsid w:val="00037578"/>
    <w:rsid w:val="000375B4"/>
    <w:rsid w:val="000377FE"/>
    <w:rsid w:val="00037830"/>
    <w:rsid w:val="000378A2"/>
    <w:rsid w:val="00037937"/>
    <w:rsid w:val="000379F8"/>
    <w:rsid w:val="00037AAE"/>
    <w:rsid w:val="00037BAD"/>
    <w:rsid w:val="00037C50"/>
    <w:rsid w:val="00037EA5"/>
    <w:rsid w:val="00037ECB"/>
    <w:rsid w:val="00037F98"/>
    <w:rsid w:val="00040083"/>
    <w:rsid w:val="0004008B"/>
    <w:rsid w:val="000400C3"/>
    <w:rsid w:val="0004015B"/>
    <w:rsid w:val="000401E5"/>
    <w:rsid w:val="00040469"/>
    <w:rsid w:val="000404B4"/>
    <w:rsid w:val="00040527"/>
    <w:rsid w:val="000406E6"/>
    <w:rsid w:val="00040721"/>
    <w:rsid w:val="00040731"/>
    <w:rsid w:val="00040734"/>
    <w:rsid w:val="000407D3"/>
    <w:rsid w:val="00040834"/>
    <w:rsid w:val="00040ABA"/>
    <w:rsid w:val="00040ACE"/>
    <w:rsid w:val="00040B8A"/>
    <w:rsid w:val="00040FE7"/>
    <w:rsid w:val="000411D9"/>
    <w:rsid w:val="00041307"/>
    <w:rsid w:val="00041352"/>
    <w:rsid w:val="0004152A"/>
    <w:rsid w:val="000415C9"/>
    <w:rsid w:val="000417AC"/>
    <w:rsid w:val="00041875"/>
    <w:rsid w:val="00041885"/>
    <w:rsid w:val="000419FB"/>
    <w:rsid w:val="00041AB4"/>
    <w:rsid w:val="00041E24"/>
    <w:rsid w:val="00041E30"/>
    <w:rsid w:val="00041E40"/>
    <w:rsid w:val="00041E7B"/>
    <w:rsid w:val="00041F07"/>
    <w:rsid w:val="00041F41"/>
    <w:rsid w:val="00041F85"/>
    <w:rsid w:val="00042021"/>
    <w:rsid w:val="000420F4"/>
    <w:rsid w:val="000423FE"/>
    <w:rsid w:val="0004281A"/>
    <w:rsid w:val="000428EF"/>
    <w:rsid w:val="00042B11"/>
    <w:rsid w:val="00042B4C"/>
    <w:rsid w:val="00042BD8"/>
    <w:rsid w:val="00042C6E"/>
    <w:rsid w:val="00042C83"/>
    <w:rsid w:val="00042DD7"/>
    <w:rsid w:val="00042FE9"/>
    <w:rsid w:val="000430FF"/>
    <w:rsid w:val="000432A0"/>
    <w:rsid w:val="00043379"/>
    <w:rsid w:val="000433BF"/>
    <w:rsid w:val="00043494"/>
    <w:rsid w:val="00043878"/>
    <w:rsid w:val="00043973"/>
    <w:rsid w:val="00043A5C"/>
    <w:rsid w:val="00043A8A"/>
    <w:rsid w:val="00043BA6"/>
    <w:rsid w:val="00043BB8"/>
    <w:rsid w:val="00043F16"/>
    <w:rsid w:val="000441E6"/>
    <w:rsid w:val="000442C3"/>
    <w:rsid w:val="00044400"/>
    <w:rsid w:val="00044447"/>
    <w:rsid w:val="0004454B"/>
    <w:rsid w:val="000445E2"/>
    <w:rsid w:val="00044619"/>
    <w:rsid w:val="000447E1"/>
    <w:rsid w:val="000448DB"/>
    <w:rsid w:val="000448E6"/>
    <w:rsid w:val="00044A23"/>
    <w:rsid w:val="00044A80"/>
    <w:rsid w:val="00044B87"/>
    <w:rsid w:val="00044B88"/>
    <w:rsid w:val="00044C43"/>
    <w:rsid w:val="00044CBD"/>
    <w:rsid w:val="00044CD7"/>
    <w:rsid w:val="00044D38"/>
    <w:rsid w:val="00044E12"/>
    <w:rsid w:val="000450E0"/>
    <w:rsid w:val="00045168"/>
    <w:rsid w:val="00045215"/>
    <w:rsid w:val="00045343"/>
    <w:rsid w:val="00045523"/>
    <w:rsid w:val="0004582E"/>
    <w:rsid w:val="000458D1"/>
    <w:rsid w:val="000459ED"/>
    <w:rsid w:val="00045C64"/>
    <w:rsid w:val="00045C8A"/>
    <w:rsid w:val="00045D56"/>
    <w:rsid w:val="00045D5B"/>
    <w:rsid w:val="00045F1A"/>
    <w:rsid w:val="00046094"/>
    <w:rsid w:val="000460EE"/>
    <w:rsid w:val="000461FD"/>
    <w:rsid w:val="00046290"/>
    <w:rsid w:val="000462B7"/>
    <w:rsid w:val="00046319"/>
    <w:rsid w:val="00046337"/>
    <w:rsid w:val="000464F6"/>
    <w:rsid w:val="00046648"/>
    <w:rsid w:val="0004685D"/>
    <w:rsid w:val="000469A6"/>
    <w:rsid w:val="00046A57"/>
    <w:rsid w:val="00046B69"/>
    <w:rsid w:val="00046F62"/>
    <w:rsid w:val="000470AA"/>
    <w:rsid w:val="00047572"/>
    <w:rsid w:val="0004776A"/>
    <w:rsid w:val="00047837"/>
    <w:rsid w:val="00047966"/>
    <w:rsid w:val="00047A07"/>
    <w:rsid w:val="00047DA4"/>
    <w:rsid w:val="00047F60"/>
    <w:rsid w:val="000500A9"/>
    <w:rsid w:val="000500FD"/>
    <w:rsid w:val="000501D6"/>
    <w:rsid w:val="0005024C"/>
    <w:rsid w:val="00050254"/>
    <w:rsid w:val="00050276"/>
    <w:rsid w:val="000503BF"/>
    <w:rsid w:val="000506F7"/>
    <w:rsid w:val="00050748"/>
    <w:rsid w:val="000507E8"/>
    <w:rsid w:val="0005088F"/>
    <w:rsid w:val="000508B3"/>
    <w:rsid w:val="00050A43"/>
    <w:rsid w:val="00050A72"/>
    <w:rsid w:val="00050B81"/>
    <w:rsid w:val="00050E02"/>
    <w:rsid w:val="00050F4D"/>
    <w:rsid w:val="00050F4F"/>
    <w:rsid w:val="00051194"/>
    <w:rsid w:val="00051272"/>
    <w:rsid w:val="000512F4"/>
    <w:rsid w:val="000514E7"/>
    <w:rsid w:val="000515EF"/>
    <w:rsid w:val="0005166B"/>
    <w:rsid w:val="0005179B"/>
    <w:rsid w:val="000517F6"/>
    <w:rsid w:val="000518C6"/>
    <w:rsid w:val="0005195B"/>
    <w:rsid w:val="00051A3B"/>
    <w:rsid w:val="00051A82"/>
    <w:rsid w:val="00051AB2"/>
    <w:rsid w:val="00051AE0"/>
    <w:rsid w:val="00051D19"/>
    <w:rsid w:val="00051E3A"/>
    <w:rsid w:val="00052037"/>
    <w:rsid w:val="00052342"/>
    <w:rsid w:val="0005236F"/>
    <w:rsid w:val="000524A0"/>
    <w:rsid w:val="000527AB"/>
    <w:rsid w:val="00052859"/>
    <w:rsid w:val="00052917"/>
    <w:rsid w:val="0005291E"/>
    <w:rsid w:val="00052C11"/>
    <w:rsid w:val="00052EF8"/>
    <w:rsid w:val="00052FAA"/>
    <w:rsid w:val="00053084"/>
    <w:rsid w:val="00053129"/>
    <w:rsid w:val="00053452"/>
    <w:rsid w:val="00053524"/>
    <w:rsid w:val="00053617"/>
    <w:rsid w:val="00053674"/>
    <w:rsid w:val="000536B9"/>
    <w:rsid w:val="000536E8"/>
    <w:rsid w:val="00053857"/>
    <w:rsid w:val="00053AA5"/>
    <w:rsid w:val="00053BCE"/>
    <w:rsid w:val="00053CAB"/>
    <w:rsid w:val="00053E02"/>
    <w:rsid w:val="00053E7E"/>
    <w:rsid w:val="00053F1E"/>
    <w:rsid w:val="00054043"/>
    <w:rsid w:val="0005404C"/>
    <w:rsid w:val="00054083"/>
    <w:rsid w:val="0005425E"/>
    <w:rsid w:val="00054289"/>
    <w:rsid w:val="000542F3"/>
    <w:rsid w:val="00054326"/>
    <w:rsid w:val="00054368"/>
    <w:rsid w:val="0005453E"/>
    <w:rsid w:val="00054731"/>
    <w:rsid w:val="0005475C"/>
    <w:rsid w:val="00054A8D"/>
    <w:rsid w:val="00054E8C"/>
    <w:rsid w:val="00054F81"/>
    <w:rsid w:val="00054F89"/>
    <w:rsid w:val="000551A8"/>
    <w:rsid w:val="0005522A"/>
    <w:rsid w:val="00055654"/>
    <w:rsid w:val="00055C62"/>
    <w:rsid w:val="00056354"/>
    <w:rsid w:val="000563CC"/>
    <w:rsid w:val="0005655A"/>
    <w:rsid w:val="000565AA"/>
    <w:rsid w:val="0005660E"/>
    <w:rsid w:val="000566FC"/>
    <w:rsid w:val="00056A4A"/>
    <w:rsid w:val="00056B1C"/>
    <w:rsid w:val="00056B3B"/>
    <w:rsid w:val="00056DC0"/>
    <w:rsid w:val="0005706C"/>
    <w:rsid w:val="00057099"/>
    <w:rsid w:val="000571CC"/>
    <w:rsid w:val="00057260"/>
    <w:rsid w:val="00057377"/>
    <w:rsid w:val="000573DF"/>
    <w:rsid w:val="000573FF"/>
    <w:rsid w:val="0005754C"/>
    <w:rsid w:val="00057560"/>
    <w:rsid w:val="000575B0"/>
    <w:rsid w:val="00057710"/>
    <w:rsid w:val="00057715"/>
    <w:rsid w:val="00057762"/>
    <w:rsid w:val="00057839"/>
    <w:rsid w:val="00057C75"/>
    <w:rsid w:val="00057CA1"/>
    <w:rsid w:val="00057D69"/>
    <w:rsid w:val="00057D77"/>
    <w:rsid w:val="00057EC3"/>
    <w:rsid w:val="00057EE1"/>
    <w:rsid w:val="00057F2C"/>
    <w:rsid w:val="000600BA"/>
    <w:rsid w:val="000602BC"/>
    <w:rsid w:val="0006030B"/>
    <w:rsid w:val="00060335"/>
    <w:rsid w:val="000606B4"/>
    <w:rsid w:val="000607E9"/>
    <w:rsid w:val="00060BD8"/>
    <w:rsid w:val="00060CA7"/>
    <w:rsid w:val="00060FCA"/>
    <w:rsid w:val="0006143C"/>
    <w:rsid w:val="000614CE"/>
    <w:rsid w:val="0006157C"/>
    <w:rsid w:val="000615E1"/>
    <w:rsid w:val="00061675"/>
    <w:rsid w:val="00061741"/>
    <w:rsid w:val="0006186F"/>
    <w:rsid w:val="000618D2"/>
    <w:rsid w:val="0006196C"/>
    <w:rsid w:val="000619FE"/>
    <w:rsid w:val="00061A9F"/>
    <w:rsid w:val="00061B70"/>
    <w:rsid w:val="00061DA2"/>
    <w:rsid w:val="00061EDE"/>
    <w:rsid w:val="00061F79"/>
    <w:rsid w:val="00061F7B"/>
    <w:rsid w:val="00062106"/>
    <w:rsid w:val="000624B9"/>
    <w:rsid w:val="0006267D"/>
    <w:rsid w:val="00062895"/>
    <w:rsid w:val="000628B9"/>
    <w:rsid w:val="00062AED"/>
    <w:rsid w:val="00062D09"/>
    <w:rsid w:val="00062DFB"/>
    <w:rsid w:val="000632E2"/>
    <w:rsid w:val="0006355C"/>
    <w:rsid w:val="000635F0"/>
    <w:rsid w:val="00063745"/>
    <w:rsid w:val="000637A3"/>
    <w:rsid w:val="000637CA"/>
    <w:rsid w:val="00063888"/>
    <w:rsid w:val="000639B5"/>
    <w:rsid w:val="00063A00"/>
    <w:rsid w:val="00063BAD"/>
    <w:rsid w:val="00063BB5"/>
    <w:rsid w:val="00063BDB"/>
    <w:rsid w:val="00063D09"/>
    <w:rsid w:val="00063D63"/>
    <w:rsid w:val="00063DB5"/>
    <w:rsid w:val="00063E73"/>
    <w:rsid w:val="00063E7C"/>
    <w:rsid w:val="00064170"/>
    <w:rsid w:val="000644E4"/>
    <w:rsid w:val="000645E6"/>
    <w:rsid w:val="00064628"/>
    <w:rsid w:val="00064769"/>
    <w:rsid w:val="00064DDE"/>
    <w:rsid w:val="0006503B"/>
    <w:rsid w:val="0006507C"/>
    <w:rsid w:val="00065188"/>
    <w:rsid w:val="000651E9"/>
    <w:rsid w:val="00065610"/>
    <w:rsid w:val="0006571A"/>
    <w:rsid w:val="0006573D"/>
    <w:rsid w:val="00065890"/>
    <w:rsid w:val="00065909"/>
    <w:rsid w:val="0006596D"/>
    <w:rsid w:val="00065A23"/>
    <w:rsid w:val="00065A67"/>
    <w:rsid w:val="00065C54"/>
    <w:rsid w:val="00065CBC"/>
    <w:rsid w:val="00065D12"/>
    <w:rsid w:val="00065D67"/>
    <w:rsid w:val="00065E11"/>
    <w:rsid w:val="000660B4"/>
    <w:rsid w:val="000660EE"/>
    <w:rsid w:val="00066253"/>
    <w:rsid w:val="000662E2"/>
    <w:rsid w:val="000663EC"/>
    <w:rsid w:val="0006682A"/>
    <w:rsid w:val="00066883"/>
    <w:rsid w:val="000668D0"/>
    <w:rsid w:val="00066A22"/>
    <w:rsid w:val="00066B15"/>
    <w:rsid w:val="00066E47"/>
    <w:rsid w:val="00066FB3"/>
    <w:rsid w:val="000670D0"/>
    <w:rsid w:val="000671AA"/>
    <w:rsid w:val="000671E0"/>
    <w:rsid w:val="00067247"/>
    <w:rsid w:val="000672ED"/>
    <w:rsid w:val="000675E3"/>
    <w:rsid w:val="000676CD"/>
    <w:rsid w:val="00067AAC"/>
    <w:rsid w:val="00067B18"/>
    <w:rsid w:val="00067B42"/>
    <w:rsid w:val="00067CAC"/>
    <w:rsid w:val="00067DB9"/>
    <w:rsid w:val="00067E55"/>
    <w:rsid w:val="0007001A"/>
    <w:rsid w:val="000702E4"/>
    <w:rsid w:val="00070397"/>
    <w:rsid w:val="00070667"/>
    <w:rsid w:val="000707CD"/>
    <w:rsid w:val="00070987"/>
    <w:rsid w:val="00070AA7"/>
    <w:rsid w:val="00070BCE"/>
    <w:rsid w:val="00070BEF"/>
    <w:rsid w:val="0007100B"/>
    <w:rsid w:val="00071141"/>
    <w:rsid w:val="000711A4"/>
    <w:rsid w:val="00071295"/>
    <w:rsid w:val="000712EF"/>
    <w:rsid w:val="00071370"/>
    <w:rsid w:val="0007141C"/>
    <w:rsid w:val="000715C2"/>
    <w:rsid w:val="0007160C"/>
    <w:rsid w:val="00071743"/>
    <w:rsid w:val="00071761"/>
    <w:rsid w:val="000718D8"/>
    <w:rsid w:val="0007199A"/>
    <w:rsid w:val="00071CDD"/>
    <w:rsid w:val="00071D63"/>
    <w:rsid w:val="00071F96"/>
    <w:rsid w:val="0007209D"/>
    <w:rsid w:val="000721DA"/>
    <w:rsid w:val="000726DA"/>
    <w:rsid w:val="00072A94"/>
    <w:rsid w:val="00072A9A"/>
    <w:rsid w:val="00072C3E"/>
    <w:rsid w:val="00072FB8"/>
    <w:rsid w:val="0007306B"/>
    <w:rsid w:val="0007316F"/>
    <w:rsid w:val="000731A9"/>
    <w:rsid w:val="00073511"/>
    <w:rsid w:val="000736B4"/>
    <w:rsid w:val="000736CF"/>
    <w:rsid w:val="00073854"/>
    <w:rsid w:val="00073B34"/>
    <w:rsid w:val="00073F03"/>
    <w:rsid w:val="00073F50"/>
    <w:rsid w:val="00073FE7"/>
    <w:rsid w:val="00074086"/>
    <w:rsid w:val="000740C7"/>
    <w:rsid w:val="000742F2"/>
    <w:rsid w:val="00074399"/>
    <w:rsid w:val="0007450D"/>
    <w:rsid w:val="000746C0"/>
    <w:rsid w:val="000746E9"/>
    <w:rsid w:val="00074719"/>
    <w:rsid w:val="000747A9"/>
    <w:rsid w:val="0007480B"/>
    <w:rsid w:val="0007497A"/>
    <w:rsid w:val="00074B61"/>
    <w:rsid w:val="00074C88"/>
    <w:rsid w:val="00074CC5"/>
    <w:rsid w:val="00074D24"/>
    <w:rsid w:val="00074DD8"/>
    <w:rsid w:val="00074EF0"/>
    <w:rsid w:val="00075020"/>
    <w:rsid w:val="00075081"/>
    <w:rsid w:val="000751CA"/>
    <w:rsid w:val="000751E1"/>
    <w:rsid w:val="00075253"/>
    <w:rsid w:val="000753C0"/>
    <w:rsid w:val="00075468"/>
    <w:rsid w:val="0007554F"/>
    <w:rsid w:val="00075696"/>
    <w:rsid w:val="0007592F"/>
    <w:rsid w:val="00075B1D"/>
    <w:rsid w:val="00075C56"/>
    <w:rsid w:val="00075CD7"/>
    <w:rsid w:val="00075CF0"/>
    <w:rsid w:val="00075D82"/>
    <w:rsid w:val="00075DAD"/>
    <w:rsid w:val="00075E55"/>
    <w:rsid w:val="00075E64"/>
    <w:rsid w:val="00075E8B"/>
    <w:rsid w:val="00076341"/>
    <w:rsid w:val="000765D1"/>
    <w:rsid w:val="00076788"/>
    <w:rsid w:val="0007691F"/>
    <w:rsid w:val="000769CB"/>
    <w:rsid w:val="00076D4B"/>
    <w:rsid w:val="00076E7D"/>
    <w:rsid w:val="00076EA0"/>
    <w:rsid w:val="00077111"/>
    <w:rsid w:val="000771C8"/>
    <w:rsid w:val="000774D4"/>
    <w:rsid w:val="0007751A"/>
    <w:rsid w:val="00077534"/>
    <w:rsid w:val="000775CD"/>
    <w:rsid w:val="0007762A"/>
    <w:rsid w:val="00077638"/>
    <w:rsid w:val="0007764C"/>
    <w:rsid w:val="000776DA"/>
    <w:rsid w:val="0007790E"/>
    <w:rsid w:val="00077AAD"/>
    <w:rsid w:val="00077AF0"/>
    <w:rsid w:val="00077DF7"/>
    <w:rsid w:val="00077E2F"/>
    <w:rsid w:val="00077E3F"/>
    <w:rsid w:val="00077EAF"/>
    <w:rsid w:val="00077FC3"/>
    <w:rsid w:val="000800CB"/>
    <w:rsid w:val="0008034E"/>
    <w:rsid w:val="000804BF"/>
    <w:rsid w:val="000806F7"/>
    <w:rsid w:val="00080832"/>
    <w:rsid w:val="00080842"/>
    <w:rsid w:val="00080BC0"/>
    <w:rsid w:val="00080BCB"/>
    <w:rsid w:val="00080BF9"/>
    <w:rsid w:val="00080FAD"/>
    <w:rsid w:val="00081088"/>
    <w:rsid w:val="0008108E"/>
    <w:rsid w:val="00081274"/>
    <w:rsid w:val="000812D2"/>
    <w:rsid w:val="00081341"/>
    <w:rsid w:val="0008134F"/>
    <w:rsid w:val="00081379"/>
    <w:rsid w:val="00081770"/>
    <w:rsid w:val="00081A8F"/>
    <w:rsid w:val="00081D87"/>
    <w:rsid w:val="00081E9C"/>
    <w:rsid w:val="00081F0A"/>
    <w:rsid w:val="000821A5"/>
    <w:rsid w:val="0008240C"/>
    <w:rsid w:val="00082A27"/>
    <w:rsid w:val="00082B31"/>
    <w:rsid w:val="00082C16"/>
    <w:rsid w:val="000835C0"/>
    <w:rsid w:val="000837E1"/>
    <w:rsid w:val="00083931"/>
    <w:rsid w:val="000841A6"/>
    <w:rsid w:val="000844A5"/>
    <w:rsid w:val="000844B0"/>
    <w:rsid w:val="0008455A"/>
    <w:rsid w:val="00084647"/>
    <w:rsid w:val="000846A7"/>
    <w:rsid w:val="00084A56"/>
    <w:rsid w:val="00084CF5"/>
    <w:rsid w:val="00084DB6"/>
    <w:rsid w:val="000852E2"/>
    <w:rsid w:val="0008537F"/>
    <w:rsid w:val="000853EB"/>
    <w:rsid w:val="000855C4"/>
    <w:rsid w:val="0008564D"/>
    <w:rsid w:val="0008578B"/>
    <w:rsid w:val="000857E1"/>
    <w:rsid w:val="00085966"/>
    <w:rsid w:val="00085A59"/>
    <w:rsid w:val="00085C6C"/>
    <w:rsid w:val="00085CED"/>
    <w:rsid w:val="00085E49"/>
    <w:rsid w:val="00085FA6"/>
    <w:rsid w:val="000862C5"/>
    <w:rsid w:val="00086385"/>
    <w:rsid w:val="000865E4"/>
    <w:rsid w:val="00086750"/>
    <w:rsid w:val="00086948"/>
    <w:rsid w:val="00086B82"/>
    <w:rsid w:val="00086C67"/>
    <w:rsid w:val="00086D31"/>
    <w:rsid w:val="00086D77"/>
    <w:rsid w:val="00086F06"/>
    <w:rsid w:val="00086F97"/>
    <w:rsid w:val="00087006"/>
    <w:rsid w:val="00087071"/>
    <w:rsid w:val="00087114"/>
    <w:rsid w:val="0008712F"/>
    <w:rsid w:val="000873A4"/>
    <w:rsid w:val="000873DE"/>
    <w:rsid w:val="000874E2"/>
    <w:rsid w:val="00087631"/>
    <w:rsid w:val="00087687"/>
    <w:rsid w:val="000876BF"/>
    <w:rsid w:val="00087799"/>
    <w:rsid w:val="00087802"/>
    <w:rsid w:val="00087846"/>
    <w:rsid w:val="0008798B"/>
    <w:rsid w:val="00087A01"/>
    <w:rsid w:val="00087BF7"/>
    <w:rsid w:val="00087E96"/>
    <w:rsid w:val="00087E99"/>
    <w:rsid w:val="00090126"/>
    <w:rsid w:val="00090141"/>
    <w:rsid w:val="000903A7"/>
    <w:rsid w:val="0009040C"/>
    <w:rsid w:val="000904DB"/>
    <w:rsid w:val="0009059D"/>
    <w:rsid w:val="0009090B"/>
    <w:rsid w:val="00090A62"/>
    <w:rsid w:val="00090BB3"/>
    <w:rsid w:val="00090F02"/>
    <w:rsid w:val="00091059"/>
    <w:rsid w:val="000911AB"/>
    <w:rsid w:val="000911DD"/>
    <w:rsid w:val="000915FB"/>
    <w:rsid w:val="00091628"/>
    <w:rsid w:val="00091756"/>
    <w:rsid w:val="0009193B"/>
    <w:rsid w:val="00091C74"/>
    <w:rsid w:val="00091DB6"/>
    <w:rsid w:val="00092287"/>
    <w:rsid w:val="00092350"/>
    <w:rsid w:val="000923FF"/>
    <w:rsid w:val="0009257E"/>
    <w:rsid w:val="000925D5"/>
    <w:rsid w:val="00092803"/>
    <w:rsid w:val="000928C6"/>
    <w:rsid w:val="000929D4"/>
    <w:rsid w:val="000929D7"/>
    <w:rsid w:val="000929D8"/>
    <w:rsid w:val="000929E2"/>
    <w:rsid w:val="00092A5A"/>
    <w:rsid w:val="00092AB8"/>
    <w:rsid w:val="00092C9A"/>
    <w:rsid w:val="00092CC0"/>
    <w:rsid w:val="00092DBC"/>
    <w:rsid w:val="00092E6A"/>
    <w:rsid w:val="000931B0"/>
    <w:rsid w:val="000931E4"/>
    <w:rsid w:val="00093281"/>
    <w:rsid w:val="00093305"/>
    <w:rsid w:val="00093317"/>
    <w:rsid w:val="00093471"/>
    <w:rsid w:val="0009376C"/>
    <w:rsid w:val="00093903"/>
    <w:rsid w:val="00093A60"/>
    <w:rsid w:val="00093AAB"/>
    <w:rsid w:val="00094113"/>
    <w:rsid w:val="00094129"/>
    <w:rsid w:val="000941D0"/>
    <w:rsid w:val="00094250"/>
    <w:rsid w:val="00094274"/>
    <w:rsid w:val="00094787"/>
    <w:rsid w:val="000949ED"/>
    <w:rsid w:val="00094B7A"/>
    <w:rsid w:val="00094BE8"/>
    <w:rsid w:val="00094EB7"/>
    <w:rsid w:val="00095729"/>
    <w:rsid w:val="00095906"/>
    <w:rsid w:val="00095916"/>
    <w:rsid w:val="00095972"/>
    <w:rsid w:val="0009599E"/>
    <w:rsid w:val="00095A7C"/>
    <w:rsid w:val="00095CD2"/>
    <w:rsid w:val="00095E54"/>
    <w:rsid w:val="00096024"/>
    <w:rsid w:val="000960A3"/>
    <w:rsid w:val="00096101"/>
    <w:rsid w:val="00096263"/>
    <w:rsid w:val="00096288"/>
    <w:rsid w:val="000963DD"/>
    <w:rsid w:val="00096424"/>
    <w:rsid w:val="0009646A"/>
    <w:rsid w:val="00096488"/>
    <w:rsid w:val="00096540"/>
    <w:rsid w:val="000966C4"/>
    <w:rsid w:val="000968AA"/>
    <w:rsid w:val="00097136"/>
    <w:rsid w:val="000972DF"/>
    <w:rsid w:val="000973B8"/>
    <w:rsid w:val="00097412"/>
    <w:rsid w:val="000974C1"/>
    <w:rsid w:val="000975AB"/>
    <w:rsid w:val="000975C7"/>
    <w:rsid w:val="00097702"/>
    <w:rsid w:val="00097840"/>
    <w:rsid w:val="00097852"/>
    <w:rsid w:val="000978B8"/>
    <w:rsid w:val="00097937"/>
    <w:rsid w:val="00097DD8"/>
    <w:rsid w:val="00097E37"/>
    <w:rsid w:val="00097F2D"/>
    <w:rsid w:val="00097FF9"/>
    <w:rsid w:val="000A00EE"/>
    <w:rsid w:val="000A0108"/>
    <w:rsid w:val="000A01CD"/>
    <w:rsid w:val="000A0254"/>
    <w:rsid w:val="000A0287"/>
    <w:rsid w:val="000A068E"/>
    <w:rsid w:val="000A06CD"/>
    <w:rsid w:val="000A075B"/>
    <w:rsid w:val="000A0CB5"/>
    <w:rsid w:val="000A0DBF"/>
    <w:rsid w:val="000A0E11"/>
    <w:rsid w:val="000A0E4E"/>
    <w:rsid w:val="000A0E5D"/>
    <w:rsid w:val="000A1108"/>
    <w:rsid w:val="000A1169"/>
    <w:rsid w:val="000A15C0"/>
    <w:rsid w:val="000A15F3"/>
    <w:rsid w:val="000A1736"/>
    <w:rsid w:val="000A176C"/>
    <w:rsid w:val="000A1771"/>
    <w:rsid w:val="000A17E5"/>
    <w:rsid w:val="000A18B1"/>
    <w:rsid w:val="000A1C77"/>
    <w:rsid w:val="000A1F61"/>
    <w:rsid w:val="000A21B8"/>
    <w:rsid w:val="000A238F"/>
    <w:rsid w:val="000A23E0"/>
    <w:rsid w:val="000A2796"/>
    <w:rsid w:val="000A2802"/>
    <w:rsid w:val="000A2872"/>
    <w:rsid w:val="000A2AB9"/>
    <w:rsid w:val="000A2BF2"/>
    <w:rsid w:val="000A2CE7"/>
    <w:rsid w:val="000A2D34"/>
    <w:rsid w:val="000A2F29"/>
    <w:rsid w:val="000A2F7E"/>
    <w:rsid w:val="000A309E"/>
    <w:rsid w:val="000A31B9"/>
    <w:rsid w:val="000A332F"/>
    <w:rsid w:val="000A36B6"/>
    <w:rsid w:val="000A3804"/>
    <w:rsid w:val="000A380A"/>
    <w:rsid w:val="000A39D3"/>
    <w:rsid w:val="000A3A29"/>
    <w:rsid w:val="000A3A84"/>
    <w:rsid w:val="000A3AF7"/>
    <w:rsid w:val="000A3BCF"/>
    <w:rsid w:val="000A3C1D"/>
    <w:rsid w:val="000A3DC2"/>
    <w:rsid w:val="000A3F9D"/>
    <w:rsid w:val="000A3FAC"/>
    <w:rsid w:val="000A3FBA"/>
    <w:rsid w:val="000A4166"/>
    <w:rsid w:val="000A41E4"/>
    <w:rsid w:val="000A4503"/>
    <w:rsid w:val="000A467F"/>
    <w:rsid w:val="000A4685"/>
    <w:rsid w:val="000A480B"/>
    <w:rsid w:val="000A495C"/>
    <w:rsid w:val="000A4AF5"/>
    <w:rsid w:val="000A4B96"/>
    <w:rsid w:val="000A4F7D"/>
    <w:rsid w:val="000A4FFE"/>
    <w:rsid w:val="000A524E"/>
    <w:rsid w:val="000A52C9"/>
    <w:rsid w:val="000A5401"/>
    <w:rsid w:val="000A5552"/>
    <w:rsid w:val="000A566C"/>
    <w:rsid w:val="000A56BA"/>
    <w:rsid w:val="000A5A54"/>
    <w:rsid w:val="000A5A86"/>
    <w:rsid w:val="000A5A89"/>
    <w:rsid w:val="000A5B1F"/>
    <w:rsid w:val="000A5B37"/>
    <w:rsid w:val="000A5CDF"/>
    <w:rsid w:val="000A5D9C"/>
    <w:rsid w:val="000A5E23"/>
    <w:rsid w:val="000A5F8C"/>
    <w:rsid w:val="000A60FC"/>
    <w:rsid w:val="000A62A6"/>
    <w:rsid w:val="000A64EE"/>
    <w:rsid w:val="000A6656"/>
    <w:rsid w:val="000A6738"/>
    <w:rsid w:val="000A674F"/>
    <w:rsid w:val="000A6940"/>
    <w:rsid w:val="000A6977"/>
    <w:rsid w:val="000A697D"/>
    <w:rsid w:val="000A69D1"/>
    <w:rsid w:val="000A6A24"/>
    <w:rsid w:val="000A6CC8"/>
    <w:rsid w:val="000A6DDC"/>
    <w:rsid w:val="000A709E"/>
    <w:rsid w:val="000A71B0"/>
    <w:rsid w:val="000A72BD"/>
    <w:rsid w:val="000A7314"/>
    <w:rsid w:val="000A731F"/>
    <w:rsid w:val="000A7494"/>
    <w:rsid w:val="000A7692"/>
    <w:rsid w:val="000A7747"/>
    <w:rsid w:val="000A7785"/>
    <w:rsid w:val="000A799E"/>
    <w:rsid w:val="000A79A7"/>
    <w:rsid w:val="000A7AA3"/>
    <w:rsid w:val="000A7B12"/>
    <w:rsid w:val="000A7D2B"/>
    <w:rsid w:val="000A7E18"/>
    <w:rsid w:val="000A7E34"/>
    <w:rsid w:val="000A7E46"/>
    <w:rsid w:val="000A7F70"/>
    <w:rsid w:val="000B0070"/>
    <w:rsid w:val="000B00FC"/>
    <w:rsid w:val="000B0119"/>
    <w:rsid w:val="000B0251"/>
    <w:rsid w:val="000B02C0"/>
    <w:rsid w:val="000B04D6"/>
    <w:rsid w:val="000B052B"/>
    <w:rsid w:val="000B05C3"/>
    <w:rsid w:val="000B0727"/>
    <w:rsid w:val="000B07B0"/>
    <w:rsid w:val="000B0867"/>
    <w:rsid w:val="000B0893"/>
    <w:rsid w:val="000B0A90"/>
    <w:rsid w:val="000B0B2F"/>
    <w:rsid w:val="000B0D96"/>
    <w:rsid w:val="000B104C"/>
    <w:rsid w:val="000B1050"/>
    <w:rsid w:val="000B1072"/>
    <w:rsid w:val="000B109E"/>
    <w:rsid w:val="000B10C3"/>
    <w:rsid w:val="000B118E"/>
    <w:rsid w:val="000B1799"/>
    <w:rsid w:val="000B192B"/>
    <w:rsid w:val="000B1BA9"/>
    <w:rsid w:val="000B1EE2"/>
    <w:rsid w:val="000B1FC1"/>
    <w:rsid w:val="000B1FEC"/>
    <w:rsid w:val="000B238D"/>
    <w:rsid w:val="000B2ADC"/>
    <w:rsid w:val="000B2E22"/>
    <w:rsid w:val="000B2E68"/>
    <w:rsid w:val="000B2F16"/>
    <w:rsid w:val="000B3301"/>
    <w:rsid w:val="000B358E"/>
    <w:rsid w:val="000B373F"/>
    <w:rsid w:val="000B3929"/>
    <w:rsid w:val="000B3962"/>
    <w:rsid w:val="000B39B7"/>
    <w:rsid w:val="000B3A3B"/>
    <w:rsid w:val="000B3A9C"/>
    <w:rsid w:val="000B3BB3"/>
    <w:rsid w:val="000B3E5F"/>
    <w:rsid w:val="000B3EAC"/>
    <w:rsid w:val="000B3F11"/>
    <w:rsid w:val="000B3F1D"/>
    <w:rsid w:val="000B401E"/>
    <w:rsid w:val="000B43DF"/>
    <w:rsid w:val="000B4629"/>
    <w:rsid w:val="000B468F"/>
    <w:rsid w:val="000B4706"/>
    <w:rsid w:val="000B4893"/>
    <w:rsid w:val="000B48CA"/>
    <w:rsid w:val="000B4BC9"/>
    <w:rsid w:val="000B4D4B"/>
    <w:rsid w:val="000B4D63"/>
    <w:rsid w:val="000B4E1F"/>
    <w:rsid w:val="000B4E82"/>
    <w:rsid w:val="000B4ECD"/>
    <w:rsid w:val="000B4FAA"/>
    <w:rsid w:val="000B5055"/>
    <w:rsid w:val="000B538B"/>
    <w:rsid w:val="000B5444"/>
    <w:rsid w:val="000B55B2"/>
    <w:rsid w:val="000B5663"/>
    <w:rsid w:val="000B5702"/>
    <w:rsid w:val="000B57D3"/>
    <w:rsid w:val="000B59E1"/>
    <w:rsid w:val="000B5ABD"/>
    <w:rsid w:val="000B5B73"/>
    <w:rsid w:val="000B5C75"/>
    <w:rsid w:val="000B5E99"/>
    <w:rsid w:val="000B6000"/>
    <w:rsid w:val="000B6315"/>
    <w:rsid w:val="000B66E6"/>
    <w:rsid w:val="000B6B10"/>
    <w:rsid w:val="000B6C42"/>
    <w:rsid w:val="000B6C4F"/>
    <w:rsid w:val="000B6D30"/>
    <w:rsid w:val="000B6D5D"/>
    <w:rsid w:val="000B6E29"/>
    <w:rsid w:val="000B7273"/>
    <w:rsid w:val="000B732A"/>
    <w:rsid w:val="000B733E"/>
    <w:rsid w:val="000B7534"/>
    <w:rsid w:val="000B7618"/>
    <w:rsid w:val="000B7754"/>
    <w:rsid w:val="000B77D6"/>
    <w:rsid w:val="000B7A65"/>
    <w:rsid w:val="000B7C83"/>
    <w:rsid w:val="000C00D5"/>
    <w:rsid w:val="000C012B"/>
    <w:rsid w:val="000C0190"/>
    <w:rsid w:val="000C036C"/>
    <w:rsid w:val="000C0501"/>
    <w:rsid w:val="000C0529"/>
    <w:rsid w:val="000C07A9"/>
    <w:rsid w:val="000C0846"/>
    <w:rsid w:val="000C0A3B"/>
    <w:rsid w:val="000C0D96"/>
    <w:rsid w:val="000C0EDA"/>
    <w:rsid w:val="000C0EFF"/>
    <w:rsid w:val="000C10C4"/>
    <w:rsid w:val="000C1246"/>
    <w:rsid w:val="000C12B1"/>
    <w:rsid w:val="000C135D"/>
    <w:rsid w:val="000C1436"/>
    <w:rsid w:val="000C15D9"/>
    <w:rsid w:val="000C16AD"/>
    <w:rsid w:val="000C191C"/>
    <w:rsid w:val="000C19E0"/>
    <w:rsid w:val="000C1A76"/>
    <w:rsid w:val="000C1BFD"/>
    <w:rsid w:val="000C1C2D"/>
    <w:rsid w:val="000C1E18"/>
    <w:rsid w:val="000C21F4"/>
    <w:rsid w:val="000C21FF"/>
    <w:rsid w:val="000C2220"/>
    <w:rsid w:val="000C23A0"/>
    <w:rsid w:val="000C23E5"/>
    <w:rsid w:val="000C2642"/>
    <w:rsid w:val="000C2712"/>
    <w:rsid w:val="000C2751"/>
    <w:rsid w:val="000C2895"/>
    <w:rsid w:val="000C2A1F"/>
    <w:rsid w:val="000C2ADD"/>
    <w:rsid w:val="000C2B38"/>
    <w:rsid w:val="000C2C29"/>
    <w:rsid w:val="000C2C6B"/>
    <w:rsid w:val="000C2CFC"/>
    <w:rsid w:val="000C2D17"/>
    <w:rsid w:val="000C2E1A"/>
    <w:rsid w:val="000C3085"/>
    <w:rsid w:val="000C30AE"/>
    <w:rsid w:val="000C3675"/>
    <w:rsid w:val="000C36CA"/>
    <w:rsid w:val="000C374C"/>
    <w:rsid w:val="000C375D"/>
    <w:rsid w:val="000C37FE"/>
    <w:rsid w:val="000C38E4"/>
    <w:rsid w:val="000C3A25"/>
    <w:rsid w:val="000C3E15"/>
    <w:rsid w:val="000C3ED6"/>
    <w:rsid w:val="000C3FC2"/>
    <w:rsid w:val="000C404A"/>
    <w:rsid w:val="000C4090"/>
    <w:rsid w:val="000C4342"/>
    <w:rsid w:val="000C434C"/>
    <w:rsid w:val="000C43BC"/>
    <w:rsid w:val="000C44A9"/>
    <w:rsid w:val="000C4656"/>
    <w:rsid w:val="000C4832"/>
    <w:rsid w:val="000C48C3"/>
    <w:rsid w:val="000C4AA2"/>
    <w:rsid w:val="000C4BD6"/>
    <w:rsid w:val="000C4C2F"/>
    <w:rsid w:val="000C4D7B"/>
    <w:rsid w:val="000C4EFE"/>
    <w:rsid w:val="000C5169"/>
    <w:rsid w:val="000C519B"/>
    <w:rsid w:val="000C5220"/>
    <w:rsid w:val="000C5233"/>
    <w:rsid w:val="000C52D7"/>
    <w:rsid w:val="000C5350"/>
    <w:rsid w:val="000C56A9"/>
    <w:rsid w:val="000C5D38"/>
    <w:rsid w:val="000C5DAB"/>
    <w:rsid w:val="000C5DCF"/>
    <w:rsid w:val="000C5FA3"/>
    <w:rsid w:val="000C606C"/>
    <w:rsid w:val="000C6184"/>
    <w:rsid w:val="000C61D4"/>
    <w:rsid w:val="000C63D1"/>
    <w:rsid w:val="000C657B"/>
    <w:rsid w:val="000C6646"/>
    <w:rsid w:val="000C68EC"/>
    <w:rsid w:val="000C68F4"/>
    <w:rsid w:val="000C6AD6"/>
    <w:rsid w:val="000C6B69"/>
    <w:rsid w:val="000C6C52"/>
    <w:rsid w:val="000C6C86"/>
    <w:rsid w:val="000C6CA1"/>
    <w:rsid w:val="000C6E21"/>
    <w:rsid w:val="000C6E3F"/>
    <w:rsid w:val="000C7003"/>
    <w:rsid w:val="000C745F"/>
    <w:rsid w:val="000C746C"/>
    <w:rsid w:val="000C7514"/>
    <w:rsid w:val="000C7543"/>
    <w:rsid w:val="000C75A4"/>
    <w:rsid w:val="000C763B"/>
    <w:rsid w:val="000C76B4"/>
    <w:rsid w:val="000C77AC"/>
    <w:rsid w:val="000C784C"/>
    <w:rsid w:val="000C7B0A"/>
    <w:rsid w:val="000C7C31"/>
    <w:rsid w:val="000C7E34"/>
    <w:rsid w:val="000D0040"/>
    <w:rsid w:val="000D00B0"/>
    <w:rsid w:val="000D0158"/>
    <w:rsid w:val="000D0369"/>
    <w:rsid w:val="000D04A4"/>
    <w:rsid w:val="000D0665"/>
    <w:rsid w:val="000D07C2"/>
    <w:rsid w:val="000D0B8E"/>
    <w:rsid w:val="000D0BC5"/>
    <w:rsid w:val="000D0ECE"/>
    <w:rsid w:val="000D0EDC"/>
    <w:rsid w:val="000D0FB8"/>
    <w:rsid w:val="000D0FC7"/>
    <w:rsid w:val="000D1018"/>
    <w:rsid w:val="000D11E1"/>
    <w:rsid w:val="000D11FB"/>
    <w:rsid w:val="000D12E4"/>
    <w:rsid w:val="000D1323"/>
    <w:rsid w:val="000D138D"/>
    <w:rsid w:val="000D165E"/>
    <w:rsid w:val="000D18F5"/>
    <w:rsid w:val="000D196F"/>
    <w:rsid w:val="000D19C5"/>
    <w:rsid w:val="000D1B99"/>
    <w:rsid w:val="000D1D43"/>
    <w:rsid w:val="000D1DC7"/>
    <w:rsid w:val="000D1DE5"/>
    <w:rsid w:val="000D1EB0"/>
    <w:rsid w:val="000D20C1"/>
    <w:rsid w:val="000D212D"/>
    <w:rsid w:val="000D225C"/>
    <w:rsid w:val="000D2262"/>
    <w:rsid w:val="000D22A7"/>
    <w:rsid w:val="000D2344"/>
    <w:rsid w:val="000D27B0"/>
    <w:rsid w:val="000D2867"/>
    <w:rsid w:val="000D28A6"/>
    <w:rsid w:val="000D2A0F"/>
    <w:rsid w:val="000D2A5C"/>
    <w:rsid w:val="000D2B5F"/>
    <w:rsid w:val="000D2B6A"/>
    <w:rsid w:val="000D2FA9"/>
    <w:rsid w:val="000D2FB5"/>
    <w:rsid w:val="000D3000"/>
    <w:rsid w:val="000D312B"/>
    <w:rsid w:val="000D347C"/>
    <w:rsid w:val="000D355A"/>
    <w:rsid w:val="000D384D"/>
    <w:rsid w:val="000D391C"/>
    <w:rsid w:val="000D39AB"/>
    <w:rsid w:val="000D3B16"/>
    <w:rsid w:val="000D3B76"/>
    <w:rsid w:val="000D3C3E"/>
    <w:rsid w:val="000D3CF0"/>
    <w:rsid w:val="000D3FC4"/>
    <w:rsid w:val="000D4041"/>
    <w:rsid w:val="000D415F"/>
    <w:rsid w:val="000D4160"/>
    <w:rsid w:val="000D484D"/>
    <w:rsid w:val="000D4B5D"/>
    <w:rsid w:val="000D4E9E"/>
    <w:rsid w:val="000D501E"/>
    <w:rsid w:val="000D509E"/>
    <w:rsid w:val="000D50A8"/>
    <w:rsid w:val="000D50C3"/>
    <w:rsid w:val="000D5156"/>
    <w:rsid w:val="000D51C7"/>
    <w:rsid w:val="000D520C"/>
    <w:rsid w:val="000D542E"/>
    <w:rsid w:val="000D54EC"/>
    <w:rsid w:val="000D569D"/>
    <w:rsid w:val="000D571D"/>
    <w:rsid w:val="000D57D8"/>
    <w:rsid w:val="000D5894"/>
    <w:rsid w:val="000D5A22"/>
    <w:rsid w:val="000D5AE9"/>
    <w:rsid w:val="000D5BD2"/>
    <w:rsid w:val="000D5CEF"/>
    <w:rsid w:val="000D5F71"/>
    <w:rsid w:val="000D60C4"/>
    <w:rsid w:val="000D60F9"/>
    <w:rsid w:val="000D6227"/>
    <w:rsid w:val="000D6243"/>
    <w:rsid w:val="000D6370"/>
    <w:rsid w:val="000D6514"/>
    <w:rsid w:val="000D6549"/>
    <w:rsid w:val="000D67B5"/>
    <w:rsid w:val="000D687F"/>
    <w:rsid w:val="000D6A06"/>
    <w:rsid w:val="000D6BB3"/>
    <w:rsid w:val="000D6D07"/>
    <w:rsid w:val="000D6D84"/>
    <w:rsid w:val="000D6DB7"/>
    <w:rsid w:val="000D709A"/>
    <w:rsid w:val="000D720A"/>
    <w:rsid w:val="000D734F"/>
    <w:rsid w:val="000D737A"/>
    <w:rsid w:val="000D74B7"/>
    <w:rsid w:val="000D7662"/>
    <w:rsid w:val="000D7668"/>
    <w:rsid w:val="000D77CE"/>
    <w:rsid w:val="000D7A4A"/>
    <w:rsid w:val="000D7A55"/>
    <w:rsid w:val="000D7C34"/>
    <w:rsid w:val="000D7FD5"/>
    <w:rsid w:val="000D7FFB"/>
    <w:rsid w:val="000E0021"/>
    <w:rsid w:val="000E0113"/>
    <w:rsid w:val="000E02C9"/>
    <w:rsid w:val="000E054D"/>
    <w:rsid w:val="000E07D6"/>
    <w:rsid w:val="000E0918"/>
    <w:rsid w:val="000E0937"/>
    <w:rsid w:val="000E09E9"/>
    <w:rsid w:val="000E0A0F"/>
    <w:rsid w:val="000E0A55"/>
    <w:rsid w:val="000E0B4E"/>
    <w:rsid w:val="000E0B55"/>
    <w:rsid w:val="000E0BBD"/>
    <w:rsid w:val="000E0C00"/>
    <w:rsid w:val="000E0D17"/>
    <w:rsid w:val="000E0E7B"/>
    <w:rsid w:val="000E1094"/>
    <w:rsid w:val="000E1306"/>
    <w:rsid w:val="000E1378"/>
    <w:rsid w:val="000E1555"/>
    <w:rsid w:val="000E1640"/>
    <w:rsid w:val="000E16C9"/>
    <w:rsid w:val="000E17B0"/>
    <w:rsid w:val="000E18B9"/>
    <w:rsid w:val="000E1926"/>
    <w:rsid w:val="000E195E"/>
    <w:rsid w:val="000E1961"/>
    <w:rsid w:val="000E19B4"/>
    <w:rsid w:val="000E1CE4"/>
    <w:rsid w:val="000E1D26"/>
    <w:rsid w:val="000E1D6C"/>
    <w:rsid w:val="000E1E65"/>
    <w:rsid w:val="000E22B0"/>
    <w:rsid w:val="000E22C6"/>
    <w:rsid w:val="000E2315"/>
    <w:rsid w:val="000E23AB"/>
    <w:rsid w:val="000E2512"/>
    <w:rsid w:val="000E253D"/>
    <w:rsid w:val="000E254B"/>
    <w:rsid w:val="000E25E4"/>
    <w:rsid w:val="000E263E"/>
    <w:rsid w:val="000E26E4"/>
    <w:rsid w:val="000E27A8"/>
    <w:rsid w:val="000E2A1F"/>
    <w:rsid w:val="000E2AFB"/>
    <w:rsid w:val="000E2B59"/>
    <w:rsid w:val="000E2D92"/>
    <w:rsid w:val="000E2E55"/>
    <w:rsid w:val="000E2EAA"/>
    <w:rsid w:val="000E2F92"/>
    <w:rsid w:val="000E2FDE"/>
    <w:rsid w:val="000E30F8"/>
    <w:rsid w:val="000E351C"/>
    <w:rsid w:val="000E395E"/>
    <w:rsid w:val="000E3986"/>
    <w:rsid w:val="000E3D47"/>
    <w:rsid w:val="000E3DC0"/>
    <w:rsid w:val="000E3E81"/>
    <w:rsid w:val="000E3EBA"/>
    <w:rsid w:val="000E401C"/>
    <w:rsid w:val="000E4171"/>
    <w:rsid w:val="000E4209"/>
    <w:rsid w:val="000E428E"/>
    <w:rsid w:val="000E45CF"/>
    <w:rsid w:val="000E4768"/>
    <w:rsid w:val="000E481A"/>
    <w:rsid w:val="000E48E9"/>
    <w:rsid w:val="000E4AE8"/>
    <w:rsid w:val="000E4DC2"/>
    <w:rsid w:val="000E4E1F"/>
    <w:rsid w:val="000E4ED2"/>
    <w:rsid w:val="000E501B"/>
    <w:rsid w:val="000E502E"/>
    <w:rsid w:val="000E532A"/>
    <w:rsid w:val="000E5432"/>
    <w:rsid w:val="000E5583"/>
    <w:rsid w:val="000E57D6"/>
    <w:rsid w:val="000E5843"/>
    <w:rsid w:val="000E59C1"/>
    <w:rsid w:val="000E5AF5"/>
    <w:rsid w:val="000E5B3E"/>
    <w:rsid w:val="000E5BC4"/>
    <w:rsid w:val="000E5C40"/>
    <w:rsid w:val="000E5CD9"/>
    <w:rsid w:val="000E5E58"/>
    <w:rsid w:val="000E5EFE"/>
    <w:rsid w:val="000E5F54"/>
    <w:rsid w:val="000E5F92"/>
    <w:rsid w:val="000E605C"/>
    <w:rsid w:val="000E632C"/>
    <w:rsid w:val="000E6377"/>
    <w:rsid w:val="000E63BB"/>
    <w:rsid w:val="000E63FF"/>
    <w:rsid w:val="000E640C"/>
    <w:rsid w:val="000E67D8"/>
    <w:rsid w:val="000E685F"/>
    <w:rsid w:val="000E6BC5"/>
    <w:rsid w:val="000E6CB2"/>
    <w:rsid w:val="000E6CE0"/>
    <w:rsid w:val="000E6D4F"/>
    <w:rsid w:val="000E6D6A"/>
    <w:rsid w:val="000E6D6C"/>
    <w:rsid w:val="000E701F"/>
    <w:rsid w:val="000E70C1"/>
    <w:rsid w:val="000E71C0"/>
    <w:rsid w:val="000E75F3"/>
    <w:rsid w:val="000E77C3"/>
    <w:rsid w:val="000E7BF4"/>
    <w:rsid w:val="000E7D16"/>
    <w:rsid w:val="000E7DA8"/>
    <w:rsid w:val="000E7F5D"/>
    <w:rsid w:val="000F0150"/>
    <w:rsid w:val="000F0370"/>
    <w:rsid w:val="000F06C8"/>
    <w:rsid w:val="000F08A9"/>
    <w:rsid w:val="000F0974"/>
    <w:rsid w:val="000F09EC"/>
    <w:rsid w:val="000F09F4"/>
    <w:rsid w:val="000F0B5F"/>
    <w:rsid w:val="000F0CDD"/>
    <w:rsid w:val="000F0F0A"/>
    <w:rsid w:val="000F0FAE"/>
    <w:rsid w:val="000F10C4"/>
    <w:rsid w:val="000F11B5"/>
    <w:rsid w:val="000F14A2"/>
    <w:rsid w:val="000F14C9"/>
    <w:rsid w:val="000F1542"/>
    <w:rsid w:val="000F16B8"/>
    <w:rsid w:val="000F1771"/>
    <w:rsid w:val="000F18F5"/>
    <w:rsid w:val="000F1949"/>
    <w:rsid w:val="000F2025"/>
    <w:rsid w:val="000F20F5"/>
    <w:rsid w:val="000F2228"/>
    <w:rsid w:val="000F23A5"/>
    <w:rsid w:val="000F2577"/>
    <w:rsid w:val="000F257E"/>
    <w:rsid w:val="000F2B8E"/>
    <w:rsid w:val="000F2E85"/>
    <w:rsid w:val="000F3123"/>
    <w:rsid w:val="000F31B2"/>
    <w:rsid w:val="000F322C"/>
    <w:rsid w:val="000F3427"/>
    <w:rsid w:val="000F35CA"/>
    <w:rsid w:val="000F37C1"/>
    <w:rsid w:val="000F37DC"/>
    <w:rsid w:val="000F3817"/>
    <w:rsid w:val="000F39BD"/>
    <w:rsid w:val="000F3A9B"/>
    <w:rsid w:val="000F3BFB"/>
    <w:rsid w:val="000F3DFC"/>
    <w:rsid w:val="000F4343"/>
    <w:rsid w:val="000F44AA"/>
    <w:rsid w:val="000F44BE"/>
    <w:rsid w:val="000F45E1"/>
    <w:rsid w:val="000F465F"/>
    <w:rsid w:val="000F46C8"/>
    <w:rsid w:val="000F4782"/>
    <w:rsid w:val="000F491C"/>
    <w:rsid w:val="000F49B6"/>
    <w:rsid w:val="000F4A46"/>
    <w:rsid w:val="000F4CB6"/>
    <w:rsid w:val="000F4E38"/>
    <w:rsid w:val="000F4F20"/>
    <w:rsid w:val="000F4F38"/>
    <w:rsid w:val="000F50D8"/>
    <w:rsid w:val="000F5174"/>
    <w:rsid w:val="000F52D8"/>
    <w:rsid w:val="000F5404"/>
    <w:rsid w:val="000F54D4"/>
    <w:rsid w:val="000F5699"/>
    <w:rsid w:val="000F582D"/>
    <w:rsid w:val="000F58B1"/>
    <w:rsid w:val="000F5901"/>
    <w:rsid w:val="000F5B18"/>
    <w:rsid w:val="000F5B58"/>
    <w:rsid w:val="000F5C72"/>
    <w:rsid w:val="000F5CCE"/>
    <w:rsid w:val="000F5CD8"/>
    <w:rsid w:val="000F5CFD"/>
    <w:rsid w:val="000F5D48"/>
    <w:rsid w:val="000F5D57"/>
    <w:rsid w:val="000F5D63"/>
    <w:rsid w:val="000F5D8C"/>
    <w:rsid w:val="000F60AD"/>
    <w:rsid w:val="000F61BB"/>
    <w:rsid w:val="000F6317"/>
    <w:rsid w:val="000F64B1"/>
    <w:rsid w:val="000F6974"/>
    <w:rsid w:val="000F6A71"/>
    <w:rsid w:val="000F6CCD"/>
    <w:rsid w:val="000F6D4D"/>
    <w:rsid w:val="000F6E6A"/>
    <w:rsid w:val="000F6F2C"/>
    <w:rsid w:val="000F6F99"/>
    <w:rsid w:val="000F7023"/>
    <w:rsid w:val="000F7078"/>
    <w:rsid w:val="000F7127"/>
    <w:rsid w:val="000F714C"/>
    <w:rsid w:val="000F7333"/>
    <w:rsid w:val="000F742C"/>
    <w:rsid w:val="000F7526"/>
    <w:rsid w:val="000F75DA"/>
    <w:rsid w:val="000F76F1"/>
    <w:rsid w:val="000F7707"/>
    <w:rsid w:val="000F7757"/>
    <w:rsid w:val="000F7817"/>
    <w:rsid w:val="000F7845"/>
    <w:rsid w:val="000F7853"/>
    <w:rsid w:val="000F7876"/>
    <w:rsid w:val="000F78CB"/>
    <w:rsid w:val="000F78E6"/>
    <w:rsid w:val="000F79C9"/>
    <w:rsid w:val="000F7A2D"/>
    <w:rsid w:val="000F7A4B"/>
    <w:rsid w:val="000F7AD2"/>
    <w:rsid w:val="000F7B79"/>
    <w:rsid w:val="000F7C79"/>
    <w:rsid w:val="000F7D5F"/>
    <w:rsid w:val="000F7F24"/>
    <w:rsid w:val="00100121"/>
    <w:rsid w:val="0010042C"/>
    <w:rsid w:val="00100444"/>
    <w:rsid w:val="00100614"/>
    <w:rsid w:val="001006D6"/>
    <w:rsid w:val="001008B6"/>
    <w:rsid w:val="0010095F"/>
    <w:rsid w:val="001009DF"/>
    <w:rsid w:val="00100AC4"/>
    <w:rsid w:val="00100BAD"/>
    <w:rsid w:val="00100C26"/>
    <w:rsid w:val="00100C3D"/>
    <w:rsid w:val="00100C53"/>
    <w:rsid w:val="00100DED"/>
    <w:rsid w:val="00100F3B"/>
    <w:rsid w:val="00100FAD"/>
    <w:rsid w:val="001010C1"/>
    <w:rsid w:val="001011C3"/>
    <w:rsid w:val="00101490"/>
    <w:rsid w:val="001014CE"/>
    <w:rsid w:val="00101660"/>
    <w:rsid w:val="001018F6"/>
    <w:rsid w:val="00101967"/>
    <w:rsid w:val="00101969"/>
    <w:rsid w:val="00101A5E"/>
    <w:rsid w:val="00101F1D"/>
    <w:rsid w:val="00101F9C"/>
    <w:rsid w:val="00101FE5"/>
    <w:rsid w:val="0010205A"/>
    <w:rsid w:val="001020AE"/>
    <w:rsid w:val="001020BB"/>
    <w:rsid w:val="0010250F"/>
    <w:rsid w:val="00102518"/>
    <w:rsid w:val="0010292C"/>
    <w:rsid w:val="00102949"/>
    <w:rsid w:val="00102A9C"/>
    <w:rsid w:val="00102CCF"/>
    <w:rsid w:val="00102D37"/>
    <w:rsid w:val="00102D6A"/>
    <w:rsid w:val="00102DE2"/>
    <w:rsid w:val="00102F39"/>
    <w:rsid w:val="00103110"/>
    <w:rsid w:val="00103184"/>
    <w:rsid w:val="001032FD"/>
    <w:rsid w:val="001033A7"/>
    <w:rsid w:val="00103440"/>
    <w:rsid w:val="001038DB"/>
    <w:rsid w:val="001039E2"/>
    <w:rsid w:val="00103ACB"/>
    <w:rsid w:val="00103C30"/>
    <w:rsid w:val="00103D8D"/>
    <w:rsid w:val="00103EDD"/>
    <w:rsid w:val="00103F5C"/>
    <w:rsid w:val="00104027"/>
    <w:rsid w:val="00104045"/>
    <w:rsid w:val="001041AE"/>
    <w:rsid w:val="001043DB"/>
    <w:rsid w:val="00104481"/>
    <w:rsid w:val="00104541"/>
    <w:rsid w:val="00104622"/>
    <w:rsid w:val="0010473C"/>
    <w:rsid w:val="00104754"/>
    <w:rsid w:val="0010483C"/>
    <w:rsid w:val="00104866"/>
    <w:rsid w:val="001048A1"/>
    <w:rsid w:val="00104948"/>
    <w:rsid w:val="00104A82"/>
    <w:rsid w:val="00104D27"/>
    <w:rsid w:val="00104DAD"/>
    <w:rsid w:val="00104EDE"/>
    <w:rsid w:val="00104F38"/>
    <w:rsid w:val="00104F98"/>
    <w:rsid w:val="001051F4"/>
    <w:rsid w:val="00105295"/>
    <w:rsid w:val="001052C2"/>
    <w:rsid w:val="00105386"/>
    <w:rsid w:val="001053D6"/>
    <w:rsid w:val="0010546D"/>
    <w:rsid w:val="00105634"/>
    <w:rsid w:val="001058CC"/>
    <w:rsid w:val="0010592A"/>
    <w:rsid w:val="001059BE"/>
    <w:rsid w:val="00105D13"/>
    <w:rsid w:val="00105D44"/>
    <w:rsid w:val="00106020"/>
    <w:rsid w:val="0010618E"/>
    <w:rsid w:val="0010634A"/>
    <w:rsid w:val="00106424"/>
    <w:rsid w:val="00106468"/>
    <w:rsid w:val="00106975"/>
    <w:rsid w:val="0010697B"/>
    <w:rsid w:val="001069B9"/>
    <w:rsid w:val="00106A5F"/>
    <w:rsid w:val="00106A9E"/>
    <w:rsid w:val="00106BDC"/>
    <w:rsid w:val="00106DD7"/>
    <w:rsid w:val="00106E08"/>
    <w:rsid w:val="00106E75"/>
    <w:rsid w:val="0010770F"/>
    <w:rsid w:val="001078A1"/>
    <w:rsid w:val="00107A66"/>
    <w:rsid w:val="00107E6A"/>
    <w:rsid w:val="00107F90"/>
    <w:rsid w:val="0011000A"/>
    <w:rsid w:val="001100AB"/>
    <w:rsid w:val="00110148"/>
    <w:rsid w:val="001102A6"/>
    <w:rsid w:val="001102A8"/>
    <w:rsid w:val="00110422"/>
    <w:rsid w:val="00110490"/>
    <w:rsid w:val="001107C0"/>
    <w:rsid w:val="00110A10"/>
    <w:rsid w:val="00110A92"/>
    <w:rsid w:val="00110D87"/>
    <w:rsid w:val="00110D92"/>
    <w:rsid w:val="00110DB3"/>
    <w:rsid w:val="001110C5"/>
    <w:rsid w:val="00111542"/>
    <w:rsid w:val="001116B0"/>
    <w:rsid w:val="0011173E"/>
    <w:rsid w:val="00111777"/>
    <w:rsid w:val="001117CA"/>
    <w:rsid w:val="0011199F"/>
    <w:rsid w:val="00111A05"/>
    <w:rsid w:val="00111AB5"/>
    <w:rsid w:val="00111BD6"/>
    <w:rsid w:val="00111C1B"/>
    <w:rsid w:val="00111DAF"/>
    <w:rsid w:val="00111EA8"/>
    <w:rsid w:val="00111FA0"/>
    <w:rsid w:val="001120D7"/>
    <w:rsid w:val="001120D8"/>
    <w:rsid w:val="00112215"/>
    <w:rsid w:val="00112238"/>
    <w:rsid w:val="00112382"/>
    <w:rsid w:val="00112386"/>
    <w:rsid w:val="00112426"/>
    <w:rsid w:val="001124AE"/>
    <w:rsid w:val="00112516"/>
    <w:rsid w:val="0011270C"/>
    <w:rsid w:val="00112813"/>
    <w:rsid w:val="001128EB"/>
    <w:rsid w:val="001129AD"/>
    <w:rsid w:val="00112A73"/>
    <w:rsid w:val="00112AA0"/>
    <w:rsid w:val="00112B06"/>
    <w:rsid w:val="00112CC5"/>
    <w:rsid w:val="00112E52"/>
    <w:rsid w:val="00112F09"/>
    <w:rsid w:val="00113387"/>
    <w:rsid w:val="001133AB"/>
    <w:rsid w:val="00113630"/>
    <w:rsid w:val="00113708"/>
    <w:rsid w:val="0011388B"/>
    <w:rsid w:val="00113922"/>
    <w:rsid w:val="00113C10"/>
    <w:rsid w:val="00113DE9"/>
    <w:rsid w:val="00113EFB"/>
    <w:rsid w:val="0011400E"/>
    <w:rsid w:val="00114177"/>
    <w:rsid w:val="001141B9"/>
    <w:rsid w:val="0011429A"/>
    <w:rsid w:val="0011455A"/>
    <w:rsid w:val="001146BB"/>
    <w:rsid w:val="0011489A"/>
    <w:rsid w:val="00114914"/>
    <w:rsid w:val="00114945"/>
    <w:rsid w:val="001149DD"/>
    <w:rsid w:val="00114A35"/>
    <w:rsid w:val="00114AB1"/>
    <w:rsid w:val="00114AFE"/>
    <w:rsid w:val="00114B41"/>
    <w:rsid w:val="00114DB9"/>
    <w:rsid w:val="00114F1B"/>
    <w:rsid w:val="00115192"/>
    <w:rsid w:val="001153BC"/>
    <w:rsid w:val="00115409"/>
    <w:rsid w:val="001155B8"/>
    <w:rsid w:val="00115879"/>
    <w:rsid w:val="001159C9"/>
    <w:rsid w:val="001159F3"/>
    <w:rsid w:val="00115B3E"/>
    <w:rsid w:val="00115C8F"/>
    <w:rsid w:val="00115CC0"/>
    <w:rsid w:val="00115CDF"/>
    <w:rsid w:val="00115DAC"/>
    <w:rsid w:val="00115EC0"/>
    <w:rsid w:val="00116070"/>
    <w:rsid w:val="00116087"/>
    <w:rsid w:val="00116248"/>
    <w:rsid w:val="0011624B"/>
    <w:rsid w:val="0011628B"/>
    <w:rsid w:val="001163CB"/>
    <w:rsid w:val="0011643A"/>
    <w:rsid w:val="001164C6"/>
    <w:rsid w:val="0011679A"/>
    <w:rsid w:val="00116E8D"/>
    <w:rsid w:val="00116E9E"/>
    <w:rsid w:val="00117368"/>
    <w:rsid w:val="0011739A"/>
    <w:rsid w:val="00117508"/>
    <w:rsid w:val="001177D9"/>
    <w:rsid w:val="00117A87"/>
    <w:rsid w:val="00117D7B"/>
    <w:rsid w:val="00117F37"/>
    <w:rsid w:val="001202B0"/>
    <w:rsid w:val="001205A9"/>
    <w:rsid w:val="0012079E"/>
    <w:rsid w:val="00120871"/>
    <w:rsid w:val="00120A0B"/>
    <w:rsid w:val="00120A6A"/>
    <w:rsid w:val="00120D19"/>
    <w:rsid w:val="00120EFD"/>
    <w:rsid w:val="00120F24"/>
    <w:rsid w:val="00120F38"/>
    <w:rsid w:val="00121303"/>
    <w:rsid w:val="001214EB"/>
    <w:rsid w:val="00121706"/>
    <w:rsid w:val="0012171D"/>
    <w:rsid w:val="001217D7"/>
    <w:rsid w:val="001217F2"/>
    <w:rsid w:val="001217FC"/>
    <w:rsid w:val="0012181C"/>
    <w:rsid w:val="00121BE5"/>
    <w:rsid w:val="00121C40"/>
    <w:rsid w:val="00121CFA"/>
    <w:rsid w:val="00121FA7"/>
    <w:rsid w:val="0012219C"/>
    <w:rsid w:val="001221B6"/>
    <w:rsid w:val="001223C7"/>
    <w:rsid w:val="0012240D"/>
    <w:rsid w:val="0012247E"/>
    <w:rsid w:val="001226FD"/>
    <w:rsid w:val="00122746"/>
    <w:rsid w:val="001227AB"/>
    <w:rsid w:val="00122ED1"/>
    <w:rsid w:val="00123379"/>
    <w:rsid w:val="00123B27"/>
    <w:rsid w:val="00123CDB"/>
    <w:rsid w:val="00123DEC"/>
    <w:rsid w:val="00123E75"/>
    <w:rsid w:val="00123F71"/>
    <w:rsid w:val="00124026"/>
    <w:rsid w:val="001240B6"/>
    <w:rsid w:val="001241CB"/>
    <w:rsid w:val="001242DD"/>
    <w:rsid w:val="0012434B"/>
    <w:rsid w:val="0012447B"/>
    <w:rsid w:val="001244AE"/>
    <w:rsid w:val="001244E9"/>
    <w:rsid w:val="001244FC"/>
    <w:rsid w:val="00124532"/>
    <w:rsid w:val="0012454E"/>
    <w:rsid w:val="00124837"/>
    <w:rsid w:val="001248BA"/>
    <w:rsid w:val="0012494B"/>
    <w:rsid w:val="00124999"/>
    <w:rsid w:val="00124A86"/>
    <w:rsid w:val="00124C01"/>
    <w:rsid w:val="00124DC2"/>
    <w:rsid w:val="00124DD5"/>
    <w:rsid w:val="00124DD8"/>
    <w:rsid w:val="00124E08"/>
    <w:rsid w:val="00124ED1"/>
    <w:rsid w:val="001250F1"/>
    <w:rsid w:val="00125302"/>
    <w:rsid w:val="001253E6"/>
    <w:rsid w:val="0012565C"/>
    <w:rsid w:val="001256C6"/>
    <w:rsid w:val="00125708"/>
    <w:rsid w:val="0012573A"/>
    <w:rsid w:val="001258A3"/>
    <w:rsid w:val="001259EB"/>
    <w:rsid w:val="00125ACC"/>
    <w:rsid w:val="00125BFC"/>
    <w:rsid w:val="00125D23"/>
    <w:rsid w:val="00125DAD"/>
    <w:rsid w:val="00125F6C"/>
    <w:rsid w:val="001260A8"/>
    <w:rsid w:val="00126133"/>
    <w:rsid w:val="0012618B"/>
    <w:rsid w:val="001264D2"/>
    <w:rsid w:val="00126A9F"/>
    <w:rsid w:val="00126BD8"/>
    <w:rsid w:val="00126C2A"/>
    <w:rsid w:val="00126E81"/>
    <w:rsid w:val="00126F6F"/>
    <w:rsid w:val="00127235"/>
    <w:rsid w:val="001272BB"/>
    <w:rsid w:val="001272D6"/>
    <w:rsid w:val="001273FB"/>
    <w:rsid w:val="00127725"/>
    <w:rsid w:val="00127780"/>
    <w:rsid w:val="001277C4"/>
    <w:rsid w:val="00127C9A"/>
    <w:rsid w:val="00127D3F"/>
    <w:rsid w:val="00127F06"/>
    <w:rsid w:val="00130059"/>
    <w:rsid w:val="0013023D"/>
    <w:rsid w:val="00130296"/>
    <w:rsid w:val="001306F2"/>
    <w:rsid w:val="001306FE"/>
    <w:rsid w:val="00130BD6"/>
    <w:rsid w:val="00130C0A"/>
    <w:rsid w:val="00130C56"/>
    <w:rsid w:val="00130C80"/>
    <w:rsid w:val="00130C8A"/>
    <w:rsid w:val="00130CF5"/>
    <w:rsid w:val="00130E1E"/>
    <w:rsid w:val="00131486"/>
    <w:rsid w:val="00131577"/>
    <w:rsid w:val="00131722"/>
    <w:rsid w:val="001317B4"/>
    <w:rsid w:val="001317D1"/>
    <w:rsid w:val="001317D5"/>
    <w:rsid w:val="00131A9B"/>
    <w:rsid w:val="00131AA3"/>
    <w:rsid w:val="00131AB3"/>
    <w:rsid w:val="00131B29"/>
    <w:rsid w:val="00131B6D"/>
    <w:rsid w:val="00131D70"/>
    <w:rsid w:val="001322BE"/>
    <w:rsid w:val="001322F9"/>
    <w:rsid w:val="001323F3"/>
    <w:rsid w:val="001324E5"/>
    <w:rsid w:val="001327C8"/>
    <w:rsid w:val="001327D3"/>
    <w:rsid w:val="0013289D"/>
    <w:rsid w:val="00132B1B"/>
    <w:rsid w:val="00132C8B"/>
    <w:rsid w:val="00132E9C"/>
    <w:rsid w:val="00132EC1"/>
    <w:rsid w:val="00132FD7"/>
    <w:rsid w:val="001333B1"/>
    <w:rsid w:val="001335EA"/>
    <w:rsid w:val="001337E2"/>
    <w:rsid w:val="00133A3B"/>
    <w:rsid w:val="00133A58"/>
    <w:rsid w:val="00133B7E"/>
    <w:rsid w:val="00133DA0"/>
    <w:rsid w:val="00133E51"/>
    <w:rsid w:val="00133E55"/>
    <w:rsid w:val="00134014"/>
    <w:rsid w:val="0013416D"/>
    <w:rsid w:val="0013458C"/>
    <w:rsid w:val="00134594"/>
    <w:rsid w:val="0013467A"/>
    <w:rsid w:val="001346B5"/>
    <w:rsid w:val="0013470C"/>
    <w:rsid w:val="001347DE"/>
    <w:rsid w:val="001348A3"/>
    <w:rsid w:val="001348A7"/>
    <w:rsid w:val="001349C2"/>
    <w:rsid w:val="00134B69"/>
    <w:rsid w:val="00134C07"/>
    <w:rsid w:val="00134C3B"/>
    <w:rsid w:val="00134C9B"/>
    <w:rsid w:val="00134D8A"/>
    <w:rsid w:val="00134E47"/>
    <w:rsid w:val="00134EAF"/>
    <w:rsid w:val="001350B2"/>
    <w:rsid w:val="00135102"/>
    <w:rsid w:val="00135229"/>
    <w:rsid w:val="0013527C"/>
    <w:rsid w:val="001355F8"/>
    <w:rsid w:val="00135877"/>
    <w:rsid w:val="0013590B"/>
    <w:rsid w:val="0013590F"/>
    <w:rsid w:val="001359AB"/>
    <w:rsid w:val="00135BD6"/>
    <w:rsid w:val="00135C00"/>
    <w:rsid w:val="00135DD8"/>
    <w:rsid w:val="00135FAC"/>
    <w:rsid w:val="0013602C"/>
    <w:rsid w:val="00136043"/>
    <w:rsid w:val="00136133"/>
    <w:rsid w:val="00136292"/>
    <w:rsid w:val="0013635B"/>
    <w:rsid w:val="001364FB"/>
    <w:rsid w:val="0013656F"/>
    <w:rsid w:val="001366B8"/>
    <w:rsid w:val="00136BFF"/>
    <w:rsid w:val="00136C4A"/>
    <w:rsid w:val="00136D5D"/>
    <w:rsid w:val="00137273"/>
    <w:rsid w:val="001372EF"/>
    <w:rsid w:val="001372FE"/>
    <w:rsid w:val="00137383"/>
    <w:rsid w:val="00137500"/>
    <w:rsid w:val="00137639"/>
    <w:rsid w:val="001376DE"/>
    <w:rsid w:val="00137729"/>
    <w:rsid w:val="00137758"/>
    <w:rsid w:val="00137770"/>
    <w:rsid w:val="00137772"/>
    <w:rsid w:val="00137848"/>
    <w:rsid w:val="00137979"/>
    <w:rsid w:val="00137A28"/>
    <w:rsid w:val="00137A5A"/>
    <w:rsid w:val="00137B00"/>
    <w:rsid w:val="00137BD6"/>
    <w:rsid w:val="00137BF3"/>
    <w:rsid w:val="00137D3D"/>
    <w:rsid w:val="0014001F"/>
    <w:rsid w:val="00140140"/>
    <w:rsid w:val="0014014C"/>
    <w:rsid w:val="001401C5"/>
    <w:rsid w:val="001403AA"/>
    <w:rsid w:val="0014044A"/>
    <w:rsid w:val="0014053E"/>
    <w:rsid w:val="00140653"/>
    <w:rsid w:val="001406A0"/>
    <w:rsid w:val="00140880"/>
    <w:rsid w:val="00140A44"/>
    <w:rsid w:val="00140B7D"/>
    <w:rsid w:val="00140BFB"/>
    <w:rsid w:val="00141161"/>
    <w:rsid w:val="001413E9"/>
    <w:rsid w:val="00141435"/>
    <w:rsid w:val="00141444"/>
    <w:rsid w:val="001415A0"/>
    <w:rsid w:val="00141647"/>
    <w:rsid w:val="001416B1"/>
    <w:rsid w:val="001416CA"/>
    <w:rsid w:val="00141A2C"/>
    <w:rsid w:val="00141A59"/>
    <w:rsid w:val="00141AE1"/>
    <w:rsid w:val="00141AE3"/>
    <w:rsid w:val="00141BB1"/>
    <w:rsid w:val="00141E6E"/>
    <w:rsid w:val="00141E80"/>
    <w:rsid w:val="001420B7"/>
    <w:rsid w:val="00142189"/>
    <w:rsid w:val="00142200"/>
    <w:rsid w:val="001422E2"/>
    <w:rsid w:val="0014237A"/>
    <w:rsid w:val="001423B6"/>
    <w:rsid w:val="001423CA"/>
    <w:rsid w:val="001423E4"/>
    <w:rsid w:val="001423EE"/>
    <w:rsid w:val="00142411"/>
    <w:rsid w:val="00142425"/>
    <w:rsid w:val="001425A7"/>
    <w:rsid w:val="001426E5"/>
    <w:rsid w:val="00142889"/>
    <w:rsid w:val="001429A6"/>
    <w:rsid w:val="00142AD3"/>
    <w:rsid w:val="00142AE3"/>
    <w:rsid w:val="00142BF5"/>
    <w:rsid w:val="00142C78"/>
    <w:rsid w:val="00142D7E"/>
    <w:rsid w:val="00142E54"/>
    <w:rsid w:val="00142E80"/>
    <w:rsid w:val="00143027"/>
    <w:rsid w:val="001430D8"/>
    <w:rsid w:val="001433B4"/>
    <w:rsid w:val="0014345B"/>
    <w:rsid w:val="00143539"/>
    <w:rsid w:val="00143571"/>
    <w:rsid w:val="001435B9"/>
    <w:rsid w:val="00143679"/>
    <w:rsid w:val="001436EF"/>
    <w:rsid w:val="00143850"/>
    <w:rsid w:val="00143AAE"/>
    <w:rsid w:val="00143B6A"/>
    <w:rsid w:val="00143DCD"/>
    <w:rsid w:val="00143DDE"/>
    <w:rsid w:val="00143ED3"/>
    <w:rsid w:val="00143F0B"/>
    <w:rsid w:val="00143F0C"/>
    <w:rsid w:val="00143FA7"/>
    <w:rsid w:val="00144097"/>
    <w:rsid w:val="00144237"/>
    <w:rsid w:val="0014440B"/>
    <w:rsid w:val="00144516"/>
    <w:rsid w:val="00144538"/>
    <w:rsid w:val="00144558"/>
    <w:rsid w:val="0014468B"/>
    <w:rsid w:val="001446AD"/>
    <w:rsid w:val="00144792"/>
    <w:rsid w:val="001448A7"/>
    <w:rsid w:val="0014492E"/>
    <w:rsid w:val="00144A9E"/>
    <w:rsid w:val="00144B37"/>
    <w:rsid w:val="00144DCA"/>
    <w:rsid w:val="00144E4B"/>
    <w:rsid w:val="0014508C"/>
    <w:rsid w:val="00145104"/>
    <w:rsid w:val="0014524A"/>
    <w:rsid w:val="00145444"/>
    <w:rsid w:val="00145646"/>
    <w:rsid w:val="0014566D"/>
    <w:rsid w:val="0014577A"/>
    <w:rsid w:val="00145986"/>
    <w:rsid w:val="00145B25"/>
    <w:rsid w:val="00145B43"/>
    <w:rsid w:val="00145BDF"/>
    <w:rsid w:val="00145CE4"/>
    <w:rsid w:val="00145E30"/>
    <w:rsid w:val="00145FEE"/>
    <w:rsid w:val="00146217"/>
    <w:rsid w:val="00146257"/>
    <w:rsid w:val="00146388"/>
    <w:rsid w:val="001463F7"/>
    <w:rsid w:val="001464B9"/>
    <w:rsid w:val="001464EA"/>
    <w:rsid w:val="00146619"/>
    <w:rsid w:val="00146621"/>
    <w:rsid w:val="00146676"/>
    <w:rsid w:val="00146827"/>
    <w:rsid w:val="00146B43"/>
    <w:rsid w:val="00146B9B"/>
    <w:rsid w:val="00146D3D"/>
    <w:rsid w:val="00146E10"/>
    <w:rsid w:val="00147062"/>
    <w:rsid w:val="001470C8"/>
    <w:rsid w:val="0014738F"/>
    <w:rsid w:val="0014743B"/>
    <w:rsid w:val="00147451"/>
    <w:rsid w:val="00147494"/>
    <w:rsid w:val="00147540"/>
    <w:rsid w:val="001478DC"/>
    <w:rsid w:val="001479B0"/>
    <w:rsid w:val="00147A01"/>
    <w:rsid w:val="00147B61"/>
    <w:rsid w:val="00147B71"/>
    <w:rsid w:val="00147C21"/>
    <w:rsid w:val="00147C9D"/>
    <w:rsid w:val="00147D3D"/>
    <w:rsid w:val="00147E39"/>
    <w:rsid w:val="00147EBE"/>
    <w:rsid w:val="00150102"/>
    <w:rsid w:val="00150270"/>
    <w:rsid w:val="00150360"/>
    <w:rsid w:val="00150385"/>
    <w:rsid w:val="00150399"/>
    <w:rsid w:val="001503A7"/>
    <w:rsid w:val="001503C1"/>
    <w:rsid w:val="00150581"/>
    <w:rsid w:val="0015064D"/>
    <w:rsid w:val="00150786"/>
    <w:rsid w:val="001508E2"/>
    <w:rsid w:val="0015092D"/>
    <w:rsid w:val="00150B45"/>
    <w:rsid w:val="00150BA6"/>
    <w:rsid w:val="00150C51"/>
    <w:rsid w:val="00150E31"/>
    <w:rsid w:val="00150E6C"/>
    <w:rsid w:val="00151444"/>
    <w:rsid w:val="00151624"/>
    <w:rsid w:val="0015162A"/>
    <w:rsid w:val="00151AE8"/>
    <w:rsid w:val="00151C50"/>
    <w:rsid w:val="00151D68"/>
    <w:rsid w:val="00151E3F"/>
    <w:rsid w:val="00151F58"/>
    <w:rsid w:val="001520C8"/>
    <w:rsid w:val="00152178"/>
    <w:rsid w:val="00152224"/>
    <w:rsid w:val="00152236"/>
    <w:rsid w:val="001522D9"/>
    <w:rsid w:val="0015247C"/>
    <w:rsid w:val="001524A8"/>
    <w:rsid w:val="001524BD"/>
    <w:rsid w:val="00152655"/>
    <w:rsid w:val="00152668"/>
    <w:rsid w:val="0015266D"/>
    <w:rsid w:val="001526AC"/>
    <w:rsid w:val="001528AA"/>
    <w:rsid w:val="001529DD"/>
    <w:rsid w:val="00152AE3"/>
    <w:rsid w:val="00152B72"/>
    <w:rsid w:val="00153055"/>
    <w:rsid w:val="001530CA"/>
    <w:rsid w:val="001530D7"/>
    <w:rsid w:val="0015339B"/>
    <w:rsid w:val="001533E0"/>
    <w:rsid w:val="001534D4"/>
    <w:rsid w:val="00153543"/>
    <w:rsid w:val="00153725"/>
    <w:rsid w:val="00153792"/>
    <w:rsid w:val="00153C45"/>
    <w:rsid w:val="00153D5A"/>
    <w:rsid w:val="00153E6F"/>
    <w:rsid w:val="00154091"/>
    <w:rsid w:val="00154153"/>
    <w:rsid w:val="001541D6"/>
    <w:rsid w:val="00154344"/>
    <w:rsid w:val="0015434D"/>
    <w:rsid w:val="00154384"/>
    <w:rsid w:val="00154410"/>
    <w:rsid w:val="001544F6"/>
    <w:rsid w:val="001548DE"/>
    <w:rsid w:val="00154A11"/>
    <w:rsid w:val="00154B91"/>
    <w:rsid w:val="00154C13"/>
    <w:rsid w:val="00154E35"/>
    <w:rsid w:val="00154F6E"/>
    <w:rsid w:val="00155423"/>
    <w:rsid w:val="00155440"/>
    <w:rsid w:val="001554D7"/>
    <w:rsid w:val="00155513"/>
    <w:rsid w:val="00155617"/>
    <w:rsid w:val="0015572F"/>
    <w:rsid w:val="001557A9"/>
    <w:rsid w:val="00155A3A"/>
    <w:rsid w:val="00155E08"/>
    <w:rsid w:val="00155E20"/>
    <w:rsid w:val="00156076"/>
    <w:rsid w:val="00156469"/>
    <w:rsid w:val="001565F3"/>
    <w:rsid w:val="001566A4"/>
    <w:rsid w:val="00156884"/>
    <w:rsid w:val="00156B6F"/>
    <w:rsid w:val="00156BCA"/>
    <w:rsid w:val="00156C93"/>
    <w:rsid w:val="00156CD4"/>
    <w:rsid w:val="001570BF"/>
    <w:rsid w:val="00157178"/>
    <w:rsid w:val="001572C8"/>
    <w:rsid w:val="001572E3"/>
    <w:rsid w:val="001574ED"/>
    <w:rsid w:val="0015753B"/>
    <w:rsid w:val="001575E1"/>
    <w:rsid w:val="0015771D"/>
    <w:rsid w:val="001578B8"/>
    <w:rsid w:val="00157919"/>
    <w:rsid w:val="00157A5A"/>
    <w:rsid w:val="00157BBA"/>
    <w:rsid w:val="00157E45"/>
    <w:rsid w:val="00157E86"/>
    <w:rsid w:val="00157EB6"/>
    <w:rsid w:val="00157FD3"/>
    <w:rsid w:val="001601BF"/>
    <w:rsid w:val="001602A7"/>
    <w:rsid w:val="001602B7"/>
    <w:rsid w:val="001602FA"/>
    <w:rsid w:val="0016032E"/>
    <w:rsid w:val="001603D3"/>
    <w:rsid w:val="001603DD"/>
    <w:rsid w:val="001603ED"/>
    <w:rsid w:val="0016053B"/>
    <w:rsid w:val="00160565"/>
    <w:rsid w:val="00160646"/>
    <w:rsid w:val="0016084A"/>
    <w:rsid w:val="00160879"/>
    <w:rsid w:val="001608B2"/>
    <w:rsid w:val="001608EE"/>
    <w:rsid w:val="0016098F"/>
    <w:rsid w:val="00160A13"/>
    <w:rsid w:val="00160D16"/>
    <w:rsid w:val="00160DDE"/>
    <w:rsid w:val="00160E38"/>
    <w:rsid w:val="00160EC2"/>
    <w:rsid w:val="00161036"/>
    <w:rsid w:val="0016103B"/>
    <w:rsid w:val="0016127E"/>
    <w:rsid w:val="0016129E"/>
    <w:rsid w:val="00161445"/>
    <w:rsid w:val="001614AD"/>
    <w:rsid w:val="00161799"/>
    <w:rsid w:val="00161800"/>
    <w:rsid w:val="00161839"/>
    <w:rsid w:val="00161A3B"/>
    <w:rsid w:val="00161A4D"/>
    <w:rsid w:val="00161A7F"/>
    <w:rsid w:val="00161B49"/>
    <w:rsid w:val="00161BDE"/>
    <w:rsid w:val="00161C11"/>
    <w:rsid w:val="00161EC7"/>
    <w:rsid w:val="00162325"/>
    <w:rsid w:val="00162419"/>
    <w:rsid w:val="00162425"/>
    <w:rsid w:val="001624EC"/>
    <w:rsid w:val="001624F2"/>
    <w:rsid w:val="00162625"/>
    <w:rsid w:val="001626AB"/>
    <w:rsid w:val="00162868"/>
    <w:rsid w:val="001628DD"/>
    <w:rsid w:val="001628EA"/>
    <w:rsid w:val="00162941"/>
    <w:rsid w:val="00162B1A"/>
    <w:rsid w:val="00162BD1"/>
    <w:rsid w:val="00162BDE"/>
    <w:rsid w:val="00162C21"/>
    <w:rsid w:val="00162C2F"/>
    <w:rsid w:val="00162F34"/>
    <w:rsid w:val="0016320C"/>
    <w:rsid w:val="0016327A"/>
    <w:rsid w:val="001632DA"/>
    <w:rsid w:val="00163346"/>
    <w:rsid w:val="0016362D"/>
    <w:rsid w:val="001636A7"/>
    <w:rsid w:val="001637C8"/>
    <w:rsid w:val="001637F8"/>
    <w:rsid w:val="0016384F"/>
    <w:rsid w:val="00163A4D"/>
    <w:rsid w:val="00163C9D"/>
    <w:rsid w:val="00163E32"/>
    <w:rsid w:val="00164069"/>
    <w:rsid w:val="00164097"/>
    <w:rsid w:val="001640F6"/>
    <w:rsid w:val="0016416A"/>
    <w:rsid w:val="001642BD"/>
    <w:rsid w:val="00164644"/>
    <w:rsid w:val="00164763"/>
    <w:rsid w:val="00164998"/>
    <w:rsid w:val="00164B15"/>
    <w:rsid w:val="00164D44"/>
    <w:rsid w:val="001650C5"/>
    <w:rsid w:val="001650F1"/>
    <w:rsid w:val="0016563E"/>
    <w:rsid w:val="00165667"/>
    <w:rsid w:val="00165852"/>
    <w:rsid w:val="001658C5"/>
    <w:rsid w:val="001659B1"/>
    <w:rsid w:val="00165EA6"/>
    <w:rsid w:val="00165F16"/>
    <w:rsid w:val="00165FFD"/>
    <w:rsid w:val="00166026"/>
    <w:rsid w:val="001660C5"/>
    <w:rsid w:val="0016619B"/>
    <w:rsid w:val="001662D9"/>
    <w:rsid w:val="001664BB"/>
    <w:rsid w:val="00166570"/>
    <w:rsid w:val="001666AA"/>
    <w:rsid w:val="0016671E"/>
    <w:rsid w:val="00166738"/>
    <w:rsid w:val="00166AF0"/>
    <w:rsid w:val="00166BDC"/>
    <w:rsid w:val="00166E45"/>
    <w:rsid w:val="00166EDB"/>
    <w:rsid w:val="0016704E"/>
    <w:rsid w:val="00167146"/>
    <w:rsid w:val="0016723C"/>
    <w:rsid w:val="00167361"/>
    <w:rsid w:val="001673DF"/>
    <w:rsid w:val="001674B6"/>
    <w:rsid w:val="001674BE"/>
    <w:rsid w:val="001674FF"/>
    <w:rsid w:val="001676C9"/>
    <w:rsid w:val="0016778B"/>
    <w:rsid w:val="001678C0"/>
    <w:rsid w:val="00167B6D"/>
    <w:rsid w:val="00167CF8"/>
    <w:rsid w:val="00170029"/>
    <w:rsid w:val="00170366"/>
    <w:rsid w:val="0017053B"/>
    <w:rsid w:val="0017067E"/>
    <w:rsid w:val="001707B8"/>
    <w:rsid w:val="0017090F"/>
    <w:rsid w:val="00170A00"/>
    <w:rsid w:val="00170A56"/>
    <w:rsid w:val="00170B41"/>
    <w:rsid w:val="00170D6E"/>
    <w:rsid w:val="00170DA6"/>
    <w:rsid w:val="00170F07"/>
    <w:rsid w:val="00170F97"/>
    <w:rsid w:val="0017102E"/>
    <w:rsid w:val="0017110F"/>
    <w:rsid w:val="001712E7"/>
    <w:rsid w:val="0017154C"/>
    <w:rsid w:val="001716B3"/>
    <w:rsid w:val="001716C8"/>
    <w:rsid w:val="001716E8"/>
    <w:rsid w:val="00171A5A"/>
    <w:rsid w:val="00171F0A"/>
    <w:rsid w:val="00171F37"/>
    <w:rsid w:val="00171F87"/>
    <w:rsid w:val="00172198"/>
    <w:rsid w:val="0017229F"/>
    <w:rsid w:val="001723B6"/>
    <w:rsid w:val="001723D3"/>
    <w:rsid w:val="001728E9"/>
    <w:rsid w:val="00172BA0"/>
    <w:rsid w:val="00172BDD"/>
    <w:rsid w:val="00172C2F"/>
    <w:rsid w:val="0017314E"/>
    <w:rsid w:val="001731B7"/>
    <w:rsid w:val="001739D8"/>
    <w:rsid w:val="00173AC1"/>
    <w:rsid w:val="00173AED"/>
    <w:rsid w:val="00173CB2"/>
    <w:rsid w:val="00173EF1"/>
    <w:rsid w:val="00173F3E"/>
    <w:rsid w:val="001742A0"/>
    <w:rsid w:val="001742D5"/>
    <w:rsid w:val="0017430A"/>
    <w:rsid w:val="0017440B"/>
    <w:rsid w:val="0017440F"/>
    <w:rsid w:val="001745FE"/>
    <w:rsid w:val="00174B44"/>
    <w:rsid w:val="00174B78"/>
    <w:rsid w:val="00174FCE"/>
    <w:rsid w:val="00175092"/>
    <w:rsid w:val="0017524D"/>
    <w:rsid w:val="0017557D"/>
    <w:rsid w:val="00175600"/>
    <w:rsid w:val="00175628"/>
    <w:rsid w:val="00175776"/>
    <w:rsid w:val="00175795"/>
    <w:rsid w:val="001757B5"/>
    <w:rsid w:val="00175BF3"/>
    <w:rsid w:val="00175CEA"/>
    <w:rsid w:val="001760FD"/>
    <w:rsid w:val="00176179"/>
    <w:rsid w:val="00176212"/>
    <w:rsid w:val="00176261"/>
    <w:rsid w:val="00176394"/>
    <w:rsid w:val="001764F3"/>
    <w:rsid w:val="00176552"/>
    <w:rsid w:val="00176628"/>
    <w:rsid w:val="0017662D"/>
    <w:rsid w:val="00176876"/>
    <w:rsid w:val="00176B05"/>
    <w:rsid w:val="00176CDB"/>
    <w:rsid w:val="00176E04"/>
    <w:rsid w:val="00176E4A"/>
    <w:rsid w:val="00176E96"/>
    <w:rsid w:val="0017703F"/>
    <w:rsid w:val="00177139"/>
    <w:rsid w:val="001771A1"/>
    <w:rsid w:val="001771AE"/>
    <w:rsid w:val="001773BB"/>
    <w:rsid w:val="00177461"/>
    <w:rsid w:val="001774B1"/>
    <w:rsid w:val="00177641"/>
    <w:rsid w:val="001777A4"/>
    <w:rsid w:val="00177B30"/>
    <w:rsid w:val="00177B73"/>
    <w:rsid w:val="00177C55"/>
    <w:rsid w:val="00177D09"/>
    <w:rsid w:val="00177D0A"/>
    <w:rsid w:val="00177DAF"/>
    <w:rsid w:val="00177F0A"/>
    <w:rsid w:val="00177FF9"/>
    <w:rsid w:val="00180101"/>
    <w:rsid w:val="00180272"/>
    <w:rsid w:val="001802E9"/>
    <w:rsid w:val="00180392"/>
    <w:rsid w:val="001803D8"/>
    <w:rsid w:val="00180420"/>
    <w:rsid w:val="00180467"/>
    <w:rsid w:val="001805CD"/>
    <w:rsid w:val="00180630"/>
    <w:rsid w:val="00180645"/>
    <w:rsid w:val="001806B7"/>
    <w:rsid w:val="001806EA"/>
    <w:rsid w:val="00180828"/>
    <w:rsid w:val="00180AE9"/>
    <w:rsid w:val="00180B04"/>
    <w:rsid w:val="00180C60"/>
    <w:rsid w:val="00181089"/>
    <w:rsid w:val="001810A4"/>
    <w:rsid w:val="001810D9"/>
    <w:rsid w:val="00181181"/>
    <w:rsid w:val="0018128F"/>
    <w:rsid w:val="001813E6"/>
    <w:rsid w:val="001817CC"/>
    <w:rsid w:val="001818A2"/>
    <w:rsid w:val="001819D0"/>
    <w:rsid w:val="00181B46"/>
    <w:rsid w:val="00181BCF"/>
    <w:rsid w:val="00181DA5"/>
    <w:rsid w:val="001821EB"/>
    <w:rsid w:val="001823CA"/>
    <w:rsid w:val="001823DC"/>
    <w:rsid w:val="00182418"/>
    <w:rsid w:val="00182445"/>
    <w:rsid w:val="00182458"/>
    <w:rsid w:val="0018248D"/>
    <w:rsid w:val="001826DB"/>
    <w:rsid w:val="0018280B"/>
    <w:rsid w:val="00182993"/>
    <w:rsid w:val="00182B1F"/>
    <w:rsid w:val="00182BD9"/>
    <w:rsid w:val="00182CBE"/>
    <w:rsid w:val="00182E76"/>
    <w:rsid w:val="00182E7C"/>
    <w:rsid w:val="00182F90"/>
    <w:rsid w:val="00183043"/>
    <w:rsid w:val="00183173"/>
    <w:rsid w:val="0018337B"/>
    <w:rsid w:val="0018342F"/>
    <w:rsid w:val="001836A0"/>
    <w:rsid w:val="00183716"/>
    <w:rsid w:val="0018380F"/>
    <w:rsid w:val="00183828"/>
    <w:rsid w:val="00183B67"/>
    <w:rsid w:val="00183C01"/>
    <w:rsid w:val="00183C91"/>
    <w:rsid w:val="00183D1C"/>
    <w:rsid w:val="00183F57"/>
    <w:rsid w:val="00183FD9"/>
    <w:rsid w:val="0018412A"/>
    <w:rsid w:val="0018413F"/>
    <w:rsid w:val="0018424A"/>
    <w:rsid w:val="001842DA"/>
    <w:rsid w:val="001842FD"/>
    <w:rsid w:val="0018458C"/>
    <w:rsid w:val="0018469B"/>
    <w:rsid w:val="0018475C"/>
    <w:rsid w:val="0018487B"/>
    <w:rsid w:val="00184881"/>
    <w:rsid w:val="001848B4"/>
    <w:rsid w:val="00184A48"/>
    <w:rsid w:val="00184A99"/>
    <w:rsid w:val="00184C07"/>
    <w:rsid w:val="00184CD0"/>
    <w:rsid w:val="00184D9E"/>
    <w:rsid w:val="00184DCD"/>
    <w:rsid w:val="00184E64"/>
    <w:rsid w:val="00184F31"/>
    <w:rsid w:val="00185012"/>
    <w:rsid w:val="00185121"/>
    <w:rsid w:val="00185235"/>
    <w:rsid w:val="0018527A"/>
    <w:rsid w:val="001852E8"/>
    <w:rsid w:val="001855CC"/>
    <w:rsid w:val="00185627"/>
    <w:rsid w:val="00185667"/>
    <w:rsid w:val="0018595E"/>
    <w:rsid w:val="001859A1"/>
    <w:rsid w:val="00185A54"/>
    <w:rsid w:val="00185AB5"/>
    <w:rsid w:val="00185B3D"/>
    <w:rsid w:val="00185DB3"/>
    <w:rsid w:val="00185E50"/>
    <w:rsid w:val="00185F3E"/>
    <w:rsid w:val="00185F41"/>
    <w:rsid w:val="001860B8"/>
    <w:rsid w:val="001860D5"/>
    <w:rsid w:val="00186287"/>
    <w:rsid w:val="0018637A"/>
    <w:rsid w:val="00186383"/>
    <w:rsid w:val="00186554"/>
    <w:rsid w:val="00186604"/>
    <w:rsid w:val="001866D1"/>
    <w:rsid w:val="0018672B"/>
    <w:rsid w:val="001868A4"/>
    <w:rsid w:val="00186917"/>
    <w:rsid w:val="00186A0D"/>
    <w:rsid w:val="00186EA6"/>
    <w:rsid w:val="0018704D"/>
    <w:rsid w:val="001871C9"/>
    <w:rsid w:val="001871EC"/>
    <w:rsid w:val="001872A1"/>
    <w:rsid w:val="001872A9"/>
    <w:rsid w:val="001872F8"/>
    <w:rsid w:val="00187506"/>
    <w:rsid w:val="00187743"/>
    <w:rsid w:val="001877DC"/>
    <w:rsid w:val="001879CB"/>
    <w:rsid w:val="00187AC7"/>
    <w:rsid w:val="00187B40"/>
    <w:rsid w:val="00187B88"/>
    <w:rsid w:val="00187C12"/>
    <w:rsid w:val="00187C7D"/>
    <w:rsid w:val="00187DC8"/>
    <w:rsid w:val="0019016D"/>
    <w:rsid w:val="00190250"/>
    <w:rsid w:val="0019038D"/>
    <w:rsid w:val="001904C1"/>
    <w:rsid w:val="0019088A"/>
    <w:rsid w:val="0019089A"/>
    <w:rsid w:val="001908E0"/>
    <w:rsid w:val="00190ACD"/>
    <w:rsid w:val="00190BCF"/>
    <w:rsid w:val="00190DAA"/>
    <w:rsid w:val="00190EE8"/>
    <w:rsid w:val="00190FCE"/>
    <w:rsid w:val="00191369"/>
    <w:rsid w:val="0019186B"/>
    <w:rsid w:val="00191BD5"/>
    <w:rsid w:val="00191C31"/>
    <w:rsid w:val="00191C6D"/>
    <w:rsid w:val="001920FC"/>
    <w:rsid w:val="001923AB"/>
    <w:rsid w:val="001923CF"/>
    <w:rsid w:val="001925BC"/>
    <w:rsid w:val="001925E8"/>
    <w:rsid w:val="00192704"/>
    <w:rsid w:val="00192878"/>
    <w:rsid w:val="00192A8D"/>
    <w:rsid w:val="00192AAA"/>
    <w:rsid w:val="00192B21"/>
    <w:rsid w:val="00192C26"/>
    <w:rsid w:val="00192C30"/>
    <w:rsid w:val="00192CE4"/>
    <w:rsid w:val="00192E6E"/>
    <w:rsid w:val="00193016"/>
    <w:rsid w:val="00193040"/>
    <w:rsid w:val="001930A1"/>
    <w:rsid w:val="00193217"/>
    <w:rsid w:val="001932FE"/>
    <w:rsid w:val="00193400"/>
    <w:rsid w:val="00193742"/>
    <w:rsid w:val="0019392F"/>
    <w:rsid w:val="00193C6B"/>
    <w:rsid w:val="001940AC"/>
    <w:rsid w:val="00194283"/>
    <w:rsid w:val="001943BF"/>
    <w:rsid w:val="0019449A"/>
    <w:rsid w:val="001944BF"/>
    <w:rsid w:val="00194744"/>
    <w:rsid w:val="00194E59"/>
    <w:rsid w:val="00194F80"/>
    <w:rsid w:val="0019515A"/>
    <w:rsid w:val="001951DA"/>
    <w:rsid w:val="001953BA"/>
    <w:rsid w:val="0019540A"/>
    <w:rsid w:val="00195723"/>
    <w:rsid w:val="00195871"/>
    <w:rsid w:val="001958DD"/>
    <w:rsid w:val="00195EC9"/>
    <w:rsid w:val="0019604C"/>
    <w:rsid w:val="00196074"/>
    <w:rsid w:val="001963A9"/>
    <w:rsid w:val="00196447"/>
    <w:rsid w:val="00196451"/>
    <w:rsid w:val="00196768"/>
    <w:rsid w:val="00196833"/>
    <w:rsid w:val="00196A4A"/>
    <w:rsid w:val="00196BE3"/>
    <w:rsid w:val="00196DFE"/>
    <w:rsid w:val="00196E08"/>
    <w:rsid w:val="00197124"/>
    <w:rsid w:val="00197197"/>
    <w:rsid w:val="00197254"/>
    <w:rsid w:val="001972D5"/>
    <w:rsid w:val="00197424"/>
    <w:rsid w:val="0019746A"/>
    <w:rsid w:val="001976E3"/>
    <w:rsid w:val="001977CD"/>
    <w:rsid w:val="001979CB"/>
    <w:rsid w:val="00197B9A"/>
    <w:rsid w:val="00197BE1"/>
    <w:rsid w:val="00197D07"/>
    <w:rsid w:val="00197DC6"/>
    <w:rsid w:val="001A0062"/>
    <w:rsid w:val="001A00B8"/>
    <w:rsid w:val="001A02EE"/>
    <w:rsid w:val="001A0591"/>
    <w:rsid w:val="001A0AD6"/>
    <w:rsid w:val="001A0DB2"/>
    <w:rsid w:val="001A0E23"/>
    <w:rsid w:val="001A0E52"/>
    <w:rsid w:val="001A0EF2"/>
    <w:rsid w:val="001A0F4B"/>
    <w:rsid w:val="001A0F59"/>
    <w:rsid w:val="001A0FD2"/>
    <w:rsid w:val="001A1129"/>
    <w:rsid w:val="001A1447"/>
    <w:rsid w:val="001A14E3"/>
    <w:rsid w:val="001A16E7"/>
    <w:rsid w:val="001A1739"/>
    <w:rsid w:val="001A17F3"/>
    <w:rsid w:val="001A1835"/>
    <w:rsid w:val="001A19E1"/>
    <w:rsid w:val="001A1BAD"/>
    <w:rsid w:val="001A1EC1"/>
    <w:rsid w:val="001A1FEC"/>
    <w:rsid w:val="001A2017"/>
    <w:rsid w:val="001A20C7"/>
    <w:rsid w:val="001A2265"/>
    <w:rsid w:val="001A2351"/>
    <w:rsid w:val="001A2405"/>
    <w:rsid w:val="001A246A"/>
    <w:rsid w:val="001A259B"/>
    <w:rsid w:val="001A2722"/>
    <w:rsid w:val="001A29CF"/>
    <w:rsid w:val="001A2B3B"/>
    <w:rsid w:val="001A2C2B"/>
    <w:rsid w:val="001A2CB1"/>
    <w:rsid w:val="001A2CD9"/>
    <w:rsid w:val="001A2D1F"/>
    <w:rsid w:val="001A2DE4"/>
    <w:rsid w:val="001A2E55"/>
    <w:rsid w:val="001A2E56"/>
    <w:rsid w:val="001A2F21"/>
    <w:rsid w:val="001A3036"/>
    <w:rsid w:val="001A3242"/>
    <w:rsid w:val="001A32CE"/>
    <w:rsid w:val="001A3368"/>
    <w:rsid w:val="001A3473"/>
    <w:rsid w:val="001A37A5"/>
    <w:rsid w:val="001A37D9"/>
    <w:rsid w:val="001A3838"/>
    <w:rsid w:val="001A3902"/>
    <w:rsid w:val="001A39EF"/>
    <w:rsid w:val="001A3C13"/>
    <w:rsid w:val="001A3C86"/>
    <w:rsid w:val="001A3CE8"/>
    <w:rsid w:val="001A3D02"/>
    <w:rsid w:val="001A3D23"/>
    <w:rsid w:val="001A3E88"/>
    <w:rsid w:val="001A3FEC"/>
    <w:rsid w:val="001A4181"/>
    <w:rsid w:val="001A4229"/>
    <w:rsid w:val="001A42BC"/>
    <w:rsid w:val="001A437A"/>
    <w:rsid w:val="001A44A1"/>
    <w:rsid w:val="001A48AA"/>
    <w:rsid w:val="001A48FB"/>
    <w:rsid w:val="001A4B0D"/>
    <w:rsid w:val="001A4C00"/>
    <w:rsid w:val="001A4CE6"/>
    <w:rsid w:val="001A5083"/>
    <w:rsid w:val="001A508B"/>
    <w:rsid w:val="001A52B5"/>
    <w:rsid w:val="001A52F1"/>
    <w:rsid w:val="001A5506"/>
    <w:rsid w:val="001A555C"/>
    <w:rsid w:val="001A5852"/>
    <w:rsid w:val="001A59F4"/>
    <w:rsid w:val="001A5B9D"/>
    <w:rsid w:val="001A5DC0"/>
    <w:rsid w:val="001A5EAC"/>
    <w:rsid w:val="001A5EB7"/>
    <w:rsid w:val="001A617E"/>
    <w:rsid w:val="001A61DB"/>
    <w:rsid w:val="001A624E"/>
    <w:rsid w:val="001A6271"/>
    <w:rsid w:val="001A6320"/>
    <w:rsid w:val="001A6329"/>
    <w:rsid w:val="001A63E4"/>
    <w:rsid w:val="001A6408"/>
    <w:rsid w:val="001A6669"/>
    <w:rsid w:val="001A674B"/>
    <w:rsid w:val="001A67EB"/>
    <w:rsid w:val="001A69EB"/>
    <w:rsid w:val="001A6B33"/>
    <w:rsid w:val="001A6C82"/>
    <w:rsid w:val="001A6CC2"/>
    <w:rsid w:val="001A6F12"/>
    <w:rsid w:val="001A6F14"/>
    <w:rsid w:val="001A6FEA"/>
    <w:rsid w:val="001A6FF4"/>
    <w:rsid w:val="001A70D9"/>
    <w:rsid w:val="001A7147"/>
    <w:rsid w:val="001A73DC"/>
    <w:rsid w:val="001A767A"/>
    <w:rsid w:val="001A77C8"/>
    <w:rsid w:val="001A784C"/>
    <w:rsid w:val="001A799A"/>
    <w:rsid w:val="001A7AF5"/>
    <w:rsid w:val="001A7BC0"/>
    <w:rsid w:val="001A7C3D"/>
    <w:rsid w:val="001A7C79"/>
    <w:rsid w:val="001A7D40"/>
    <w:rsid w:val="001A7E65"/>
    <w:rsid w:val="001A7F04"/>
    <w:rsid w:val="001A7F67"/>
    <w:rsid w:val="001A7F76"/>
    <w:rsid w:val="001A7F85"/>
    <w:rsid w:val="001B02E9"/>
    <w:rsid w:val="001B04FD"/>
    <w:rsid w:val="001B0589"/>
    <w:rsid w:val="001B060E"/>
    <w:rsid w:val="001B06ED"/>
    <w:rsid w:val="001B0734"/>
    <w:rsid w:val="001B07BC"/>
    <w:rsid w:val="001B0DA3"/>
    <w:rsid w:val="001B0E45"/>
    <w:rsid w:val="001B0E4B"/>
    <w:rsid w:val="001B0F73"/>
    <w:rsid w:val="001B1058"/>
    <w:rsid w:val="001B1199"/>
    <w:rsid w:val="001B11B8"/>
    <w:rsid w:val="001B11E3"/>
    <w:rsid w:val="001B1289"/>
    <w:rsid w:val="001B12A1"/>
    <w:rsid w:val="001B14F1"/>
    <w:rsid w:val="001B15A5"/>
    <w:rsid w:val="001B1603"/>
    <w:rsid w:val="001B1629"/>
    <w:rsid w:val="001B1759"/>
    <w:rsid w:val="001B176C"/>
    <w:rsid w:val="001B1802"/>
    <w:rsid w:val="001B1B0D"/>
    <w:rsid w:val="001B1B60"/>
    <w:rsid w:val="001B1C3C"/>
    <w:rsid w:val="001B1DF5"/>
    <w:rsid w:val="001B1E55"/>
    <w:rsid w:val="001B203E"/>
    <w:rsid w:val="001B212A"/>
    <w:rsid w:val="001B2196"/>
    <w:rsid w:val="001B21D8"/>
    <w:rsid w:val="001B265C"/>
    <w:rsid w:val="001B273A"/>
    <w:rsid w:val="001B2779"/>
    <w:rsid w:val="001B2B23"/>
    <w:rsid w:val="001B2C3E"/>
    <w:rsid w:val="001B2CF0"/>
    <w:rsid w:val="001B2E8F"/>
    <w:rsid w:val="001B2F39"/>
    <w:rsid w:val="001B2FC7"/>
    <w:rsid w:val="001B3065"/>
    <w:rsid w:val="001B30D1"/>
    <w:rsid w:val="001B34D5"/>
    <w:rsid w:val="001B35BC"/>
    <w:rsid w:val="001B3613"/>
    <w:rsid w:val="001B36D6"/>
    <w:rsid w:val="001B3771"/>
    <w:rsid w:val="001B39B1"/>
    <w:rsid w:val="001B39C1"/>
    <w:rsid w:val="001B3A9E"/>
    <w:rsid w:val="001B3B25"/>
    <w:rsid w:val="001B3D62"/>
    <w:rsid w:val="001B3DD6"/>
    <w:rsid w:val="001B3EEC"/>
    <w:rsid w:val="001B4017"/>
    <w:rsid w:val="001B4028"/>
    <w:rsid w:val="001B413B"/>
    <w:rsid w:val="001B421A"/>
    <w:rsid w:val="001B421B"/>
    <w:rsid w:val="001B4394"/>
    <w:rsid w:val="001B4506"/>
    <w:rsid w:val="001B4750"/>
    <w:rsid w:val="001B4B88"/>
    <w:rsid w:val="001B4DC1"/>
    <w:rsid w:val="001B4E1C"/>
    <w:rsid w:val="001B4E89"/>
    <w:rsid w:val="001B4EEB"/>
    <w:rsid w:val="001B522A"/>
    <w:rsid w:val="001B5287"/>
    <w:rsid w:val="001B52F3"/>
    <w:rsid w:val="001B54D6"/>
    <w:rsid w:val="001B5C13"/>
    <w:rsid w:val="001B5CCF"/>
    <w:rsid w:val="001B5FBE"/>
    <w:rsid w:val="001B60A9"/>
    <w:rsid w:val="001B6171"/>
    <w:rsid w:val="001B6178"/>
    <w:rsid w:val="001B65CE"/>
    <w:rsid w:val="001B65E2"/>
    <w:rsid w:val="001B66F0"/>
    <w:rsid w:val="001B6783"/>
    <w:rsid w:val="001B690F"/>
    <w:rsid w:val="001B69EF"/>
    <w:rsid w:val="001B6A54"/>
    <w:rsid w:val="001B6AC9"/>
    <w:rsid w:val="001B6B79"/>
    <w:rsid w:val="001B6C7B"/>
    <w:rsid w:val="001B6D47"/>
    <w:rsid w:val="001B6E14"/>
    <w:rsid w:val="001B6EC9"/>
    <w:rsid w:val="001B6F63"/>
    <w:rsid w:val="001B6FA6"/>
    <w:rsid w:val="001B6FC8"/>
    <w:rsid w:val="001B7028"/>
    <w:rsid w:val="001B711F"/>
    <w:rsid w:val="001B71DB"/>
    <w:rsid w:val="001B7238"/>
    <w:rsid w:val="001B7409"/>
    <w:rsid w:val="001B74D3"/>
    <w:rsid w:val="001B769D"/>
    <w:rsid w:val="001B7AE7"/>
    <w:rsid w:val="001B7E14"/>
    <w:rsid w:val="001B7E6B"/>
    <w:rsid w:val="001C039D"/>
    <w:rsid w:val="001C03DF"/>
    <w:rsid w:val="001C0408"/>
    <w:rsid w:val="001C0692"/>
    <w:rsid w:val="001C06AE"/>
    <w:rsid w:val="001C0811"/>
    <w:rsid w:val="001C0860"/>
    <w:rsid w:val="001C0866"/>
    <w:rsid w:val="001C08D5"/>
    <w:rsid w:val="001C0AC2"/>
    <w:rsid w:val="001C0B0F"/>
    <w:rsid w:val="001C0B5E"/>
    <w:rsid w:val="001C0BC8"/>
    <w:rsid w:val="001C0D38"/>
    <w:rsid w:val="001C0D3E"/>
    <w:rsid w:val="001C0D6E"/>
    <w:rsid w:val="001C0DEC"/>
    <w:rsid w:val="001C0EB6"/>
    <w:rsid w:val="001C1021"/>
    <w:rsid w:val="001C1216"/>
    <w:rsid w:val="001C1478"/>
    <w:rsid w:val="001C18D6"/>
    <w:rsid w:val="001C1943"/>
    <w:rsid w:val="001C1962"/>
    <w:rsid w:val="001C1991"/>
    <w:rsid w:val="001C1B8D"/>
    <w:rsid w:val="001C1BE2"/>
    <w:rsid w:val="001C1C89"/>
    <w:rsid w:val="001C1C9E"/>
    <w:rsid w:val="001C1E39"/>
    <w:rsid w:val="001C1E6A"/>
    <w:rsid w:val="001C2111"/>
    <w:rsid w:val="001C218E"/>
    <w:rsid w:val="001C23FD"/>
    <w:rsid w:val="001C27E1"/>
    <w:rsid w:val="001C28FC"/>
    <w:rsid w:val="001C2AB5"/>
    <w:rsid w:val="001C2C70"/>
    <w:rsid w:val="001C30BB"/>
    <w:rsid w:val="001C3269"/>
    <w:rsid w:val="001C336E"/>
    <w:rsid w:val="001C34A9"/>
    <w:rsid w:val="001C38E4"/>
    <w:rsid w:val="001C3914"/>
    <w:rsid w:val="001C3AF7"/>
    <w:rsid w:val="001C3B32"/>
    <w:rsid w:val="001C41C7"/>
    <w:rsid w:val="001C41DE"/>
    <w:rsid w:val="001C42F5"/>
    <w:rsid w:val="001C435B"/>
    <w:rsid w:val="001C4373"/>
    <w:rsid w:val="001C43CA"/>
    <w:rsid w:val="001C457E"/>
    <w:rsid w:val="001C4595"/>
    <w:rsid w:val="001C46C8"/>
    <w:rsid w:val="001C46E3"/>
    <w:rsid w:val="001C4764"/>
    <w:rsid w:val="001C47C6"/>
    <w:rsid w:val="001C48AB"/>
    <w:rsid w:val="001C4B75"/>
    <w:rsid w:val="001C4BBB"/>
    <w:rsid w:val="001C4BDE"/>
    <w:rsid w:val="001C4CAB"/>
    <w:rsid w:val="001C4E96"/>
    <w:rsid w:val="001C522B"/>
    <w:rsid w:val="001C529C"/>
    <w:rsid w:val="001C5303"/>
    <w:rsid w:val="001C55C2"/>
    <w:rsid w:val="001C5651"/>
    <w:rsid w:val="001C56B3"/>
    <w:rsid w:val="001C5889"/>
    <w:rsid w:val="001C5BBD"/>
    <w:rsid w:val="001C5BD2"/>
    <w:rsid w:val="001C5D36"/>
    <w:rsid w:val="001C5DE1"/>
    <w:rsid w:val="001C6060"/>
    <w:rsid w:val="001C61C1"/>
    <w:rsid w:val="001C63D7"/>
    <w:rsid w:val="001C668A"/>
    <w:rsid w:val="001C682C"/>
    <w:rsid w:val="001C6846"/>
    <w:rsid w:val="001C685B"/>
    <w:rsid w:val="001C6865"/>
    <w:rsid w:val="001C6906"/>
    <w:rsid w:val="001C69FD"/>
    <w:rsid w:val="001C6ADA"/>
    <w:rsid w:val="001C6BA4"/>
    <w:rsid w:val="001C6C15"/>
    <w:rsid w:val="001C6CB3"/>
    <w:rsid w:val="001C6D5F"/>
    <w:rsid w:val="001C6D8D"/>
    <w:rsid w:val="001C6F58"/>
    <w:rsid w:val="001C7348"/>
    <w:rsid w:val="001C7530"/>
    <w:rsid w:val="001C756F"/>
    <w:rsid w:val="001C76A8"/>
    <w:rsid w:val="001C779A"/>
    <w:rsid w:val="001C77B0"/>
    <w:rsid w:val="001C77B6"/>
    <w:rsid w:val="001C785B"/>
    <w:rsid w:val="001C7997"/>
    <w:rsid w:val="001C7F01"/>
    <w:rsid w:val="001C7F38"/>
    <w:rsid w:val="001C7FCD"/>
    <w:rsid w:val="001D0002"/>
    <w:rsid w:val="001D00D1"/>
    <w:rsid w:val="001D013B"/>
    <w:rsid w:val="001D019A"/>
    <w:rsid w:val="001D022C"/>
    <w:rsid w:val="001D02B0"/>
    <w:rsid w:val="001D02F1"/>
    <w:rsid w:val="001D05B2"/>
    <w:rsid w:val="001D06EC"/>
    <w:rsid w:val="001D0777"/>
    <w:rsid w:val="001D09E3"/>
    <w:rsid w:val="001D0D32"/>
    <w:rsid w:val="001D0E28"/>
    <w:rsid w:val="001D0E32"/>
    <w:rsid w:val="001D0E3E"/>
    <w:rsid w:val="001D0EB0"/>
    <w:rsid w:val="001D0EEB"/>
    <w:rsid w:val="001D14B9"/>
    <w:rsid w:val="001D16BA"/>
    <w:rsid w:val="001D16CD"/>
    <w:rsid w:val="001D17FB"/>
    <w:rsid w:val="001D1A9F"/>
    <w:rsid w:val="001D1CAC"/>
    <w:rsid w:val="001D1CEE"/>
    <w:rsid w:val="001D1DB4"/>
    <w:rsid w:val="001D2237"/>
    <w:rsid w:val="001D2317"/>
    <w:rsid w:val="001D2354"/>
    <w:rsid w:val="001D23F4"/>
    <w:rsid w:val="001D2405"/>
    <w:rsid w:val="001D2501"/>
    <w:rsid w:val="001D263F"/>
    <w:rsid w:val="001D2674"/>
    <w:rsid w:val="001D2708"/>
    <w:rsid w:val="001D2748"/>
    <w:rsid w:val="001D28D6"/>
    <w:rsid w:val="001D2A5E"/>
    <w:rsid w:val="001D2B69"/>
    <w:rsid w:val="001D2C21"/>
    <w:rsid w:val="001D2C39"/>
    <w:rsid w:val="001D2C59"/>
    <w:rsid w:val="001D2CAB"/>
    <w:rsid w:val="001D2E32"/>
    <w:rsid w:val="001D2FA9"/>
    <w:rsid w:val="001D3098"/>
    <w:rsid w:val="001D319B"/>
    <w:rsid w:val="001D33C7"/>
    <w:rsid w:val="001D33FE"/>
    <w:rsid w:val="001D35ED"/>
    <w:rsid w:val="001D3690"/>
    <w:rsid w:val="001D3728"/>
    <w:rsid w:val="001D38C0"/>
    <w:rsid w:val="001D38C2"/>
    <w:rsid w:val="001D3AD8"/>
    <w:rsid w:val="001D3C0B"/>
    <w:rsid w:val="001D3FD9"/>
    <w:rsid w:val="001D3FED"/>
    <w:rsid w:val="001D409A"/>
    <w:rsid w:val="001D458F"/>
    <w:rsid w:val="001D45AC"/>
    <w:rsid w:val="001D4864"/>
    <w:rsid w:val="001D48E6"/>
    <w:rsid w:val="001D49E4"/>
    <w:rsid w:val="001D4CAD"/>
    <w:rsid w:val="001D4D5F"/>
    <w:rsid w:val="001D4E45"/>
    <w:rsid w:val="001D52EA"/>
    <w:rsid w:val="001D53AB"/>
    <w:rsid w:val="001D53C4"/>
    <w:rsid w:val="001D5455"/>
    <w:rsid w:val="001D5534"/>
    <w:rsid w:val="001D583B"/>
    <w:rsid w:val="001D5850"/>
    <w:rsid w:val="001D5A6E"/>
    <w:rsid w:val="001D5D0D"/>
    <w:rsid w:val="001D5E19"/>
    <w:rsid w:val="001D5F0F"/>
    <w:rsid w:val="001D5FC6"/>
    <w:rsid w:val="001D6224"/>
    <w:rsid w:val="001D6274"/>
    <w:rsid w:val="001D6304"/>
    <w:rsid w:val="001D647C"/>
    <w:rsid w:val="001D656A"/>
    <w:rsid w:val="001D67FA"/>
    <w:rsid w:val="001D6A81"/>
    <w:rsid w:val="001D6BC2"/>
    <w:rsid w:val="001D6D4A"/>
    <w:rsid w:val="001D6D97"/>
    <w:rsid w:val="001D6DC3"/>
    <w:rsid w:val="001D6EC4"/>
    <w:rsid w:val="001D705E"/>
    <w:rsid w:val="001D710A"/>
    <w:rsid w:val="001D72DF"/>
    <w:rsid w:val="001D73A7"/>
    <w:rsid w:val="001D74EC"/>
    <w:rsid w:val="001D7541"/>
    <w:rsid w:val="001D7671"/>
    <w:rsid w:val="001D771D"/>
    <w:rsid w:val="001D779F"/>
    <w:rsid w:val="001D7898"/>
    <w:rsid w:val="001D78CD"/>
    <w:rsid w:val="001D78EE"/>
    <w:rsid w:val="001D7A73"/>
    <w:rsid w:val="001D7B1E"/>
    <w:rsid w:val="001D7B58"/>
    <w:rsid w:val="001D7E09"/>
    <w:rsid w:val="001E02FD"/>
    <w:rsid w:val="001E0479"/>
    <w:rsid w:val="001E0502"/>
    <w:rsid w:val="001E053A"/>
    <w:rsid w:val="001E06C6"/>
    <w:rsid w:val="001E07B8"/>
    <w:rsid w:val="001E07FE"/>
    <w:rsid w:val="001E0853"/>
    <w:rsid w:val="001E0A7E"/>
    <w:rsid w:val="001E0ABF"/>
    <w:rsid w:val="001E0AFF"/>
    <w:rsid w:val="001E0C73"/>
    <w:rsid w:val="001E0FCF"/>
    <w:rsid w:val="001E1108"/>
    <w:rsid w:val="001E166C"/>
    <w:rsid w:val="001E1673"/>
    <w:rsid w:val="001E19A1"/>
    <w:rsid w:val="001E1CBA"/>
    <w:rsid w:val="001E1CC7"/>
    <w:rsid w:val="001E1D85"/>
    <w:rsid w:val="001E1EE7"/>
    <w:rsid w:val="001E1F6A"/>
    <w:rsid w:val="001E1F80"/>
    <w:rsid w:val="001E1FE2"/>
    <w:rsid w:val="001E21ED"/>
    <w:rsid w:val="001E22FC"/>
    <w:rsid w:val="001E26DB"/>
    <w:rsid w:val="001E293E"/>
    <w:rsid w:val="001E2D4D"/>
    <w:rsid w:val="001E2EAC"/>
    <w:rsid w:val="001E30BA"/>
    <w:rsid w:val="001E3137"/>
    <w:rsid w:val="001E321F"/>
    <w:rsid w:val="001E3298"/>
    <w:rsid w:val="001E33F4"/>
    <w:rsid w:val="001E360F"/>
    <w:rsid w:val="001E37C9"/>
    <w:rsid w:val="001E37F1"/>
    <w:rsid w:val="001E384E"/>
    <w:rsid w:val="001E3A18"/>
    <w:rsid w:val="001E3A7A"/>
    <w:rsid w:val="001E3B0A"/>
    <w:rsid w:val="001E3C3C"/>
    <w:rsid w:val="001E421E"/>
    <w:rsid w:val="001E4323"/>
    <w:rsid w:val="001E4583"/>
    <w:rsid w:val="001E45F7"/>
    <w:rsid w:val="001E4760"/>
    <w:rsid w:val="001E479D"/>
    <w:rsid w:val="001E49E9"/>
    <w:rsid w:val="001E4C29"/>
    <w:rsid w:val="001E4CC1"/>
    <w:rsid w:val="001E4CCE"/>
    <w:rsid w:val="001E4CCF"/>
    <w:rsid w:val="001E4CD2"/>
    <w:rsid w:val="001E4F6A"/>
    <w:rsid w:val="001E5202"/>
    <w:rsid w:val="001E5752"/>
    <w:rsid w:val="001E5823"/>
    <w:rsid w:val="001E59AC"/>
    <w:rsid w:val="001E5B49"/>
    <w:rsid w:val="001E5BA3"/>
    <w:rsid w:val="001E5EC5"/>
    <w:rsid w:val="001E5EDC"/>
    <w:rsid w:val="001E5F89"/>
    <w:rsid w:val="001E5FEE"/>
    <w:rsid w:val="001E606E"/>
    <w:rsid w:val="001E6150"/>
    <w:rsid w:val="001E6160"/>
    <w:rsid w:val="001E6294"/>
    <w:rsid w:val="001E62FC"/>
    <w:rsid w:val="001E64B7"/>
    <w:rsid w:val="001E65C6"/>
    <w:rsid w:val="001E6604"/>
    <w:rsid w:val="001E6613"/>
    <w:rsid w:val="001E668D"/>
    <w:rsid w:val="001E69CC"/>
    <w:rsid w:val="001E69FA"/>
    <w:rsid w:val="001E6A13"/>
    <w:rsid w:val="001E6E11"/>
    <w:rsid w:val="001E6FCF"/>
    <w:rsid w:val="001E72D6"/>
    <w:rsid w:val="001E79AB"/>
    <w:rsid w:val="001E7D81"/>
    <w:rsid w:val="001E7EDB"/>
    <w:rsid w:val="001E7F63"/>
    <w:rsid w:val="001E7FA2"/>
    <w:rsid w:val="001E7FE2"/>
    <w:rsid w:val="001F0127"/>
    <w:rsid w:val="001F0418"/>
    <w:rsid w:val="001F048F"/>
    <w:rsid w:val="001F04DB"/>
    <w:rsid w:val="001F0558"/>
    <w:rsid w:val="001F07F8"/>
    <w:rsid w:val="001F096C"/>
    <w:rsid w:val="001F0AC0"/>
    <w:rsid w:val="001F0C4D"/>
    <w:rsid w:val="001F0C85"/>
    <w:rsid w:val="001F0D88"/>
    <w:rsid w:val="001F0E45"/>
    <w:rsid w:val="001F15E2"/>
    <w:rsid w:val="001F1816"/>
    <w:rsid w:val="001F1849"/>
    <w:rsid w:val="001F196E"/>
    <w:rsid w:val="001F197A"/>
    <w:rsid w:val="001F1990"/>
    <w:rsid w:val="001F1ABF"/>
    <w:rsid w:val="001F1AC8"/>
    <w:rsid w:val="001F1B73"/>
    <w:rsid w:val="001F1D1C"/>
    <w:rsid w:val="001F1D44"/>
    <w:rsid w:val="001F1ECD"/>
    <w:rsid w:val="001F1F94"/>
    <w:rsid w:val="001F228B"/>
    <w:rsid w:val="001F23A7"/>
    <w:rsid w:val="001F244F"/>
    <w:rsid w:val="001F2468"/>
    <w:rsid w:val="001F249A"/>
    <w:rsid w:val="001F2732"/>
    <w:rsid w:val="001F284E"/>
    <w:rsid w:val="001F2925"/>
    <w:rsid w:val="001F2A4F"/>
    <w:rsid w:val="001F2B7D"/>
    <w:rsid w:val="001F3009"/>
    <w:rsid w:val="001F3060"/>
    <w:rsid w:val="001F323A"/>
    <w:rsid w:val="001F3279"/>
    <w:rsid w:val="001F32BD"/>
    <w:rsid w:val="001F3354"/>
    <w:rsid w:val="001F34F1"/>
    <w:rsid w:val="001F364B"/>
    <w:rsid w:val="001F375F"/>
    <w:rsid w:val="001F38D6"/>
    <w:rsid w:val="001F3960"/>
    <w:rsid w:val="001F3A05"/>
    <w:rsid w:val="001F3C91"/>
    <w:rsid w:val="001F3D15"/>
    <w:rsid w:val="001F3E4F"/>
    <w:rsid w:val="001F400A"/>
    <w:rsid w:val="001F4010"/>
    <w:rsid w:val="001F4206"/>
    <w:rsid w:val="001F437A"/>
    <w:rsid w:val="001F455A"/>
    <w:rsid w:val="001F4768"/>
    <w:rsid w:val="001F4AAE"/>
    <w:rsid w:val="001F4B6B"/>
    <w:rsid w:val="001F4C13"/>
    <w:rsid w:val="001F4F38"/>
    <w:rsid w:val="001F4FBE"/>
    <w:rsid w:val="001F502A"/>
    <w:rsid w:val="001F50E9"/>
    <w:rsid w:val="001F5156"/>
    <w:rsid w:val="001F51F4"/>
    <w:rsid w:val="001F5418"/>
    <w:rsid w:val="001F543B"/>
    <w:rsid w:val="001F54C3"/>
    <w:rsid w:val="001F557D"/>
    <w:rsid w:val="001F5689"/>
    <w:rsid w:val="001F5894"/>
    <w:rsid w:val="001F590B"/>
    <w:rsid w:val="001F59A7"/>
    <w:rsid w:val="001F5B1B"/>
    <w:rsid w:val="001F5CF9"/>
    <w:rsid w:val="001F5E58"/>
    <w:rsid w:val="001F5EF4"/>
    <w:rsid w:val="001F602D"/>
    <w:rsid w:val="001F60D7"/>
    <w:rsid w:val="001F6128"/>
    <w:rsid w:val="001F634A"/>
    <w:rsid w:val="001F6559"/>
    <w:rsid w:val="001F6593"/>
    <w:rsid w:val="001F6665"/>
    <w:rsid w:val="001F6839"/>
    <w:rsid w:val="001F6DF4"/>
    <w:rsid w:val="001F7190"/>
    <w:rsid w:val="001F731C"/>
    <w:rsid w:val="001F7386"/>
    <w:rsid w:val="001F7565"/>
    <w:rsid w:val="001F75DA"/>
    <w:rsid w:val="001F7671"/>
    <w:rsid w:val="001F796A"/>
    <w:rsid w:val="001F799A"/>
    <w:rsid w:val="001F7B37"/>
    <w:rsid w:val="001F7C6C"/>
    <w:rsid w:val="001F7C86"/>
    <w:rsid w:val="00200057"/>
    <w:rsid w:val="0020008F"/>
    <w:rsid w:val="002001F0"/>
    <w:rsid w:val="0020022A"/>
    <w:rsid w:val="002003D5"/>
    <w:rsid w:val="00200855"/>
    <w:rsid w:val="002008A6"/>
    <w:rsid w:val="002009FD"/>
    <w:rsid w:val="00200B6D"/>
    <w:rsid w:val="00200C93"/>
    <w:rsid w:val="00200CE0"/>
    <w:rsid w:val="00200CFD"/>
    <w:rsid w:val="00200E1F"/>
    <w:rsid w:val="00200EDF"/>
    <w:rsid w:val="00201143"/>
    <w:rsid w:val="00201165"/>
    <w:rsid w:val="002013C4"/>
    <w:rsid w:val="00201569"/>
    <w:rsid w:val="00201B69"/>
    <w:rsid w:val="00201D55"/>
    <w:rsid w:val="00201D63"/>
    <w:rsid w:val="0020222B"/>
    <w:rsid w:val="0020228D"/>
    <w:rsid w:val="0020232C"/>
    <w:rsid w:val="0020243C"/>
    <w:rsid w:val="00202599"/>
    <w:rsid w:val="00202657"/>
    <w:rsid w:val="00202801"/>
    <w:rsid w:val="0020293B"/>
    <w:rsid w:val="00202A1C"/>
    <w:rsid w:val="00202ABE"/>
    <w:rsid w:val="00202B3B"/>
    <w:rsid w:val="00202C92"/>
    <w:rsid w:val="00202CD5"/>
    <w:rsid w:val="00203089"/>
    <w:rsid w:val="00203154"/>
    <w:rsid w:val="00203211"/>
    <w:rsid w:val="002033E7"/>
    <w:rsid w:val="0020349B"/>
    <w:rsid w:val="00203529"/>
    <w:rsid w:val="00203734"/>
    <w:rsid w:val="0020395F"/>
    <w:rsid w:val="002039D5"/>
    <w:rsid w:val="00203BFA"/>
    <w:rsid w:val="00203CEA"/>
    <w:rsid w:val="00203D48"/>
    <w:rsid w:val="00203E04"/>
    <w:rsid w:val="00203E5D"/>
    <w:rsid w:val="00203E7C"/>
    <w:rsid w:val="00203F20"/>
    <w:rsid w:val="0020430D"/>
    <w:rsid w:val="00204341"/>
    <w:rsid w:val="0020452F"/>
    <w:rsid w:val="00204612"/>
    <w:rsid w:val="00204783"/>
    <w:rsid w:val="00204A94"/>
    <w:rsid w:val="00204AF8"/>
    <w:rsid w:val="00204E93"/>
    <w:rsid w:val="00204F07"/>
    <w:rsid w:val="0020502A"/>
    <w:rsid w:val="002050F1"/>
    <w:rsid w:val="00205159"/>
    <w:rsid w:val="0020521C"/>
    <w:rsid w:val="002053C6"/>
    <w:rsid w:val="00205495"/>
    <w:rsid w:val="00205931"/>
    <w:rsid w:val="00205A4D"/>
    <w:rsid w:val="00205BB1"/>
    <w:rsid w:val="00205DF8"/>
    <w:rsid w:val="00205E78"/>
    <w:rsid w:val="00205EBA"/>
    <w:rsid w:val="00205F3A"/>
    <w:rsid w:val="00205F6E"/>
    <w:rsid w:val="0020609F"/>
    <w:rsid w:val="00206100"/>
    <w:rsid w:val="00206187"/>
    <w:rsid w:val="002062D3"/>
    <w:rsid w:val="0020638E"/>
    <w:rsid w:val="0020663C"/>
    <w:rsid w:val="00206726"/>
    <w:rsid w:val="002067F1"/>
    <w:rsid w:val="00206EB0"/>
    <w:rsid w:val="00206F7A"/>
    <w:rsid w:val="00207105"/>
    <w:rsid w:val="00207279"/>
    <w:rsid w:val="002072D6"/>
    <w:rsid w:val="002073EF"/>
    <w:rsid w:val="002075F7"/>
    <w:rsid w:val="0020794A"/>
    <w:rsid w:val="00207A70"/>
    <w:rsid w:val="00207A7F"/>
    <w:rsid w:val="00207E87"/>
    <w:rsid w:val="00207FCA"/>
    <w:rsid w:val="0021003A"/>
    <w:rsid w:val="00210203"/>
    <w:rsid w:val="0021037C"/>
    <w:rsid w:val="00210525"/>
    <w:rsid w:val="00210565"/>
    <w:rsid w:val="00210677"/>
    <w:rsid w:val="00210905"/>
    <w:rsid w:val="0021093A"/>
    <w:rsid w:val="0021096A"/>
    <w:rsid w:val="00210ABD"/>
    <w:rsid w:val="00210B46"/>
    <w:rsid w:val="00210D48"/>
    <w:rsid w:val="00210DE9"/>
    <w:rsid w:val="0021114F"/>
    <w:rsid w:val="00211188"/>
    <w:rsid w:val="00211353"/>
    <w:rsid w:val="00211503"/>
    <w:rsid w:val="0021167C"/>
    <w:rsid w:val="002116F8"/>
    <w:rsid w:val="0021172B"/>
    <w:rsid w:val="00211A23"/>
    <w:rsid w:val="00211BC4"/>
    <w:rsid w:val="00211D2F"/>
    <w:rsid w:val="002120CA"/>
    <w:rsid w:val="0021243C"/>
    <w:rsid w:val="00212551"/>
    <w:rsid w:val="0021263A"/>
    <w:rsid w:val="002126A2"/>
    <w:rsid w:val="00212776"/>
    <w:rsid w:val="002127B7"/>
    <w:rsid w:val="002127CE"/>
    <w:rsid w:val="00212837"/>
    <w:rsid w:val="002128D8"/>
    <w:rsid w:val="002128ED"/>
    <w:rsid w:val="002129A1"/>
    <w:rsid w:val="002129D4"/>
    <w:rsid w:val="00212C9C"/>
    <w:rsid w:val="00212FAA"/>
    <w:rsid w:val="002131FF"/>
    <w:rsid w:val="00214010"/>
    <w:rsid w:val="00214098"/>
    <w:rsid w:val="0021433E"/>
    <w:rsid w:val="00214775"/>
    <w:rsid w:val="002148CE"/>
    <w:rsid w:val="00214CEE"/>
    <w:rsid w:val="00214E8B"/>
    <w:rsid w:val="00214FAB"/>
    <w:rsid w:val="00214FB8"/>
    <w:rsid w:val="00215012"/>
    <w:rsid w:val="002152E2"/>
    <w:rsid w:val="0021548E"/>
    <w:rsid w:val="002155BE"/>
    <w:rsid w:val="002155F7"/>
    <w:rsid w:val="0021575A"/>
    <w:rsid w:val="00215A0D"/>
    <w:rsid w:val="00215A23"/>
    <w:rsid w:val="00215BC4"/>
    <w:rsid w:val="00215BE2"/>
    <w:rsid w:val="00215E6B"/>
    <w:rsid w:val="00215E84"/>
    <w:rsid w:val="002160B7"/>
    <w:rsid w:val="0021614B"/>
    <w:rsid w:val="00216411"/>
    <w:rsid w:val="002164AF"/>
    <w:rsid w:val="00216621"/>
    <w:rsid w:val="00216732"/>
    <w:rsid w:val="002167D0"/>
    <w:rsid w:val="00216BFB"/>
    <w:rsid w:val="00216F49"/>
    <w:rsid w:val="00216F51"/>
    <w:rsid w:val="002170DC"/>
    <w:rsid w:val="0021711F"/>
    <w:rsid w:val="0021734C"/>
    <w:rsid w:val="00217448"/>
    <w:rsid w:val="0021753A"/>
    <w:rsid w:val="00217593"/>
    <w:rsid w:val="00217674"/>
    <w:rsid w:val="0021783F"/>
    <w:rsid w:val="00217960"/>
    <w:rsid w:val="0021797E"/>
    <w:rsid w:val="00217A15"/>
    <w:rsid w:val="00217B08"/>
    <w:rsid w:val="00217B6A"/>
    <w:rsid w:val="00217C96"/>
    <w:rsid w:val="00217D92"/>
    <w:rsid w:val="00217EBE"/>
    <w:rsid w:val="0022004D"/>
    <w:rsid w:val="00220208"/>
    <w:rsid w:val="0022045F"/>
    <w:rsid w:val="002204C8"/>
    <w:rsid w:val="0022050F"/>
    <w:rsid w:val="00220589"/>
    <w:rsid w:val="002208B7"/>
    <w:rsid w:val="00220983"/>
    <w:rsid w:val="00220A45"/>
    <w:rsid w:val="00220A50"/>
    <w:rsid w:val="00220CFC"/>
    <w:rsid w:val="00220E83"/>
    <w:rsid w:val="002210F4"/>
    <w:rsid w:val="00221184"/>
    <w:rsid w:val="00221506"/>
    <w:rsid w:val="0022193A"/>
    <w:rsid w:val="00221B7C"/>
    <w:rsid w:val="00221B9D"/>
    <w:rsid w:val="00221EC0"/>
    <w:rsid w:val="00222195"/>
    <w:rsid w:val="00222273"/>
    <w:rsid w:val="002222F2"/>
    <w:rsid w:val="002222F8"/>
    <w:rsid w:val="0022234E"/>
    <w:rsid w:val="00222371"/>
    <w:rsid w:val="00222414"/>
    <w:rsid w:val="0022245E"/>
    <w:rsid w:val="0022261B"/>
    <w:rsid w:val="0022269D"/>
    <w:rsid w:val="00222A52"/>
    <w:rsid w:val="00222B21"/>
    <w:rsid w:val="00222B73"/>
    <w:rsid w:val="00222CDA"/>
    <w:rsid w:val="00222D34"/>
    <w:rsid w:val="00222D62"/>
    <w:rsid w:val="00222E08"/>
    <w:rsid w:val="00222E70"/>
    <w:rsid w:val="00222F0D"/>
    <w:rsid w:val="00222FDF"/>
    <w:rsid w:val="00223137"/>
    <w:rsid w:val="0022323C"/>
    <w:rsid w:val="002235B6"/>
    <w:rsid w:val="00223791"/>
    <w:rsid w:val="00223854"/>
    <w:rsid w:val="00223921"/>
    <w:rsid w:val="002239C0"/>
    <w:rsid w:val="00223A01"/>
    <w:rsid w:val="00223BA4"/>
    <w:rsid w:val="00223BC5"/>
    <w:rsid w:val="00223D02"/>
    <w:rsid w:val="00223DAC"/>
    <w:rsid w:val="0022409B"/>
    <w:rsid w:val="002240B3"/>
    <w:rsid w:val="002242B0"/>
    <w:rsid w:val="00224475"/>
    <w:rsid w:val="002244EC"/>
    <w:rsid w:val="00224536"/>
    <w:rsid w:val="00224AF0"/>
    <w:rsid w:val="00224E8F"/>
    <w:rsid w:val="00224E94"/>
    <w:rsid w:val="00224F15"/>
    <w:rsid w:val="00224FC1"/>
    <w:rsid w:val="00225046"/>
    <w:rsid w:val="002250BA"/>
    <w:rsid w:val="0022515E"/>
    <w:rsid w:val="002251D8"/>
    <w:rsid w:val="00225388"/>
    <w:rsid w:val="002253FF"/>
    <w:rsid w:val="0022577F"/>
    <w:rsid w:val="00225A1B"/>
    <w:rsid w:val="00225B15"/>
    <w:rsid w:val="00225C1F"/>
    <w:rsid w:val="00225C49"/>
    <w:rsid w:val="00225DB6"/>
    <w:rsid w:val="00225E98"/>
    <w:rsid w:val="00226495"/>
    <w:rsid w:val="002265E1"/>
    <w:rsid w:val="00226B3A"/>
    <w:rsid w:val="00226B70"/>
    <w:rsid w:val="00226D04"/>
    <w:rsid w:val="00226DA5"/>
    <w:rsid w:val="00226E3D"/>
    <w:rsid w:val="00226FC5"/>
    <w:rsid w:val="002270AC"/>
    <w:rsid w:val="0022738F"/>
    <w:rsid w:val="002273B8"/>
    <w:rsid w:val="002273CD"/>
    <w:rsid w:val="00227636"/>
    <w:rsid w:val="00227762"/>
    <w:rsid w:val="002277C4"/>
    <w:rsid w:val="0022781D"/>
    <w:rsid w:val="00227A27"/>
    <w:rsid w:val="00227C3E"/>
    <w:rsid w:val="00227C86"/>
    <w:rsid w:val="00227E07"/>
    <w:rsid w:val="00227ED7"/>
    <w:rsid w:val="00227F2E"/>
    <w:rsid w:val="00230106"/>
    <w:rsid w:val="00230154"/>
    <w:rsid w:val="0023020F"/>
    <w:rsid w:val="0023021E"/>
    <w:rsid w:val="00230299"/>
    <w:rsid w:val="0023042D"/>
    <w:rsid w:val="00230737"/>
    <w:rsid w:val="00230B05"/>
    <w:rsid w:val="00230B6A"/>
    <w:rsid w:val="00230D57"/>
    <w:rsid w:val="00230F23"/>
    <w:rsid w:val="0023127D"/>
    <w:rsid w:val="00231310"/>
    <w:rsid w:val="0023140E"/>
    <w:rsid w:val="00231521"/>
    <w:rsid w:val="00231633"/>
    <w:rsid w:val="0023164F"/>
    <w:rsid w:val="00231678"/>
    <w:rsid w:val="0023195D"/>
    <w:rsid w:val="00231D21"/>
    <w:rsid w:val="00231DE5"/>
    <w:rsid w:val="00231F5E"/>
    <w:rsid w:val="00231F7D"/>
    <w:rsid w:val="00232449"/>
    <w:rsid w:val="002324A9"/>
    <w:rsid w:val="00232822"/>
    <w:rsid w:val="002328B2"/>
    <w:rsid w:val="0023293E"/>
    <w:rsid w:val="002329CB"/>
    <w:rsid w:val="00232BCC"/>
    <w:rsid w:val="00232C49"/>
    <w:rsid w:val="002331E5"/>
    <w:rsid w:val="002332E3"/>
    <w:rsid w:val="00233384"/>
    <w:rsid w:val="00233635"/>
    <w:rsid w:val="0023367A"/>
    <w:rsid w:val="002338C2"/>
    <w:rsid w:val="00233B1F"/>
    <w:rsid w:val="00233DFC"/>
    <w:rsid w:val="00233E63"/>
    <w:rsid w:val="00234047"/>
    <w:rsid w:val="00234066"/>
    <w:rsid w:val="002340BA"/>
    <w:rsid w:val="002341C6"/>
    <w:rsid w:val="00234401"/>
    <w:rsid w:val="00234476"/>
    <w:rsid w:val="00234514"/>
    <w:rsid w:val="00234585"/>
    <w:rsid w:val="002345ED"/>
    <w:rsid w:val="002346C5"/>
    <w:rsid w:val="002346E1"/>
    <w:rsid w:val="00234716"/>
    <w:rsid w:val="002348B5"/>
    <w:rsid w:val="002348D6"/>
    <w:rsid w:val="00234B9E"/>
    <w:rsid w:val="00234C75"/>
    <w:rsid w:val="00234E9D"/>
    <w:rsid w:val="0023520A"/>
    <w:rsid w:val="00235212"/>
    <w:rsid w:val="00235271"/>
    <w:rsid w:val="00235378"/>
    <w:rsid w:val="00235535"/>
    <w:rsid w:val="00235611"/>
    <w:rsid w:val="00235631"/>
    <w:rsid w:val="0023568E"/>
    <w:rsid w:val="002356ED"/>
    <w:rsid w:val="00235719"/>
    <w:rsid w:val="00235741"/>
    <w:rsid w:val="00235901"/>
    <w:rsid w:val="00235A56"/>
    <w:rsid w:val="00235A89"/>
    <w:rsid w:val="00235CB3"/>
    <w:rsid w:val="00235DE6"/>
    <w:rsid w:val="00235FEE"/>
    <w:rsid w:val="0023613E"/>
    <w:rsid w:val="00236154"/>
    <w:rsid w:val="0023619E"/>
    <w:rsid w:val="002361B0"/>
    <w:rsid w:val="0023638A"/>
    <w:rsid w:val="00236492"/>
    <w:rsid w:val="002364D6"/>
    <w:rsid w:val="00236558"/>
    <w:rsid w:val="00236A37"/>
    <w:rsid w:val="00236A7D"/>
    <w:rsid w:val="00236AC1"/>
    <w:rsid w:val="00236AEA"/>
    <w:rsid w:val="00236B23"/>
    <w:rsid w:val="00236B41"/>
    <w:rsid w:val="00236B60"/>
    <w:rsid w:val="00236BA1"/>
    <w:rsid w:val="00236DE1"/>
    <w:rsid w:val="00236F20"/>
    <w:rsid w:val="00237066"/>
    <w:rsid w:val="002371A2"/>
    <w:rsid w:val="002371FD"/>
    <w:rsid w:val="00237336"/>
    <w:rsid w:val="002374AE"/>
    <w:rsid w:val="00237503"/>
    <w:rsid w:val="00237581"/>
    <w:rsid w:val="002376FB"/>
    <w:rsid w:val="00237A4C"/>
    <w:rsid w:val="00237A8A"/>
    <w:rsid w:val="00237B11"/>
    <w:rsid w:val="00237CC5"/>
    <w:rsid w:val="00237DFD"/>
    <w:rsid w:val="00237FB0"/>
    <w:rsid w:val="00240004"/>
    <w:rsid w:val="00240247"/>
    <w:rsid w:val="002404D4"/>
    <w:rsid w:val="00240576"/>
    <w:rsid w:val="0024064B"/>
    <w:rsid w:val="0024069B"/>
    <w:rsid w:val="00240734"/>
    <w:rsid w:val="00240779"/>
    <w:rsid w:val="002407DB"/>
    <w:rsid w:val="0024095E"/>
    <w:rsid w:val="00240AD3"/>
    <w:rsid w:val="00240CC0"/>
    <w:rsid w:val="00240E09"/>
    <w:rsid w:val="00240E34"/>
    <w:rsid w:val="00240E6B"/>
    <w:rsid w:val="00240EC1"/>
    <w:rsid w:val="00240F4A"/>
    <w:rsid w:val="00240F88"/>
    <w:rsid w:val="00240FC4"/>
    <w:rsid w:val="00241243"/>
    <w:rsid w:val="002413F5"/>
    <w:rsid w:val="0024140D"/>
    <w:rsid w:val="0024165A"/>
    <w:rsid w:val="0024181C"/>
    <w:rsid w:val="00241994"/>
    <w:rsid w:val="002419FA"/>
    <w:rsid w:val="00241BF3"/>
    <w:rsid w:val="00241C82"/>
    <w:rsid w:val="00241D47"/>
    <w:rsid w:val="00241E39"/>
    <w:rsid w:val="00241E56"/>
    <w:rsid w:val="00241F94"/>
    <w:rsid w:val="0024229C"/>
    <w:rsid w:val="002424E8"/>
    <w:rsid w:val="002425B0"/>
    <w:rsid w:val="002426BB"/>
    <w:rsid w:val="00242773"/>
    <w:rsid w:val="00242989"/>
    <w:rsid w:val="002429CE"/>
    <w:rsid w:val="00242A41"/>
    <w:rsid w:val="00242B0E"/>
    <w:rsid w:val="00242CA4"/>
    <w:rsid w:val="00242CFB"/>
    <w:rsid w:val="00242F1A"/>
    <w:rsid w:val="00243029"/>
    <w:rsid w:val="0024304E"/>
    <w:rsid w:val="00243100"/>
    <w:rsid w:val="00243225"/>
    <w:rsid w:val="002432E5"/>
    <w:rsid w:val="00243358"/>
    <w:rsid w:val="00243565"/>
    <w:rsid w:val="00243801"/>
    <w:rsid w:val="00243889"/>
    <w:rsid w:val="00243961"/>
    <w:rsid w:val="00243C2B"/>
    <w:rsid w:val="00243D71"/>
    <w:rsid w:val="00243DF1"/>
    <w:rsid w:val="00243E9F"/>
    <w:rsid w:val="00244289"/>
    <w:rsid w:val="002443A6"/>
    <w:rsid w:val="00244660"/>
    <w:rsid w:val="00244C14"/>
    <w:rsid w:val="00244CB5"/>
    <w:rsid w:val="00244E5B"/>
    <w:rsid w:val="00244E5D"/>
    <w:rsid w:val="00245008"/>
    <w:rsid w:val="002452F9"/>
    <w:rsid w:val="00245402"/>
    <w:rsid w:val="002454EE"/>
    <w:rsid w:val="002456C9"/>
    <w:rsid w:val="002457D7"/>
    <w:rsid w:val="002457E2"/>
    <w:rsid w:val="002459A5"/>
    <w:rsid w:val="002459B1"/>
    <w:rsid w:val="00245A5B"/>
    <w:rsid w:val="00245BEB"/>
    <w:rsid w:val="00245C07"/>
    <w:rsid w:val="00245D6D"/>
    <w:rsid w:val="00245EAE"/>
    <w:rsid w:val="00245F41"/>
    <w:rsid w:val="0024618D"/>
    <w:rsid w:val="002461BA"/>
    <w:rsid w:val="00246392"/>
    <w:rsid w:val="0024647B"/>
    <w:rsid w:val="0024656A"/>
    <w:rsid w:val="00246593"/>
    <w:rsid w:val="0024668E"/>
    <w:rsid w:val="00246822"/>
    <w:rsid w:val="0024693E"/>
    <w:rsid w:val="002469BE"/>
    <w:rsid w:val="00246B2A"/>
    <w:rsid w:val="00246C6E"/>
    <w:rsid w:val="00246E37"/>
    <w:rsid w:val="00246E94"/>
    <w:rsid w:val="00246F13"/>
    <w:rsid w:val="00246FFA"/>
    <w:rsid w:val="00247036"/>
    <w:rsid w:val="002470BF"/>
    <w:rsid w:val="002472B0"/>
    <w:rsid w:val="002472E1"/>
    <w:rsid w:val="00247541"/>
    <w:rsid w:val="00247584"/>
    <w:rsid w:val="00247609"/>
    <w:rsid w:val="00247642"/>
    <w:rsid w:val="0024764D"/>
    <w:rsid w:val="002476A5"/>
    <w:rsid w:val="002476E2"/>
    <w:rsid w:val="0024783A"/>
    <w:rsid w:val="00247840"/>
    <w:rsid w:val="00247891"/>
    <w:rsid w:val="002478DF"/>
    <w:rsid w:val="00247A13"/>
    <w:rsid w:val="00247E56"/>
    <w:rsid w:val="00247E9C"/>
    <w:rsid w:val="00247EC5"/>
    <w:rsid w:val="00247F81"/>
    <w:rsid w:val="0025002C"/>
    <w:rsid w:val="00250429"/>
    <w:rsid w:val="00250892"/>
    <w:rsid w:val="00250895"/>
    <w:rsid w:val="00250958"/>
    <w:rsid w:val="00250A02"/>
    <w:rsid w:val="00250AE6"/>
    <w:rsid w:val="00250B42"/>
    <w:rsid w:val="00250C3F"/>
    <w:rsid w:val="00250C8C"/>
    <w:rsid w:val="00250DA2"/>
    <w:rsid w:val="00251064"/>
    <w:rsid w:val="002513EF"/>
    <w:rsid w:val="0025158B"/>
    <w:rsid w:val="002515B5"/>
    <w:rsid w:val="002515B6"/>
    <w:rsid w:val="00251A2F"/>
    <w:rsid w:val="00251A42"/>
    <w:rsid w:val="00251BAE"/>
    <w:rsid w:val="00251D2B"/>
    <w:rsid w:val="00252041"/>
    <w:rsid w:val="00252119"/>
    <w:rsid w:val="0025230E"/>
    <w:rsid w:val="00252344"/>
    <w:rsid w:val="0025236C"/>
    <w:rsid w:val="002523AF"/>
    <w:rsid w:val="00252557"/>
    <w:rsid w:val="00252565"/>
    <w:rsid w:val="002525F8"/>
    <w:rsid w:val="0025264D"/>
    <w:rsid w:val="002527A7"/>
    <w:rsid w:val="002528DE"/>
    <w:rsid w:val="00252A9C"/>
    <w:rsid w:val="00252DB4"/>
    <w:rsid w:val="00252E5E"/>
    <w:rsid w:val="002531D8"/>
    <w:rsid w:val="002532DC"/>
    <w:rsid w:val="0025335D"/>
    <w:rsid w:val="00253386"/>
    <w:rsid w:val="002535BB"/>
    <w:rsid w:val="002535D6"/>
    <w:rsid w:val="00253767"/>
    <w:rsid w:val="0025383F"/>
    <w:rsid w:val="002538A9"/>
    <w:rsid w:val="0025391E"/>
    <w:rsid w:val="00253966"/>
    <w:rsid w:val="002539BF"/>
    <w:rsid w:val="00253A73"/>
    <w:rsid w:val="00253B81"/>
    <w:rsid w:val="00253F67"/>
    <w:rsid w:val="00253F94"/>
    <w:rsid w:val="0025403B"/>
    <w:rsid w:val="0025408D"/>
    <w:rsid w:val="00254181"/>
    <w:rsid w:val="00254205"/>
    <w:rsid w:val="002542F7"/>
    <w:rsid w:val="002543FC"/>
    <w:rsid w:val="00254413"/>
    <w:rsid w:val="002545B7"/>
    <w:rsid w:val="00254620"/>
    <w:rsid w:val="0025462D"/>
    <w:rsid w:val="0025463A"/>
    <w:rsid w:val="002546BB"/>
    <w:rsid w:val="00254A12"/>
    <w:rsid w:val="00254A34"/>
    <w:rsid w:val="00254BB4"/>
    <w:rsid w:val="00254EF8"/>
    <w:rsid w:val="00254F61"/>
    <w:rsid w:val="0025518B"/>
    <w:rsid w:val="002555AC"/>
    <w:rsid w:val="002555F7"/>
    <w:rsid w:val="00255809"/>
    <w:rsid w:val="00255984"/>
    <w:rsid w:val="002559D4"/>
    <w:rsid w:val="00255AD8"/>
    <w:rsid w:val="00255B65"/>
    <w:rsid w:val="00255BE5"/>
    <w:rsid w:val="00255D2B"/>
    <w:rsid w:val="00255F2B"/>
    <w:rsid w:val="002560E3"/>
    <w:rsid w:val="00256291"/>
    <w:rsid w:val="002562D9"/>
    <w:rsid w:val="00256404"/>
    <w:rsid w:val="0025644D"/>
    <w:rsid w:val="002566BF"/>
    <w:rsid w:val="0025687B"/>
    <w:rsid w:val="002568CD"/>
    <w:rsid w:val="002568ED"/>
    <w:rsid w:val="00256A1E"/>
    <w:rsid w:val="00256D4C"/>
    <w:rsid w:val="00256DF6"/>
    <w:rsid w:val="00256F9F"/>
    <w:rsid w:val="00256FC8"/>
    <w:rsid w:val="00256FD6"/>
    <w:rsid w:val="0025704A"/>
    <w:rsid w:val="0025718A"/>
    <w:rsid w:val="002573F0"/>
    <w:rsid w:val="002573FD"/>
    <w:rsid w:val="002574CA"/>
    <w:rsid w:val="002574F9"/>
    <w:rsid w:val="002575D5"/>
    <w:rsid w:val="002576E2"/>
    <w:rsid w:val="00257747"/>
    <w:rsid w:val="00257848"/>
    <w:rsid w:val="002578E7"/>
    <w:rsid w:val="00257C0B"/>
    <w:rsid w:val="00257D1F"/>
    <w:rsid w:val="00257EFC"/>
    <w:rsid w:val="00257F1E"/>
    <w:rsid w:val="002600A2"/>
    <w:rsid w:val="002602B4"/>
    <w:rsid w:val="002602DD"/>
    <w:rsid w:val="00260369"/>
    <w:rsid w:val="002603CF"/>
    <w:rsid w:val="002605E7"/>
    <w:rsid w:val="00260672"/>
    <w:rsid w:val="0026080C"/>
    <w:rsid w:val="00260913"/>
    <w:rsid w:val="0026099F"/>
    <w:rsid w:val="00260B34"/>
    <w:rsid w:val="00260C25"/>
    <w:rsid w:val="00260F03"/>
    <w:rsid w:val="00261046"/>
    <w:rsid w:val="002611DB"/>
    <w:rsid w:val="0026156F"/>
    <w:rsid w:val="00261727"/>
    <w:rsid w:val="00261878"/>
    <w:rsid w:val="00261C07"/>
    <w:rsid w:val="00261CB7"/>
    <w:rsid w:val="00261D7E"/>
    <w:rsid w:val="002621C8"/>
    <w:rsid w:val="0026221A"/>
    <w:rsid w:val="002622D5"/>
    <w:rsid w:val="0026233D"/>
    <w:rsid w:val="002624FD"/>
    <w:rsid w:val="00262ABC"/>
    <w:rsid w:val="00262B04"/>
    <w:rsid w:val="00262B61"/>
    <w:rsid w:val="00262BF7"/>
    <w:rsid w:val="00262D18"/>
    <w:rsid w:val="00262D63"/>
    <w:rsid w:val="00262E08"/>
    <w:rsid w:val="002631E5"/>
    <w:rsid w:val="0026329B"/>
    <w:rsid w:val="00263344"/>
    <w:rsid w:val="0026338F"/>
    <w:rsid w:val="002633AE"/>
    <w:rsid w:val="002634CA"/>
    <w:rsid w:val="00263520"/>
    <w:rsid w:val="00263539"/>
    <w:rsid w:val="002635FB"/>
    <w:rsid w:val="002637E1"/>
    <w:rsid w:val="002637FF"/>
    <w:rsid w:val="00263B65"/>
    <w:rsid w:val="00263B67"/>
    <w:rsid w:val="00263BC6"/>
    <w:rsid w:val="00263C2E"/>
    <w:rsid w:val="00263C5B"/>
    <w:rsid w:val="00263CA7"/>
    <w:rsid w:val="00263CBB"/>
    <w:rsid w:val="00263E26"/>
    <w:rsid w:val="00263E68"/>
    <w:rsid w:val="00263F5B"/>
    <w:rsid w:val="00263F65"/>
    <w:rsid w:val="00264348"/>
    <w:rsid w:val="00264394"/>
    <w:rsid w:val="00264A14"/>
    <w:rsid w:val="00264AD8"/>
    <w:rsid w:val="00264B84"/>
    <w:rsid w:val="00264B91"/>
    <w:rsid w:val="00264CEE"/>
    <w:rsid w:val="00264D12"/>
    <w:rsid w:val="00264D59"/>
    <w:rsid w:val="00264D94"/>
    <w:rsid w:val="002651D3"/>
    <w:rsid w:val="002654BB"/>
    <w:rsid w:val="002654E6"/>
    <w:rsid w:val="00265628"/>
    <w:rsid w:val="00265683"/>
    <w:rsid w:val="0026589A"/>
    <w:rsid w:val="00265977"/>
    <w:rsid w:val="00265B5E"/>
    <w:rsid w:val="0026604B"/>
    <w:rsid w:val="002660B7"/>
    <w:rsid w:val="002663AF"/>
    <w:rsid w:val="002663DD"/>
    <w:rsid w:val="00266412"/>
    <w:rsid w:val="0026646E"/>
    <w:rsid w:val="002666F9"/>
    <w:rsid w:val="00266732"/>
    <w:rsid w:val="00266763"/>
    <w:rsid w:val="002667A8"/>
    <w:rsid w:val="002668D6"/>
    <w:rsid w:val="00266C00"/>
    <w:rsid w:val="00266D4F"/>
    <w:rsid w:val="00266D6F"/>
    <w:rsid w:val="00266D7C"/>
    <w:rsid w:val="00266F73"/>
    <w:rsid w:val="002670A6"/>
    <w:rsid w:val="002671DC"/>
    <w:rsid w:val="002675FD"/>
    <w:rsid w:val="00267AD8"/>
    <w:rsid w:val="00267B5A"/>
    <w:rsid w:val="00267C58"/>
    <w:rsid w:val="00267C60"/>
    <w:rsid w:val="00267F15"/>
    <w:rsid w:val="00267FF3"/>
    <w:rsid w:val="0027026F"/>
    <w:rsid w:val="00270392"/>
    <w:rsid w:val="00270474"/>
    <w:rsid w:val="00270504"/>
    <w:rsid w:val="002705C8"/>
    <w:rsid w:val="00270706"/>
    <w:rsid w:val="002707E7"/>
    <w:rsid w:val="0027083B"/>
    <w:rsid w:val="00270C31"/>
    <w:rsid w:val="00270E3A"/>
    <w:rsid w:val="0027124D"/>
    <w:rsid w:val="002712BB"/>
    <w:rsid w:val="002712DB"/>
    <w:rsid w:val="00271620"/>
    <w:rsid w:val="00271740"/>
    <w:rsid w:val="00271A0B"/>
    <w:rsid w:val="00271A89"/>
    <w:rsid w:val="00271B18"/>
    <w:rsid w:val="00271D0E"/>
    <w:rsid w:val="00271D4B"/>
    <w:rsid w:val="0027203F"/>
    <w:rsid w:val="002725DE"/>
    <w:rsid w:val="00272987"/>
    <w:rsid w:val="002729BD"/>
    <w:rsid w:val="00272B32"/>
    <w:rsid w:val="00272BA9"/>
    <w:rsid w:val="00272C4D"/>
    <w:rsid w:val="00272C5D"/>
    <w:rsid w:val="002730FD"/>
    <w:rsid w:val="0027317B"/>
    <w:rsid w:val="002731DA"/>
    <w:rsid w:val="0027335C"/>
    <w:rsid w:val="002736AE"/>
    <w:rsid w:val="00273745"/>
    <w:rsid w:val="00273804"/>
    <w:rsid w:val="00273877"/>
    <w:rsid w:val="0027387A"/>
    <w:rsid w:val="00273882"/>
    <w:rsid w:val="00273933"/>
    <w:rsid w:val="00273AA2"/>
    <w:rsid w:val="00273DBD"/>
    <w:rsid w:val="002742D5"/>
    <w:rsid w:val="00274767"/>
    <w:rsid w:val="002748FD"/>
    <w:rsid w:val="00274975"/>
    <w:rsid w:val="00274A1F"/>
    <w:rsid w:val="00274B01"/>
    <w:rsid w:val="00274D6E"/>
    <w:rsid w:val="00274D86"/>
    <w:rsid w:val="00274E0D"/>
    <w:rsid w:val="00274E3C"/>
    <w:rsid w:val="00274E42"/>
    <w:rsid w:val="00274FCE"/>
    <w:rsid w:val="002751DC"/>
    <w:rsid w:val="0027531D"/>
    <w:rsid w:val="002753DE"/>
    <w:rsid w:val="002755B2"/>
    <w:rsid w:val="00275604"/>
    <w:rsid w:val="002756C8"/>
    <w:rsid w:val="002757D9"/>
    <w:rsid w:val="002759F0"/>
    <w:rsid w:val="00275D7A"/>
    <w:rsid w:val="00275FF9"/>
    <w:rsid w:val="0027606C"/>
    <w:rsid w:val="0027609F"/>
    <w:rsid w:val="002760B1"/>
    <w:rsid w:val="002760F1"/>
    <w:rsid w:val="002761D1"/>
    <w:rsid w:val="0027621C"/>
    <w:rsid w:val="0027636F"/>
    <w:rsid w:val="00276629"/>
    <w:rsid w:val="00276728"/>
    <w:rsid w:val="002767EE"/>
    <w:rsid w:val="00276811"/>
    <w:rsid w:val="00276A69"/>
    <w:rsid w:val="00276C9C"/>
    <w:rsid w:val="00276CAA"/>
    <w:rsid w:val="00276EA7"/>
    <w:rsid w:val="00276EE4"/>
    <w:rsid w:val="002770AF"/>
    <w:rsid w:val="00277145"/>
    <w:rsid w:val="0027727F"/>
    <w:rsid w:val="00277408"/>
    <w:rsid w:val="002778CD"/>
    <w:rsid w:val="0027792D"/>
    <w:rsid w:val="002779B6"/>
    <w:rsid w:val="002779B8"/>
    <w:rsid w:val="002779D5"/>
    <w:rsid w:val="00277B4D"/>
    <w:rsid w:val="00277D00"/>
    <w:rsid w:val="00277D71"/>
    <w:rsid w:val="0028001C"/>
    <w:rsid w:val="00280225"/>
    <w:rsid w:val="00280280"/>
    <w:rsid w:val="002802AB"/>
    <w:rsid w:val="0028039A"/>
    <w:rsid w:val="0028054A"/>
    <w:rsid w:val="00280BA8"/>
    <w:rsid w:val="002810FB"/>
    <w:rsid w:val="00281156"/>
    <w:rsid w:val="002811F5"/>
    <w:rsid w:val="0028126E"/>
    <w:rsid w:val="00281433"/>
    <w:rsid w:val="00281446"/>
    <w:rsid w:val="0028144D"/>
    <w:rsid w:val="002814D2"/>
    <w:rsid w:val="002815F8"/>
    <w:rsid w:val="002816B5"/>
    <w:rsid w:val="002818DC"/>
    <w:rsid w:val="00281920"/>
    <w:rsid w:val="00281996"/>
    <w:rsid w:val="00281B25"/>
    <w:rsid w:val="00281E24"/>
    <w:rsid w:val="00281F0C"/>
    <w:rsid w:val="002821F6"/>
    <w:rsid w:val="002822B5"/>
    <w:rsid w:val="00282375"/>
    <w:rsid w:val="002824B2"/>
    <w:rsid w:val="00282507"/>
    <w:rsid w:val="00282549"/>
    <w:rsid w:val="00282699"/>
    <w:rsid w:val="002827AF"/>
    <w:rsid w:val="002827BB"/>
    <w:rsid w:val="00282831"/>
    <w:rsid w:val="00282914"/>
    <w:rsid w:val="0028293B"/>
    <w:rsid w:val="00282A62"/>
    <w:rsid w:val="00282A7C"/>
    <w:rsid w:val="00282BBB"/>
    <w:rsid w:val="00282BDC"/>
    <w:rsid w:val="00283219"/>
    <w:rsid w:val="002832B1"/>
    <w:rsid w:val="002832F7"/>
    <w:rsid w:val="002834C3"/>
    <w:rsid w:val="0028362C"/>
    <w:rsid w:val="00283801"/>
    <w:rsid w:val="00283972"/>
    <w:rsid w:val="002839B2"/>
    <w:rsid w:val="002839BD"/>
    <w:rsid w:val="002839C2"/>
    <w:rsid w:val="00283AA7"/>
    <w:rsid w:val="00283BC5"/>
    <w:rsid w:val="00283E04"/>
    <w:rsid w:val="00283EE8"/>
    <w:rsid w:val="002841EA"/>
    <w:rsid w:val="00284558"/>
    <w:rsid w:val="0028470C"/>
    <w:rsid w:val="0028499B"/>
    <w:rsid w:val="00284A26"/>
    <w:rsid w:val="00284BB0"/>
    <w:rsid w:val="00284C88"/>
    <w:rsid w:val="00284E48"/>
    <w:rsid w:val="0028503D"/>
    <w:rsid w:val="002850E3"/>
    <w:rsid w:val="002851F8"/>
    <w:rsid w:val="002853A1"/>
    <w:rsid w:val="00285495"/>
    <w:rsid w:val="002854CF"/>
    <w:rsid w:val="00285512"/>
    <w:rsid w:val="00285852"/>
    <w:rsid w:val="00285859"/>
    <w:rsid w:val="00285863"/>
    <w:rsid w:val="00285A03"/>
    <w:rsid w:val="00285BDF"/>
    <w:rsid w:val="00285C3F"/>
    <w:rsid w:val="00285C7C"/>
    <w:rsid w:val="00285D6F"/>
    <w:rsid w:val="0028608A"/>
    <w:rsid w:val="00286361"/>
    <w:rsid w:val="0028638B"/>
    <w:rsid w:val="002863FC"/>
    <w:rsid w:val="0028646A"/>
    <w:rsid w:val="002866C0"/>
    <w:rsid w:val="00286712"/>
    <w:rsid w:val="0028687D"/>
    <w:rsid w:val="002869DB"/>
    <w:rsid w:val="00286AE7"/>
    <w:rsid w:val="00286BDB"/>
    <w:rsid w:val="00286C3A"/>
    <w:rsid w:val="00286CAF"/>
    <w:rsid w:val="00286D98"/>
    <w:rsid w:val="00286D9D"/>
    <w:rsid w:val="00286DC4"/>
    <w:rsid w:val="00286FE2"/>
    <w:rsid w:val="00287076"/>
    <w:rsid w:val="0028707B"/>
    <w:rsid w:val="00287306"/>
    <w:rsid w:val="002874F4"/>
    <w:rsid w:val="00287503"/>
    <w:rsid w:val="002877CF"/>
    <w:rsid w:val="002877F8"/>
    <w:rsid w:val="0028795E"/>
    <w:rsid w:val="002879C6"/>
    <w:rsid w:val="00287A00"/>
    <w:rsid w:val="00287A73"/>
    <w:rsid w:val="00287B67"/>
    <w:rsid w:val="00287C9A"/>
    <w:rsid w:val="0029022C"/>
    <w:rsid w:val="00290269"/>
    <w:rsid w:val="0029026C"/>
    <w:rsid w:val="00290704"/>
    <w:rsid w:val="00290726"/>
    <w:rsid w:val="0029076D"/>
    <w:rsid w:val="00290905"/>
    <w:rsid w:val="00290F8A"/>
    <w:rsid w:val="00291077"/>
    <w:rsid w:val="0029114B"/>
    <w:rsid w:val="002911A4"/>
    <w:rsid w:val="0029122C"/>
    <w:rsid w:val="0029126C"/>
    <w:rsid w:val="00291387"/>
    <w:rsid w:val="0029158C"/>
    <w:rsid w:val="0029180D"/>
    <w:rsid w:val="00291891"/>
    <w:rsid w:val="00291C29"/>
    <w:rsid w:val="00291F90"/>
    <w:rsid w:val="00292081"/>
    <w:rsid w:val="0029211B"/>
    <w:rsid w:val="00292180"/>
    <w:rsid w:val="0029224B"/>
    <w:rsid w:val="0029225D"/>
    <w:rsid w:val="0029237A"/>
    <w:rsid w:val="002924F5"/>
    <w:rsid w:val="00292600"/>
    <w:rsid w:val="002926DF"/>
    <w:rsid w:val="0029274B"/>
    <w:rsid w:val="00292A66"/>
    <w:rsid w:val="00292B4A"/>
    <w:rsid w:val="00292F01"/>
    <w:rsid w:val="00292F0B"/>
    <w:rsid w:val="0029333F"/>
    <w:rsid w:val="00293438"/>
    <w:rsid w:val="002936EF"/>
    <w:rsid w:val="0029373C"/>
    <w:rsid w:val="002937F8"/>
    <w:rsid w:val="00293840"/>
    <w:rsid w:val="00293883"/>
    <w:rsid w:val="0029397B"/>
    <w:rsid w:val="00293CD1"/>
    <w:rsid w:val="00293E04"/>
    <w:rsid w:val="00293F1B"/>
    <w:rsid w:val="00293F2C"/>
    <w:rsid w:val="00294126"/>
    <w:rsid w:val="0029416B"/>
    <w:rsid w:val="00294298"/>
    <w:rsid w:val="002942B4"/>
    <w:rsid w:val="00294324"/>
    <w:rsid w:val="0029445A"/>
    <w:rsid w:val="0029467E"/>
    <w:rsid w:val="002946E2"/>
    <w:rsid w:val="002946FA"/>
    <w:rsid w:val="00294712"/>
    <w:rsid w:val="00294A66"/>
    <w:rsid w:val="00294B1E"/>
    <w:rsid w:val="00294C24"/>
    <w:rsid w:val="00294C4F"/>
    <w:rsid w:val="00294CBC"/>
    <w:rsid w:val="00294F86"/>
    <w:rsid w:val="0029503B"/>
    <w:rsid w:val="0029535F"/>
    <w:rsid w:val="00295685"/>
    <w:rsid w:val="00295715"/>
    <w:rsid w:val="00295719"/>
    <w:rsid w:val="0029577E"/>
    <w:rsid w:val="002957EF"/>
    <w:rsid w:val="0029583F"/>
    <w:rsid w:val="00295937"/>
    <w:rsid w:val="002959FB"/>
    <w:rsid w:val="00295A91"/>
    <w:rsid w:val="00295AA2"/>
    <w:rsid w:val="00295AD1"/>
    <w:rsid w:val="00295B36"/>
    <w:rsid w:val="00295BCD"/>
    <w:rsid w:val="00295D6E"/>
    <w:rsid w:val="00295DE8"/>
    <w:rsid w:val="002962DC"/>
    <w:rsid w:val="002963C2"/>
    <w:rsid w:val="00296453"/>
    <w:rsid w:val="00296474"/>
    <w:rsid w:val="00296564"/>
    <w:rsid w:val="002965C2"/>
    <w:rsid w:val="00296697"/>
    <w:rsid w:val="0029673B"/>
    <w:rsid w:val="0029688F"/>
    <w:rsid w:val="0029699E"/>
    <w:rsid w:val="00296BF0"/>
    <w:rsid w:val="00296CE5"/>
    <w:rsid w:val="00296D28"/>
    <w:rsid w:val="00297408"/>
    <w:rsid w:val="0029745C"/>
    <w:rsid w:val="002974D5"/>
    <w:rsid w:val="00297845"/>
    <w:rsid w:val="00297BBC"/>
    <w:rsid w:val="00297DA3"/>
    <w:rsid w:val="00297EB3"/>
    <w:rsid w:val="002A0001"/>
    <w:rsid w:val="002A03E2"/>
    <w:rsid w:val="002A051E"/>
    <w:rsid w:val="002A05F1"/>
    <w:rsid w:val="002A06D3"/>
    <w:rsid w:val="002A097F"/>
    <w:rsid w:val="002A0A62"/>
    <w:rsid w:val="002A135D"/>
    <w:rsid w:val="002A13B9"/>
    <w:rsid w:val="002A1488"/>
    <w:rsid w:val="002A14EE"/>
    <w:rsid w:val="002A14FC"/>
    <w:rsid w:val="002A154E"/>
    <w:rsid w:val="002A187C"/>
    <w:rsid w:val="002A18E5"/>
    <w:rsid w:val="002A19D6"/>
    <w:rsid w:val="002A1C90"/>
    <w:rsid w:val="002A20A4"/>
    <w:rsid w:val="002A2100"/>
    <w:rsid w:val="002A2383"/>
    <w:rsid w:val="002A2436"/>
    <w:rsid w:val="002A247B"/>
    <w:rsid w:val="002A25D6"/>
    <w:rsid w:val="002A2613"/>
    <w:rsid w:val="002A26AB"/>
    <w:rsid w:val="002A2800"/>
    <w:rsid w:val="002A293A"/>
    <w:rsid w:val="002A2998"/>
    <w:rsid w:val="002A29A6"/>
    <w:rsid w:val="002A2AD7"/>
    <w:rsid w:val="002A2AF3"/>
    <w:rsid w:val="002A2C94"/>
    <w:rsid w:val="002A2E10"/>
    <w:rsid w:val="002A2E50"/>
    <w:rsid w:val="002A2F59"/>
    <w:rsid w:val="002A3091"/>
    <w:rsid w:val="002A3149"/>
    <w:rsid w:val="002A3280"/>
    <w:rsid w:val="002A3348"/>
    <w:rsid w:val="002A3358"/>
    <w:rsid w:val="002A33E9"/>
    <w:rsid w:val="002A3571"/>
    <w:rsid w:val="002A36CE"/>
    <w:rsid w:val="002A37AA"/>
    <w:rsid w:val="002A37F8"/>
    <w:rsid w:val="002A3885"/>
    <w:rsid w:val="002A38BE"/>
    <w:rsid w:val="002A394A"/>
    <w:rsid w:val="002A395B"/>
    <w:rsid w:val="002A3AE3"/>
    <w:rsid w:val="002A3B3A"/>
    <w:rsid w:val="002A3C7E"/>
    <w:rsid w:val="002A4132"/>
    <w:rsid w:val="002A4260"/>
    <w:rsid w:val="002A42A0"/>
    <w:rsid w:val="002A4315"/>
    <w:rsid w:val="002A4393"/>
    <w:rsid w:val="002A4455"/>
    <w:rsid w:val="002A449E"/>
    <w:rsid w:val="002A4537"/>
    <w:rsid w:val="002A45DF"/>
    <w:rsid w:val="002A4647"/>
    <w:rsid w:val="002A4654"/>
    <w:rsid w:val="002A46AB"/>
    <w:rsid w:val="002A4712"/>
    <w:rsid w:val="002A4941"/>
    <w:rsid w:val="002A498E"/>
    <w:rsid w:val="002A4AB9"/>
    <w:rsid w:val="002A4E78"/>
    <w:rsid w:val="002A4E9F"/>
    <w:rsid w:val="002A4F7B"/>
    <w:rsid w:val="002A4FF5"/>
    <w:rsid w:val="002A541F"/>
    <w:rsid w:val="002A5436"/>
    <w:rsid w:val="002A543E"/>
    <w:rsid w:val="002A54BC"/>
    <w:rsid w:val="002A5553"/>
    <w:rsid w:val="002A5580"/>
    <w:rsid w:val="002A5673"/>
    <w:rsid w:val="002A5688"/>
    <w:rsid w:val="002A56C2"/>
    <w:rsid w:val="002A5745"/>
    <w:rsid w:val="002A5837"/>
    <w:rsid w:val="002A5B5B"/>
    <w:rsid w:val="002A5BDB"/>
    <w:rsid w:val="002A5C19"/>
    <w:rsid w:val="002A5F3B"/>
    <w:rsid w:val="002A5F58"/>
    <w:rsid w:val="002A5F5F"/>
    <w:rsid w:val="002A61D4"/>
    <w:rsid w:val="002A62C0"/>
    <w:rsid w:val="002A644F"/>
    <w:rsid w:val="002A679C"/>
    <w:rsid w:val="002A6920"/>
    <w:rsid w:val="002A6A11"/>
    <w:rsid w:val="002A6B20"/>
    <w:rsid w:val="002A6D14"/>
    <w:rsid w:val="002A6D71"/>
    <w:rsid w:val="002A6E09"/>
    <w:rsid w:val="002A6E88"/>
    <w:rsid w:val="002A6EFC"/>
    <w:rsid w:val="002A6F2C"/>
    <w:rsid w:val="002A706F"/>
    <w:rsid w:val="002A707D"/>
    <w:rsid w:val="002A70D1"/>
    <w:rsid w:val="002A710D"/>
    <w:rsid w:val="002A724D"/>
    <w:rsid w:val="002A7451"/>
    <w:rsid w:val="002A74DF"/>
    <w:rsid w:val="002A75F7"/>
    <w:rsid w:val="002A7661"/>
    <w:rsid w:val="002A78F8"/>
    <w:rsid w:val="002A7B5C"/>
    <w:rsid w:val="002A7CD6"/>
    <w:rsid w:val="002A7D61"/>
    <w:rsid w:val="002A7EA0"/>
    <w:rsid w:val="002A7F13"/>
    <w:rsid w:val="002A7F4C"/>
    <w:rsid w:val="002A7F98"/>
    <w:rsid w:val="002B031B"/>
    <w:rsid w:val="002B0472"/>
    <w:rsid w:val="002B04AA"/>
    <w:rsid w:val="002B052E"/>
    <w:rsid w:val="002B069A"/>
    <w:rsid w:val="002B080E"/>
    <w:rsid w:val="002B0A2B"/>
    <w:rsid w:val="002B0E5A"/>
    <w:rsid w:val="002B0E7C"/>
    <w:rsid w:val="002B0F60"/>
    <w:rsid w:val="002B105E"/>
    <w:rsid w:val="002B1221"/>
    <w:rsid w:val="002B1412"/>
    <w:rsid w:val="002B1418"/>
    <w:rsid w:val="002B145C"/>
    <w:rsid w:val="002B14DB"/>
    <w:rsid w:val="002B17C2"/>
    <w:rsid w:val="002B1ACE"/>
    <w:rsid w:val="002B1B75"/>
    <w:rsid w:val="002B1F39"/>
    <w:rsid w:val="002B1FE4"/>
    <w:rsid w:val="002B20DB"/>
    <w:rsid w:val="002B22F0"/>
    <w:rsid w:val="002B25D0"/>
    <w:rsid w:val="002B25EA"/>
    <w:rsid w:val="002B2684"/>
    <w:rsid w:val="002B26E0"/>
    <w:rsid w:val="002B296E"/>
    <w:rsid w:val="002B29F5"/>
    <w:rsid w:val="002B2A22"/>
    <w:rsid w:val="002B2AC0"/>
    <w:rsid w:val="002B2B59"/>
    <w:rsid w:val="002B2C39"/>
    <w:rsid w:val="002B2DAC"/>
    <w:rsid w:val="002B2E10"/>
    <w:rsid w:val="002B2E2C"/>
    <w:rsid w:val="002B3101"/>
    <w:rsid w:val="002B32E7"/>
    <w:rsid w:val="002B3325"/>
    <w:rsid w:val="002B333A"/>
    <w:rsid w:val="002B3437"/>
    <w:rsid w:val="002B3598"/>
    <w:rsid w:val="002B35DF"/>
    <w:rsid w:val="002B3788"/>
    <w:rsid w:val="002B3A77"/>
    <w:rsid w:val="002B3D99"/>
    <w:rsid w:val="002B3EB2"/>
    <w:rsid w:val="002B41B0"/>
    <w:rsid w:val="002B42D2"/>
    <w:rsid w:val="002B43DB"/>
    <w:rsid w:val="002B4415"/>
    <w:rsid w:val="002B45FF"/>
    <w:rsid w:val="002B46FC"/>
    <w:rsid w:val="002B4D7A"/>
    <w:rsid w:val="002B4E37"/>
    <w:rsid w:val="002B4F5F"/>
    <w:rsid w:val="002B5529"/>
    <w:rsid w:val="002B57BB"/>
    <w:rsid w:val="002B57C8"/>
    <w:rsid w:val="002B57DA"/>
    <w:rsid w:val="002B596A"/>
    <w:rsid w:val="002B5C4B"/>
    <w:rsid w:val="002B5D5C"/>
    <w:rsid w:val="002B5E4D"/>
    <w:rsid w:val="002B5EE6"/>
    <w:rsid w:val="002B5FAF"/>
    <w:rsid w:val="002B600C"/>
    <w:rsid w:val="002B601A"/>
    <w:rsid w:val="002B6027"/>
    <w:rsid w:val="002B61FE"/>
    <w:rsid w:val="002B624D"/>
    <w:rsid w:val="002B630C"/>
    <w:rsid w:val="002B6313"/>
    <w:rsid w:val="002B632F"/>
    <w:rsid w:val="002B64BE"/>
    <w:rsid w:val="002B655B"/>
    <w:rsid w:val="002B66EA"/>
    <w:rsid w:val="002B6779"/>
    <w:rsid w:val="002B6892"/>
    <w:rsid w:val="002B6997"/>
    <w:rsid w:val="002B6998"/>
    <w:rsid w:val="002B6A11"/>
    <w:rsid w:val="002B6ACE"/>
    <w:rsid w:val="002B6AE7"/>
    <w:rsid w:val="002B6B12"/>
    <w:rsid w:val="002B6B18"/>
    <w:rsid w:val="002B6C63"/>
    <w:rsid w:val="002B6E36"/>
    <w:rsid w:val="002B6E7D"/>
    <w:rsid w:val="002B7029"/>
    <w:rsid w:val="002B733D"/>
    <w:rsid w:val="002B74D2"/>
    <w:rsid w:val="002B755D"/>
    <w:rsid w:val="002B75EF"/>
    <w:rsid w:val="002B76ED"/>
    <w:rsid w:val="002B77A7"/>
    <w:rsid w:val="002B788E"/>
    <w:rsid w:val="002B78E1"/>
    <w:rsid w:val="002B795E"/>
    <w:rsid w:val="002B79B8"/>
    <w:rsid w:val="002B7BBD"/>
    <w:rsid w:val="002B7EE8"/>
    <w:rsid w:val="002C0021"/>
    <w:rsid w:val="002C0025"/>
    <w:rsid w:val="002C0087"/>
    <w:rsid w:val="002C013B"/>
    <w:rsid w:val="002C025D"/>
    <w:rsid w:val="002C03C7"/>
    <w:rsid w:val="002C079C"/>
    <w:rsid w:val="002C0982"/>
    <w:rsid w:val="002C0AED"/>
    <w:rsid w:val="002C0B9D"/>
    <w:rsid w:val="002C0BFB"/>
    <w:rsid w:val="002C0D59"/>
    <w:rsid w:val="002C0D92"/>
    <w:rsid w:val="002C0F71"/>
    <w:rsid w:val="002C1039"/>
    <w:rsid w:val="002C107B"/>
    <w:rsid w:val="002C11F2"/>
    <w:rsid w:val="002C13D9"/>
    <w:rsid w:val="002C1548"/>
    <w:rsid w:val="002C1575"/>
    <w:rsid w:val="002C184F"/>
    <w:rsid w:val="002C1A46"/>
    <w:rsid w:val="002C1CC0"/>
    <w:rsid w:val="002C1E31"/>
    <w:rsid w:val="002C1F89"/>
    <w:rsid w:val="002C1FA6"/>
    <w:rsid w:val="002C2366"/>
    <w:rsid w:val="002C239F"/>
    <w:rsid w:val="002C2798"/>
    <w:rsid w:val="002C2B38"/>
    <w:rsid w:val="002C2E2D"/>
    <w:rsid w:val="002C2E8B"/>
    <w:rsid w:val="002C3027"/>
    <w:rsid w:val="002C347D"/>
    <w:rsid w:val="002C35F9"/>
    <w:rsid w:val="002C3674"/>
    <w:rsid w:val="002C3713"/>
    <w:rsid w:val="002C37DD"/>
    <w:rsid w:val="002C39C6"/>
    <w:rsid w:val="002C3ACB"/>
    <w:rsid w:val="002C3B54"/>
    <w:rsid w:val="002C3D61"/>
    <w:rsid w:val="002C433E"/>
    <w:rsid w:val="002C43ED"/>
    <w:rsid w:val="002C4418"/>
    <w:rsid w:val="002C4597"/>
    <w:rsid w:val="002C4820"/>
    <w:rsid w:val="002C499D"/>
    <w:rsid w:val="002C4A37"/>
    <w:rsid w:val="002C4A55"/>
    <w:rsid w:val="002C4B96"/>
    <w:rsid w:val="002C4CDE"/>
    <w:rsid w:val="002C4EC7"/>
    <w:rsid w:val="002C4ED1"/>
    <w:rsid w:val="002C508B"/>
    <w:rsid w:val="002C5099"/>
    <w:rsid w:val="002C50D5"/>
    <w:rsid w:val="002C513E"/>
    <w:rsid w:val="002C5176"/>
    <w:rsid w:val="002C5194"/>
    <w:rsid w:val="002C51AD"/>
    <w:rsid w:val="002C5268"/>
    <w:rsid w:val="002C5544"/>
    <w:rsid w:val="002C568B"/>
    <w:rsid w:val="002C5744"/>
    <w:rsid w:val="002C57AB"/>
    <w:rsid w:val="002C5814"/>
    <w:rsid w:val="002C584B"/>
    <w:rsid w:val="002C58CD"/>
    <w:rsid w:val="002C59BC"/>
    <w:rsid w:val="002C615B"/>
    <w:rsid w:val="002C62B8"/>
    <w:rsid w:val="002C6383"/>
    <w:rsid w:val="002C6688"/>
    <w:rsid w:val="002C66CB"/>
    <w:rsid w:val="002C67F2"/>
    <w:rsid w:val="002C6811"/>
    <w:rsid w:val="002C6AC7"/>
    <w:rsid w:val="002C6D7F"/>
    <w:rsid w:val="002C6E0C"/>
    <w:rsid w:val="002C6F85"/>
    <w:rsid w:val="002C7132"/>
    <w:rsid w:val="002C715F"/>
    <w:rsid w:val="002C7301"/>
    <w:rsid w:val="002C7307"/>
    <w:rsid w:val="002C7369"/>
    <w:rsid w:val="002C73C9"/>
    <w:rsid w:val="002C742E"/>
    <w:rsid w:val="002C7523"/>
    <w:rsid w:val="002C78E9"/>
    <w:rsid w:val="002C7D37"/>
    <w:rsid w:val="002C7EA2"/>
    <w:rsid w:val="002D0026"/>
    <w:rsid w:val="002D026E"/>
    <w:rsid w:val="002D0325"/>
    <w:rsid w:val="002D0453"/>
    <w:rsid w:val="002D0570"/>
    <w:rsid w:val="002D0573"/>
    <w:rsid w:val="002D0588"/>
    <w:rsid w:val="002D083B"/>
    <w:rsid w:val="002D0877"/>
    <w:rsid w:val="002D09D1"/>
    <w:rsid w:val="002D0BDE"/>
    <w:rsid w:val="002D0E03"/>
    <w:rsid w:val="002D0EE6"/>
    <w:rsid w:val="002D104A"/>
    <w:rsid w:val="002D1263"/>
    <w:rsid w:val="002D1323"/>
    <w:rsid w:val="002D13A6"/>
    <w:rsid w:val="002D13FD"/>
    <w:rsid w:val="002D14FC"/>
    <w:rsid w:val="002D160D"/>
    <w:rsid w:val="002D165F"/>
    <w:rsid w:val="002D1761"/>
    <w:rsid w:val="002D177D"/>
    <w:rsid w:val="002D17EF"/>
    <w:rsid w:val="002D181E"/>
    <w:rsid w:val="002D1857"/>
    <w:rsid w:val="002D1982"/>
    <w:rsid w:val="002D19B8"/>
    <w:rsid w:val="002D1AC4"/>
    <w:rsid w:val="002D1B06"/>
    <w:rsid w:val="002D1B43"/>
    <w:rsid w:val="002D1B54"/>
    <w:rsid w:val="002D1C2C"/>
    <w:rsid w:val="002D2206"/>
    <w:rsid w:val="002D2533"/>
    <w:rsid w:val="002D25C5"/>
    <w:rsid w:val="002D25FD"/>
    <w:rsid w:val="002D2754"/>
    <w:rsid w:val="002D29EC"/>
    <w:rsid w:val="002D2A04"/>
    <w:rsid w:val="002D2BD1"/>
    <w:rsid w:val="002D2BF6"/>
    <w:rsid w:val="002D2E05"/>
    <w:rsid w:val="002D2E20"/>
    <w:rsid w:val="002D337F"/>
    <w:rsid w:val="002D358B"/>
    <w:rsid w:val="002D35D4"/>
    <w:rsid w:val="002D3629"/>
    <w:rsid w:val="002D36CD"/>
    <w:rsid w:val="002D36CE"/>
    <w:rsid w:val="002D3741"/>
    <w:rsid w:val="002D3883"/>
    <w:rsid w:val="002D38B8"/>
    <w:rsid w:val="002D3BE3"/>
    <w:rsid w:val="002D3D88"/>
    <w:rsid w:val="002D3EAA"/>
    <w:rsid w:val="002D3F0A"/>
    <w:rsid w:val="002D3F23"/>
    <w:rsid w:val="002D3FAC"/>
    <w:rsid w:val="002D3FC1"/>
    <w:rsid w:val="002D40CB"/>
    <w:rsid w:val="002D4170"/>
    <w:rsid w:val="002D4367"/>
    <w:rsid w:val="002D44BF"/>
    <w:rsid w:val="002D46E4"/>
    <w:rsid w:val="002D47CF"/>
    <w:rsid w:val="002D49FB"/>
    <w:rsid w:val="002D4A7D"/>
    <w:rsid w:val="002D4CEA"/>
    <w:rsid w:val="002D4F0F"/>
    <w:rsid w:val="002D4F4A"/>
    <w:rsid w:val="002D4F71"/>
    <w:rsid w:val="002D502E"/>
    <w:rsid w:val="002D55B0"/>
    <w:rsid w:val="002D57D6"/>
    <w:rsid w:val="002D5847"/>
    <w:rsid w:val="002D5AD8"/>
    <w:rsid w:val="002D5B36"/>
    <w:rsid w:val="002D5BA9"/>
    <w:rsid w:val="002D5BD1"/>
    <w:rsid w:val="002D5C24"/>
    <w:rsid w:val="002D5CA9"/>
    <w:rsid w:val="002D5E95"/>
    <w:rsid w:val="002D5F44"/>
    <w:rsid w:val="002D636A"/>
    <w:rsid w:val="002D66A6"/>
    <w:rsid w:val="002D66BC"/>
    <w:rsid w:val="002D6828"/>
    <w:rsid w:val="002D6A80"/>
    <w:rsid w:val="002D6B14"/>
    <w:rsid w:val="002D6C57"/>
    <w:rsid w:val="002D6C99"/>
    <w:rsid w:val="002D6CE2"/>
    <w:rsid w:val="002D6E08"/>
    <w:rsid w:val="002D70D6"/>
    <w:rsid w:val="002D7151"/>
    <w:rsid w:val="002D7350"/>
    <w:rsid w:val="002D7849"/>
    <w:rsid w:val="002D7A78"/>
    <w:rsid w:val="002D7AE6"/>
    <w:rsid w:val="002D7B6A"/>
    <w:rsid w:val="002D7BAD"/>
    <w:rsid w:val="002D7C60"/>
    <w:rsid w:val="002E027E"/>
    <w:rsid w:val="002E028E"/>
    <w:rsid w:val="002E0428"/>
    <w:rsid w:val="002E0442"/>
    <w:rsid w:val="002E0534"/>
    <w:rsid w:val="002E0542"/>
    <w:rsid w:val="002E0686"/>
    <w:rsid w:val="002E072E"/>
    <w:rsid w:val="002E07EB"/>
    <w:rsid w:val="002E0804"/>
    <w:rsid w:val="002E0C2A"/>
    <w:rsid w:val="002E0DA3"/>
    <w:rsid w:val="002E0FD2"/>
    <w:rsid w:val="002E11AE"/>
    <w:rsid w:val="002E14B7"/>
    <w:rsid w:val="002E157B"/>
    <w:rsid w:val="002E1682"/>
    <w:rsid w:val="002E18A3"/>
    <w:rsid w:val="002E18AA"/>
    <w:rsid w:val="002E1D49"/>
    <w:rsid w:val="002E1FDC"/>
    <w:rsid w:val="002E1FF8"/>
    <w:rsid w:val="002E2011"/>
    <w:rsid w:val="002E2194"/>
    <w:rsid w:val="002E22ED"/>
    <w:rsid w:val="002E233B"/>
    <w:rsid w:val="002E25D6"/>
    <w:rsid w:val="002E2602"/>
    <w:rsid w:val="002E28B1"/>
    <w:rsid w:val="002E29D2"/>
    <w:rsid w:val="002E2AC1"/>
    <w:rsid w:val="002E2B71"/>
    <w:rsid w:val="002E2C5F"/>
    <w:rsid w:val="002E2DCB"/>
    <w:rsid w:val="002E2E17"/>
    <w:rsid w:val="002E2E89"/>
    <w:rsid w:val="002E3178"/>
    <w:rsid w:val="002E3184"/>
    <w:rsid w:val="002E347E"/>
    <w:rsid w:val="002E34BE"/>
    <w:rsid w:val="002E359A"/>
    <w:rsid w:val="002E3719"/>
    <w:rsid w:val="002E376F"/>
    <w:rsid w:val="002E39A0"/>
    <w:rsid w:val="002E39AB"/>
    <w:rsid w:val="002E3A0A"/>
    <w:rsid w:val="002E3BCD"/>
    <w:rsid w:val="002E3DE4"/>
    <w:rsid w:val="002E3EE0"/>
    <w:rsid w:val="002E3F32"/>
    <w:rsid w:val="002E3F6A"/>
    <w:rsid w:val="002E4237"/>
    <w:rsid w:val="002E4625"/>
    <w:rsid w:val="002E4772"/>
    <w:rsid w:val="002E478B"/>
    <w:rsid w:val="002E482D"/>
    <w:rsid w:val="002E486E"/>
    <w:rsid w:val="002E4873"/>
    <w:rsid w:val="002E4959"/>
    <w:rsid w:val="002E49B6"/>
    <w:rsid w:val="002E4B5A"/>
    <w:rsid w:val="002E4B66"/>
    <w:rsid w:val="002E4E01"/>
    <w:rsid w:val="002E4EAC"/>
    <w:rsid w:val="002E50FF"/>
    <w:rsid w:val="002E5155"/>
    <w:rsid w:val="002E5222"/>
    <w:rsid w:val="002E5636"/>
    <w:rsid w:val="002E589B"/>
    <w:rsid w:val="002E5AF9"/>
    <w:rsid w:val="002E5C54"/>
    <w:rsid w:val="002E5D3B"/>
    <w:rsid w:val="002E5DB8"/>
    <w:rsid w:val="002E5E1B"/>
    <w:rsid w:val="002E5EFF"/>
    <w:rsid w:val="002E6140"/>
    <w:rsid w:val="002E6194"/>
    <w:rsid w:val="002E61C7"/>
    <w:rsid w:val="002E61D3"/>
    <w:rsid w:val="002E622C"/>
    <w:rsid w:val="002E6230"/>
    <w:rsid w:val="002E6287"/>
    <w:rsid w:val="002E6497"/>
    <w:rsid w:val="002E64D1"/>
    <w:rsid w:val="002E67D0"/>
    <w:rsid w:val="002E687C"/>
    <w:rsid w:val="002E687D"/>
    <w:rsid w:val="002E68A2"/>
    <w:rsid w:val="002E68EB"/>
    <w:rsid w:val="002E6985"/>
    <w:rsid w:val="002E6B70"/>
    <w:rsid w:val="002E6B9D"/>
    <w:rsid w:val="002E6C07"/>
    <w:rsid w:val="002E6F2A"/>
    <w:rsid w:val="002E6FCB"/>
    <w:rsid w:val="002E6FFB"/>
    <w:rsid w:val="002E7157"/>
    <w:rsid w:val="002E7180"/>
    <w:rsid w:val="002E71B6"/>
    <w:rsid w:val="002E71E0"/>
    <w:rsid w:val="002E7228"/>
    <w:rsid w:val="002E726B"/>
    <w:rsid w:val="002E72A3"/>
    <w:rsid w:val="002E7320"/>
    <w:rsid w:val="002E7331"/>
    <w:rsid w:val="002E75FC"/>
    <w:rsid w:val="002E7788"/>
    <w:rsid w:val="002E7905"/>
    <w:rsid w:val="002E795D"/>
    <w:rsid w:val="002E7C00"/>
    <w:rsid w:val="002E7D4C"/>
    <w:rsid w:val="002E7E33"/>
    <w:rsid w:val="002E7EC1"/>
    <w:rsid w:val="002F0378"/>
    <w:rsid w:val="002F038A"/>
    <w:rsid w:val="002F03EA"/>
    <w:rsid w:val="002F04ED"/>
    <w:rsid w:val="002F04F2"/>
    <w:rsid w:val="002F07A2"/>
    <w:rsid w:val="002F08B2"/>
    <w:rsid w:val="002F09B4"/>
    <w:rsid w:val="002F0B9F"/>
    <w:rsid w:val="002F0C58"/>
    <w:rsid w:val="002F0D2B"/>
    <w:rsid w:val="002F0F06"/>
    <w:rsid w:val="002F1138"/>
    <w:rsid w:val="002F1323"/>
    <w:rsid w:val="002F134F"/>
    <w:rsid w:val="002F149D"/>
    <w:rsid w:val="002F1A2F"/>
    <w:rsid w:val="002F1B94"/>
    <w:rsid w:val="002F1C12"/>
    <w:rsid w:val="002F1D6D"/>
    <w:rsid w:val="002F1F5F"/>
    <w:rsid w:val="002F2105"/>
    <w:rsid w:val="002F2216"/>
    <w:rsid w:val="002F227D"/>
    <w:rsid w:val="002F2572"/>
    <w:rsid w:val="002F2597"/>
    <w:rsid w:val="002F262C"/>
    <w:rsid w:val="002F2828"/>
    <w:rsid w:val="002F2920"/>
    <w:rsid w:val="002F2949"/>
    <w:rsid w:val="002F294E"/>
    <w:rsid w:val="002F2991"/>
    <w:rsid w:val="002F2A88"/>
    <w:rsid w:val="002F2B25"/>
    <w:rsid w:val="002F2C48"/>
    <w:rsid w:val="002F2C5D"/>
    <w:rsid w:val="002F2D91"/>
    <w:rsid w:val="002F2FB8"/>
    <w:rsid w:val="002F3071"/>
    <w:rsid w:val="002F31C8"/>
    <w:rsid w:val="002F34F5"/>
    <w:rsid w:val="002F3503"/>
    <w:rsid w:val="002F3519"/>
    <w:rsid w:val="002F354B"/>
    <w:rsid w:val="002F3567"/>
    <w:rsid w:val="002F36F1"/>
    <w:rsid w:val="002F3AC7"/>
    <w:rsid w:val="002F3B2A"/>
    <w:rsid w:val="002F3B4A"/>
    <w:rsid w:val="002F3E97"/>
    <w:rsid w:val="002F3F60"/>
    <w:rsid w:val="002F408E"/>
    <w:rsid w:val="002F40E8"/>
    <w:rsid w:val="002F4203"/>
    <w:rsid w:val="002F4399"/>
    <w:rsid w:val="002F451C"/>
    <w:rsid w:val="002F45AC"/>
    <w:rsid w:val="002F4BEF"/>
    <w:rsid w:val="002F4D81"/>
    <w:rsid w:val="002F4E20"/>
    <w:rsid w:val="002F4F2A"/>
    <w:rsid w:val="002F518B"/>
    <w:rsid w:val="002F5197"/>
    <w:rsid w:val="002F51B9"/>
    <w:rsid w:val="002F531E"/>
    <w:rsid w:val="002F53F5"/>
    <w:rsid w:val="002F5439"/>
    <w:rsid w:val="002F546F"/>
    <w:rsid w:val="002F54AC"/>
    <w:rsid w:val="002F5623"/>
    <w:rsid w:val="002F574C"/>
    <w:rsid w:val="002F57E8"/>
    <w:rsid w:val="002F58F1"/>
    <w:rsid w:val="002F5B5A"/>
    <w:rsid w:val="002F5CF2"/>
    <w:rsid w:val="002F5DDC"/>
    <w:rsid w:val="002F5E11"/>
    <w:rsid w:val="002F6049"/>
    <w:rsid w:val="002F605F"/>
    <w:rsid w:val="002F60DB"/>
    <w:rsid w:val="002F6332"/>
    <w:rsid w:val="002F635A"/>
    <w:rsid w:val="002F637D"/>
    <w:rsid w:val="002F6419"/>
    <w:rsid w:val="002F642A"/>
    <w:rsid w:val="002F6488"/>
    <w:rsid w:val="002F6567"/>
    <w:rsid w:val="002F6778"/>
    <w:rsid w:val="002F6C08"/>
    <w:rsid w:val="002F6CAC"/>
    <w:rsid w:val="002F6CDD"/>
    <w:rsid w:val="002F6F8D"/>
    <w:rsid w:val="002F713E"/>
    <w:rsid w:val="002F71CF"/>
    <w:rsid w:val="002F7304"/>
    <w:rsid w:val="002F7390"/>
    <w:rsid w:val="002F7498"/>
    <w:rsid w:val="002F75A7"/>
    <w:rsid w:val="002F75CE"/>
    <w:rsid w:val="002F76F2"/>
    <w:rsid w:val="002F77B1"/>
    <w:rsid w:val="002F77C8"/>
    <w:rsid w:val="002F7995"/>
    <w:rsid w:val="002F79B0"/>
    <w:rsid w:val="002F7A5D"/>
    <w:rsid w:val="002F7A7F"/>
    <w:rsid w:val="002F7CE0"/>
    <w:rsid w:val="002F7ED6"/>
    <w:rsid w:val="002F7F07"/>
    <w:rsid w:val="002F7F82"/>
    <w:rsid w:val="00300002"/>
    <w:rsid w:val="00300261"/>
    <w:rsid w:val="003002A0"/>
    <w:rsid w:val="0030034E"/>
    <w:rsid w:val="0030038D"/>
    <w:rsid w:val="00300540"/>
    <w:rsid w:val="003006B1"/>
    <w:rsid w:val="003009C7"/>
    <w:rsid w:val="00300A2B"/>
    <w:rsid w:val="00300CBA"/>
    <w:rsid w:val="00300F9D"/>
    <w:rsid w:val="00301147"/>
    <w:rsid w:val="003012E1"/>
    <w:rsid w:val="003013BD"/>
    <w:rsid w:val="00301563"/>
    <w:rsid w:val="003015CD"/>
    <w:rsid w:val="003016EB"/>
    <w:rsid w:val="003017F0"/>
    <w:rsid w:val="00301859"/>
    <w:rsid w:val="00301867"/>
    <w:rsid w:val="00301937"/>
    <w:rsid w:val="003019F7"/>
    <w:rsid w:val="003019FB"/>
    <w:rsid w:val="00301CAA"/>
    <w:rsid w:val="00301D9C"/>
    <w:rsid w:val="00302113"/>
    <w:rsid w:val="003022FB"/>
    <w:rsid w:val="00302300"/>
    <w:rsid w:val="00302334"/>
    <w:rsid w:val="0030243F"/>
    <w:rsid w:val="003024C0"/>
    <w:rsid w:val="00302711"/>
    <w:rsid w:val="003027CB"/>
    <w:rsid w:val="003028D9"/>
    <w:rsid w:val="003028E9"/>
    <w:rsid w:val="00302AC1"/>
    <w:rsid w:val="00302AFE"/>
    <w:rsid w:val="00302C5F"/>
    <w:rsid w:val="00302C91"/>
    <w:rsid w:val="00302DDC"/>
    <w:rsid w:val="00302FC7"/>
    <w:rsid w:val="003031C6"/>
    <w:rsid w:val="00303228"/>
    <w:rsid w:val="003032B5"/>
    <w:rsid w:val="00303648"/>
    <w:rsid w:val="00303736"/>
    <w:rsid w:val="00303748"/>
    <w:rsid w:val="0030378B"/>
    <w:rsid w:val="00303957"/>
    <w:rsid w:val="00303988"/>
    <w:rsid w:val="00303A10"/>
    <w:rsid w:val="00303A9D"/>
    <w:rsid w:val="00303BBB"/>
    <w:rsid w:val="00303BE3"/>
    <w:rsid w:val="00303CAA"/>
    <w:rsid w:val="00303CEB"/>
    <w:rsid w:val="00303D8E"/>
    <w:rsid w:val="00303ED1"/>
    <w:rsid w:val="00303FCE"/>
    <w:rsid w:val="0030413C"/>
    <w:rsid w:val="003046FE"/>
    <w:rsid w:val="0030473A"/>
    <w:rsid w:val="003048F4"/>
    <w:rsid w:val="00304C42"/>
    <w:rsid w:val="00304CD6"/>
    <w:rsid w:val="00304D83"/>
    <w:rsid w:val="00304F22"/>
    <w:rsid w:val="00304F44"/>
    <w:rsid w:val="00304F79"/>
    <w:rsid w:val="003050FF"/>
    <w:rsid w:val="0030551B"/>
    <w:rsid w:val="0030579F"/>
    <w:rsid w:val="00305A6C"/>
    <w:rsid w:val="00305D1A"/>
    <w:rsid w:val="00305D5B"/>
    <w:rsid w:val="00305E16"/>
    <w:rsid w:val="003063CF"/>
    <w:rsid w:val="003063D6"/>
    <w:rsid w:val="003065CD"/>
    <w:rsid w:val="003069CC"/>
    <w:rsid w:val="00306C7C"/>
    <w:rsid w:val="00306C8B"/>
    <w:rsid w:val="00307071"/>
    <w:rsid w:val="00307117"/>
    <w:rsid w:val="00307119"/>
    <w:rsid w:val="0030718B"/>
    <w:rsid w:val="003074A3"/>
    <w:rsid w:val="00307506"/>
    <w:rsid w:val="0030784C"/>
    <w:rsid w:val="00307A19"/>
    <w:rsid w:val="00307A2E"/>
    <w:rsid w:val="00307AC6"/>
    <w:rsid w:val="00307AD2"/>
    <w:rsid w:val="00307ADB"/>
    <w:rsid w:val="00307AF8"/>
    <w:rsid w:val="00307CE5"/>
    <w:rsid w:val="00307E2B"/>
    <w:rsid w:val="00307E61"/>
    <w:rsid w:val="00307EE9"/>
    <w:rsid w:val="003102EF"/>
    <w:rsid w:val="00310489"/>
    <w:rsid w:val="00310581"/>
    <w:rsid w:val="00310A22"/>
    <w:rsid w:val="00310D2A"/>
    <w:rsid w:val="00310DFE"/>
    <w:rsid w:val="00310E26"/>
    <w:rsid w:val="00310E8E"/>
    <w:rsid w:val="00311108"/>
    <w:rsid w:val="003111A5"/>
    <w:rsid w:val="003112C4"/>
    <w:rsid w:val="00311317"/>
    <w:rsid w:val="00311469"/>
    <w:rsid w:val="003116A5"/>
    <w:rsid w:val="003116AC"/>
    <w:rsid w:val="003117AB"/>
    <w:rsid w:val="0031186C"/>
    <w:rsid w:val="00311908"/>
    <w:rsid w:val="0031192B"/>
    <w:rsid w:val="00311CF7"/>
    <w:rsid w:val="00311F98"/>
    <w:rsid w:val="00312096"/>
    <w:rsid w:val="003122C3"/>
    <w:rsid w:val="00312351"/>
    <w:rsid w:val="00312474"/>
    <w:rsid w:val="0031257B"/>
    <w:rsid w:val="003125E6"/>
    <w:rsid w:val="0031266C"/>
    <w:rsid w:val="003127AA"/>
    <w:rsid w:val="00312A56"/>
    <w:rsid w:val="00312A84"/>
    <w:rsid w:val="00312D14"/>
    <w:rsid w:val="00312F07"/>
    <w:rsid w:val="00312F76"/>
    <w:rsid w:val="00312FFD"/>
    <w:rsid w:val="0031324B"/>
    <w:rsid w:val="003132FC"/>
    <w:rsid w:val="0031330A"/>
    <w:rsid w:val="003135BC"/>
    <w:rsid w:val="00313675"/>
    <w:rsid w:val="0031384F"/>
    <w:rsid w:val="0031388E"/>
    <w:rsid w:val="00313ADD"/>
    <w:rsid w:val="00313AE2"/>
    <w:rsid w:val="00313CA8"/>
    <w:rsid w:val="00313CFC"/>
    <w:rsid w:val="00313D52"/>
    <w:rsid w:val="00314016"/>
    <w:rsid w:val="00314061"/>
    <w:rsid w:val="00314098"/>
    <w:rsid w:val="003140AC"/>
    <w:rsid w:val="0031414E"/>
    <w:rsid w:val="00314692"/>
    <w:rsid w:val="0031469D"/>
    <w:rsid w:val="003146D3"/>
    <w:rsid w:val="00314832"/>
    <w:rsid w:val="0031484C"/>
    <w:rsid w:val="003148C2"/>
    <w:rsid w:val="00314A68"/>
    <w:rsid w:val="00314AA7"/>
    <w:rsid w:val="00314B6E"/>
    <w:rsid w:val="00314BC9"/>
    <w:rsid w:val="00314CDD"/>
    <w:rsid w:val="0031511D"/>
    <w:rsid w:val="003151EC"/>
    <w:rsid w:val="00315552"/>
    <w:rsid w:val="003157E7"/>
    <w:rsid w:val="00315B6B"/>
    <w:rsid w:val="00315E11"/>
    <w:rsid w:val="0031604D"/>
    <w:rsid w:val="003160BF"/>
    <w:rsid w:val="00316210"/>
    <w:rsid w:val="0031629A"/>
    <w:rsid w:val="00316652"/>
    <w:rsid w:val="00316936"/>
    <w:rsid w:val="00316A44"/>
    <w:rsid w:val="00316B2B"/>
    <w:rsid w:val="00316B45"/>
    <w:rsid w:val="00316BA2"/>
    <w:rsid w:val="00316C05"/>
    <w:rsid w:val="00316C16"/>
    <w:rsid w:val="00316C1B"/>
    <w:rsid w:val="00316DE1"/>
    <w:rsid w:val="00316DFD"/>
    <w:rsid w:val="00316F56"/>
    <w:rsid w:val="00317553"/>
    <w:rsid w:val="0031760F"/>
    <w:rsid w:val="0031761F"/>
    <w:rsid w:val="00317960"/>
    <w:rsid w:val="00317ADD"/>
    <w:rsid w:val="00317AEA"/>
    <w:rsid w:val="00317E3E"/>
    <w:rsid w:val="00317FE7"/>
    <w:rsid w:val="00320058"/>
    <w:rsid w:val="00320248"/>
    <w:rsid w:val="0032029C"/>
    <w:rsid w:val="00320336"/>
    <w:rsid w:val="00320502"/>
    <w:rsid w:val="00320679"/>
    <w:rsid w:val="0032087C"/>
    <w:rsid w:val="003208B9"/>
    <w:rsid w:val="003208DE"/>
    <w:rsid w:val="00320A56"/>
    <w:rsid w:val="00320BA4"/>
    <w:rsid w:val="00320BB0"/>
    <w:rsid w:val="00320BE3"/>
    <w:rsid w:val="00320D07"/>
    <w:rsid w:val="00320D56"/>
    <w:rsid w:val="00320E83"/>
    <w:rsid w:val="0032104B"/>
    <w:rsid w:val="00321094"/>
    <w:rsid w:val="003210FB"/>
    <w:rsid w:val="003212B5"/>
    <w:rsid w:val="0032148C"/>
    <w:rsid w:val="003214B6"/>
    <w:rsid w:val="00321572"/>
    <w:rsid w:val="00321650"/>
    <w:rsid w:val="00321669"/>
    <w:rsid w:val="0032176F"/>
    <w:rsid w:val="0032189B"/>
    <w:rsid w:val="00321904"/>
    <w:rsid w:val="00321A66"/>
    <w:rsid w:val="00321CE2"/>
    <w:rsid w:val="003220E1"/>
    <w:rsid w:val="00322289"/>
    <w:rsid w:val="00322326"/>
    <w:rsid w:val="00322355"/>
    <w:rsid w:val="00322422"/>
    <w:rsid w:val="00322494"/>
    <w:rsid w:val="0032259B"/>
    <w:rsid w:val="003225C4"/>
    <w:rsid w:val="0032264B"/>
    <w:rsid w:val="00322666"/>
    <w:rsid w:val="003226F3"/>
    <w:rsid w:val="00322973"/>
    <w:rsid w:val="00322A94"/>
    <w:rsid w:val="00322D00"/>
    <w:rsid w:val="00322E44"/>
    <w:rsid w:val="00322ECD"/>
    <w:rsid w:val="00322EDD"/>
    <w:rsid w:val="00323092"/>
    <w:rsid w:val="003231AC"/>
    <w:rsid w:val="00323306"/>
    <w:rsid w:val="003233AD"/>
    <w:rsid w:val="003234B0"/>
    <w:rsid w:val="0032371B"/>
    <w:rsid w:val="00323785"/>
    <w:rsid w:val="0032385D"/>
    <w:rsid w:val="0032387B"/>
    <w:rsid w:val="00323BF8"/>
    <w:rsid w:val="00323D7B"/>
    <w:rsid w:val="00323E44"/>
    <w:rsid w:val="00323F89"/>
    <w:rsid w:val="003240FA"/>
    <w:rsid w:val="00324103"/>
    <w:rsid w:val="0032423F"/>
    <w:rsid w:val="003242FD"/>
    <w:rsid w:val="00324379"/>
    <w:rsid w:val="0032438E"/>
    <w:rsid w:val="003243CC"/>
    <w:rsid w:val="003244EF"/>
    <w:rsid w:val="003246C3"/>
    <w:rsid w:val="003247B9"/>
    <w:rsid w:val="003249E0"/>
    <w:rsid w:val="003249FD"/>
    <w:rsid w:val="00324B15"/>
    <w:rsid w:val="00324B3C"/>
    <w:rsid w:val="00324BA4"/>
    <w:rsid w:val="00324C35"/>
    <w:rsid w:val="00324C95"/>
    <w:rsid w:val="00324F7E"/>
    <w:rsid w:val="00325353"/>
    <w:rsid w:val="00325638"/>
    <w:rsid w:val="00325731"/>
    <w:rsid w:val="003258C5"/>
    <w:rsid w:val="00325A9F"/>
    <w:rsid w:val="00325D3A"/>
    <w:rsid w:val="00325D3E"/>
    <w:rsid w:val="00325D4A"/>
    <w:rsid w:val="00325D76"/>
    <w:rsid w:val="00325DCF"/>
    <w:rsid w:val="00325F29"/>
    <w:rsid w:val="00326134"/>
    <w:rsid w:val="00326255"/>
    <w:rsid w:val="00326334"/>
    <w:rsid w:val="003266EF"/>
    <w:rsid w:val="003269F4"/>
    <w:rsid w:val="00326B9A"/>
    <w:rsid w:val="0032704A"/>
    <w:rsid w:val="00327092"/>
    <w:rsid w:val="00327285"/>
    <w:rsid w:val="003272C8"/>
    <w:rsid w:val="003275B8"/>
    <w:rsid w:val="00327627"/>
    <w:rsid w:val="00327628"/>
    <w:rsid w:val="00327750"/>
    <w:rsid w:val="00327827"/>
    <w:rsid w:val="00327947"/>
    <w:rsid w:val="003279C3"/>
    <w:rsid w:val="00327CC7"/>
    <w:rsid w:val="00327E02"/>
    <w:rsid w:val="00327E4A"/>
    <w:rsid w:val="00327E7E"/>
    <w:rsid w:val="00327EC4"/>
    <w:rsid w:val="00327EE4"/>
    <w:rsid w:val="00327F20"/>
    <w:rsid w:val="00330228"/>
    <w:rsid w:val="00330315"/>
    <w:rsid w:val="00330363"/>
    <w:rsid w:val="00330380"/>
    <w:rsid w:val="00330483"/>
    <w:rsid w:val="00330587"/>
    <w:rsid w:val="003307BA"/>
    <w:rsid w:val="003309C4"/>
    <w:rsid w:val="00330DE4"/>
    <w:rsid w:val="00330F98"/>
    <w:rsid w:val="00331064"/>
    <w:rsid w:val="003310E0"/>
    <w:rsid w:val="00331277"/>
    <w:rsid w:val="00331286"/>
    <w:rsid w:val="00331365"/>
    <w:rsid w:val="003313F9"/>
    <w:rsid w:val="00331440"/>
    <w:rsid w:val="00331504"/>
    <w:rsid w:val="00331562"/>
    <w:rsid w:val="00331565"/>
    <w:rsid w:val="0033158F"/>
    <w:rsid w:val="0033165A"/>
    <w:rsid w:val="0033166E"/>
    <w:rsid w:val="00331A17"/>
    <w:rsid w:val="00331B7D"/>
    <w:rsid w:val="00331C0A"/>
    <w:rsid w:val="00331D88"/>
    <w:rsid w:val="00331F15"/>
    <w:rsid w:val="00331F4E"/>
    <w:rsid w:val="00332097"/>
    <w:rsid w:val="003320E4"/>
    <w:rsid w:val="00332263"/>
    <w:rsid w:val="003322EB"/>
    <w:rsid w:val="00332320"/>
    <w:rsid w:val="00332382"/>
    <w:rsid w:val="00332403"/>
    <w:rsid w:val="00332477"/>
    <w:rsid w:val="00332621"/>
    <w:rsid w:val="003326C1"/>
    <w:rsid w:val="003327A1"/>
    <w:rsid w:val="00332B17"/>
    <w:rsid w:val="00332C40"/>
    <w:rsid w:val="00332F4A"/>
    <w:rsid w:val="003331F5"/>
    <w:rsid w:val="0033327C"/>
    <w:rsid w:val="003333BA"/>
    <w:rsid w:val="00333578"/>
    <w:rsid w:val="0033358F"/>
    <w:rsid w:val="00333713"/>
    <w:rsid w:val="0033374D"/>
    <w:rsid w:val="003337B3"/>
    <w:rsid w:val="003339B3"/>
    <w:rsid w:val="00333AAC"/>
    <w:rsid w:val="00333D10"/>
    <w:rsid w:val="00333D1F"/>
    <w:rsid w:val="00333F0A"/>
    <w:rsid w:val="003340B7"/>
    <w:rsid w:val="0033420D"/>
    <w:rsid w:val="003342A0"/>
    <w:rsid w:val="00334498"/>
    <w:rsid w:val="00334524"/>
    <w:rsid w:val="00334641"/>
    <w:rsid w:val="00334652"/>
    <w:rsid w:val="00334686"/>
    <w:rsid w:val="00334705"/>
    <w:rsid w:val="00334772"/>
    <w:rsid w:val="00334A6F"/>
    <w:rsid w:val="00334B74"/>
    <w:rsid w:val="00334CCB"/>
    <w:rsid w:val="00334E51"/>
    <w:rsid w:val="00334F0F"/>
    <w:rsid w:val="00335356"/>
    <w:rsid w:val="003353ED"/>
    <w:rsid w:val="003357AF"/>
    <w:rsid w:val="0033581F"/>
    <w:rsid w:val="00335960"/>
    <w:rsid w:val="003359B4"/>
    <w:rsid w:val="00335B46"/>
    <w:rsid w:val="00335C1D"/>
    <w:rsid w:val="00335C9A"/>
    <w:rsid w:val="00335E29"/>
    <w:rsid w:val="00335F97"/>
    <w:rsid w:val="00335FAB"/>
    <w:rsid w:val="00336064"/>
    <w:rsid w:val="003360C3"/>
    <w:rsid w:val="003361E4"/>
    <w:rsid w:val="0033680A"/>
    <w:rsid w:val="003369E5"/>
    <w:rsid w:val="00336B1B"/>
    <w:rsid w:val="00336DED"/>
    <w:rsid w:val="00336E32"/>
    <w:rsid w:val="00336EDA"/>
    <w:rsid w:val="00336FA1"/>
    <w:rsid w:val="0033718F"/>
    <w:rsid w:val="0033743D"/>
    <w:rsid w:val="0033762A"/>
    <w:rsid w:val="003376A9"/>
    <w:rsid w:val="0033786D"/>
    <w:rsid w:val="00337884"/>
    <w:rsid w:val="003378E6"/>
    <w:rsid w:val="00337A84"/>
    <w:rsid w:val="00337B7D"/>
    <w:rsid w:val="00337FCD"/>
    <w:rsid w:val="00340002"/>
    <w:rsid w:val="00340587"/>
    <w:rsid w:val="003405F6"/>
    <w:rsid w:val="00340744"/>
    <w:rsid w:val="0034075E"/>
    <w:rsid w:val="0034083B"/>
    <w:rsid w:val="00340859"/>
    <w:rsid w:val="00340B7E"/>
    <w:rsid w:val="00340DD2"/>
    <w:rsid w:val="00340E7E"/>
    <w:rsid w:val="00340F82"/>
    <w:rsid w:val="00340FF7"/>
    <w:rsid w:val="003410D2"/>
    <w:rsid w:val="00341252"/>
    <w:rsid w:val="003412A8"/>
    <w:rsid w:val="003413B9"/>
    <w:rsid w:val="003414AB"/>
    <w:rsid w:val="00341561"/>
    <w:rsid w:val="0034198C"/>
    <w:rsid w:val="00341AA2"/>
    <w:rsid w:val="00341C8D"/>
    <w:rsid w:val="00341FC6"/>
    <w:rsid w:val="00341FDE"/>
    <w:rsid w:val="00342174"/>
    <w:rsid w:val="003421FE"/>
    <w:rsid w:val="0034221A"/>
    <w:rsid w:val="00342256"/>
    <w:rsid w:val="0034239D"/>
    <w:rsid w:val="0034250F"/>
    <w:rsid w:val="00342573"/>
    <w:rsid w:val="00342698"/>
    <w:rsid w:val="00342734"/>
    <w:rsid w:val="003428DA"/>
    <w:rsid w:val="00342ADC"/>
    <w:rsid w:val="00342B0C"/>
    <w:rsid w:val="00342B5E"/>
    <w:rsid w:val="00342B5F"/>
    <w:rsid w:val="00342D99"/>
    <w:rsid w:val="00342DD1"/>
    <w:rsid w:val="00342E74"/>
    <w:rsid w:val="00342FA7"/>
    <w:rsid w:val="00343035"/>
    <w:rsid w:val="0034316E"/>
    <w:rsid w:val="003431B7"/>
    <w:rsid w:val="00343573"/>
    <w:rsid w:val="003435BC"/>
    <w:rsid w:val="00343680"/>
    <w:rsid w:val="0034369F"/>
    <w:rsid w:val="0034374E"/>
    <w:rsid w:val="0034378B"/>
    <w:rsid w:val="003439F1"/>
    <w:rsid w:val="00343A98"/>
    <w:rsid w:val="00343AFC"/>
    <w:rsid w:val="00343D0F"/>
    <w:rsid w:val="00343D30"/>
    <w:rsid w:val="00343D73"/>
    <w:rsid w:val="00343D7E"/>
    <w:rsid w:val="0034413F"/>
    <w:rsid w:val="003442A5"/>
    <w:rsid w:val="003442FB"/>
    <w:rsid w:val="00344332"/>
    <w:rsid w:val="003444C7"/>
    <w:rsid w:val="00344627"/>
    <w:rsid w:val="0034481F"/>
    <w:rsid w:val="003448BD"/>
    <w:rsid w:val="00344A63"/>
    <w:rsid w:val="00344C50"/>
    <w:rsid w:val="00344D64"/>
    <w:rsid w:val="00344DB1"/>
    <w:rsid w:val="00344DCC"/>
    <w:rsid w:val="00344F38"/>
    <w:rsid w:val="00344FA7"/>
    <w:rsid w:val="00344FF4"/>
    <w:rsid w:val="00345401"/>
    <w:rsid w:val="00345525"/>
    <w:rsid w:val="003456A1"/>
    <w:rsid w:val="0034588D"/>
    <w:rsid w:val="00345B00"/>
    <w:rsid w:val="00345B35"/>
    <w:rsid w:val="00345B9C"/>
    <w:rsid w:val="00345BA6"/>
    <w:rsid w:val="00345D37"/>
    <w:rsid w:val="00345DF9"/>
    <w:rsid w:val="00345F9C"/>
    <w:rsid w:val="003463C6"/>
    <w:rsid w:val="00346476"/>
    <w:rsid w:val="003465FE"/>
    <w:rsid w:val="00346758"/>
    <w:rsid w:val="0034680B"/>
    <w:rsid w:val="00346824"/>
    <w:rsid w:val="00346CC6"/>
    <w:rsid w:val="00346E41"/>
    <w:rsid w:val="00346E78"/>
    <w:rsid w:val="00347069"/>
    <w:rsid w:val="003471EC"/>
    <w:rsid w:val="0034723D"/>
    <w:rsid w:val="0034726B"/>
    <w:rsid w:val="00347890"/>
    <w:rsid w:val="003479C4"/>
    <w:rsid w:val="003479D9"/>
    <w:rsid w:val="00347D72"/>
    <w:rsid w:val="0035005E"/>
    <w:rsid w:val="003500A9"/>
    <w:rsid w:val="0035022A"/>
    <w:rsid w:val="00350269"/>
    <w:rsid w:val="003502A2"/>
    <w:rsid w:val="00350429"/>
    <w:rsid w:val="0035044E"/>
    <w:rsid w:val="0035045D"/>
    <w:rsid w:val="00350522"/>
    <w:rsid w:val="003505A5"/>
    <w:rsid w:val="003507F3"/>
    <w:rsid w:val="0035083A"/>
    <w:rsid w:val="00350B31"/>
    <w:rsid w:val="00350B4D"/>
    <w:rsid w:val="00350CCC"/>
    <w:rsid w:val="00350DF6"/>
    <w:rsid w:val="00350E1D"/>
    <w:rsid w:val="00350E36"/>
    <w:rsid w:val="00350F93"/>
    <w:rsid w:val="00351250"/>
    <w:rsid w:val="003512A5"/>
    <w:rsid w:val="00351340"/>
    <w:rsid w:val="0035138A"/>
    <w:rsid w:val="003516D0"/>
    <w:rsid w:val="00351C5C"/>
    <w:rsid w:val="00351DCB"/>
    <w:rsid w:val="00351E01"/>
    <w:rsid w:val="00351E34"/>
    <w:rsid w:val="00351E93"/>
    <w:rsid w:val="00351EFC"/>
    <w:rsid w:val="0035200A"/>
    <w:rsid w:val="00352027"/>
    <w:rsid w:val="0035206F"/>
    <w:rsid w:val="00352386"/>
    <w:rsid w:val="0035260F"/>
    <w:rsid w:val="00352725"/>
    <w:rsid w:val="003527AF"/>
    <w:rsid w:val="003527F4"/>
    <w:rsid w:val="00352CB6"/>
    <w:rsid w:val="00352DD8"/>
    <w:rsid w:val="00352ECF"/>
    <w:rsid w:val="00352F03"/>
    <w:rsid w:val="003530C0"/>
    <w:rsid w:val="00353157"/>
    <w:rsid w:val="0035327A"/>
    <w:rsid w:val="00353345"/>
    <w:rsid w:val="00353350"/>
    <w:rsid w:val="00353395"/>
    <w:rsid w:val="003533C5"/>
    <w:rsid w:val="003537A1"/>
    <w:rsid w:val="0035385A"/>
    <w:rsid w:val="003538EB"/>
    <w:rsid w:val="00353960"/>
    <w:rsid w:val="00353DC4"/>
    <w:rsid w:val="00353E1B"/>
    <w:rsid w:val="0035421A"/>
    <w:rsid w:val="0035424D"/>
    <w:rsid w:val="0035441E"/>
    <w:rsid w:val="0035451C"/>
    <w:rsid w:val="0035459E"/>
    <w:rsid w:val="003545CB"/>
    <w:rsid w:val="0035471C"/>
    <w:rsid w:val="003548D0"/>
    <w:rsid w:val="003548DC"/>
    <w:rsid w:val="00354AD6"/>
    <w:rsid w:val="00354B78"/>
    <w:rsid w:val="00355180"/>
    <w:rsid w:val="00355204"/>
    <w:rsid w:val="003552C4"/>
    <w:rsid w:val="0035556A"/>
    <w:rsid w:val="003556B8"/>
    <w:rsid w:val="003558C8"/>
    <w:rsid w:val="00355921"/>
    <w:rsid w:val="00355A32"/>
    <w:rsid w:val="00355B59"/>
    <w:rsid w:val="00355E84"/>
    <w:rsid w:val="00355EEB"/>
    <w:rsid w:val="00356126"/>
    <w:rsid w:val="003561CE"/>
    <w:rsid w:val="00356256"/>
    <w:rsid w:val="0035646F"/>
    <w:rsid w:val="003564F4"/>
    <w:rsid w:val="003565E2"/>
    <w:rsid w:val="00356691"/>
    <w:rsid w:val="00356810"/>
    <w:rsid w:val="0035683A"/>
    <w:rsid w:val="00356BAB"/>
    <w:rsid w:val="00356D9D"/>
    <w:rsid w:val="0035711E"/>
    <w:rsid w:val="0035712C"/>
    <w:rsid w:val="003572E3"/>
    <w:rsid w:val="003573D7"/>
    <w:rsid w:val="003574EA"/>
    <w:rsid w:val="00357611"/>
    <w:rsid w:val="0035775F"/>
    <w:rsid w:val="003577B7"/>
    <w:rsid w:val="003578D1"/>
    <w:rsid w:val="00357946"/>
    <w:rsid w:val="003579F1"/>
    <w:rsid w:val="00357A42"/>
    <w:rsid w:val="00357BC0"/>
    <w:rsid w:val="00357C02"/>
    <w:rsid w:val="00357CA6"/>
    <w:rsid w:val="00357DC1"/>
    <w:rsid w:val="00357DF2"/>
    <w:rsid w:val="00357FA3"/>
    <w:rsid w:val="0036043E"/>
    <w:rsid w:val="0036056F"/>
    <w:rsid w:val="0036059D"/>
    <w:rsid w:val="0036062B"/>
    <w:rsid w:val="0036077B"/>
    <w:rsid w:val="003607DD"/>
    <w:rsid w:val="0036092F"/>
    <w:rsid w:val="00360C1B"/>
    <w:rsid w:val="00360F32"/>
    <w:rsid w:val="00361082"/>
    <w:rsid w:val="003610FC"/>
    <w:rsid w:val="00361183"/>
    <w:rsid w:val="003611E1"/>
    <w:rsid w:val="00361A8F"/>
    <w:rsid w:val="00361BC8"/>
    <w:rsid w:val="00361CD5"/>
    <w:rsid w:val="00361EF5"/>
    <w:rsid w:val="0036213F"/>
    <w:rsid w:val="003622C8"/>
    <w:rsid w:val="00362546"/>
    <w:rsid w:val="003626FF"/>
    <w:rsid w:val="00362786"/>
    <w:rsid w:val="00362920"/>
    <w:rsid w:val="00362A7D"/>
    <w:rsid w:val="00362C40"/>
    <w:rsid w:val="00362D7D"/>
    <w:rsid w:val="00362FE4"/>
    <w:rsid w:val="00362FEA"/>
    <w:rsid w:val="00363140"/>
    <w:rsid w:val="003631E7"/>
    <w:rsid w:val="003631EC"/>
    <w:rsid w:val="00363420"/>
    <w:rsid w:val="003634FB"/>
    <w:rsid w:val="0036361C"/>
    <w:rsid w:val="00363673"/>
    <w:rsid w:val="00363766"/>
    <w:rsid w:val="00363771"/>
    <w:rsid w:val="003638EB"/>
    <w:rsid w:val="0036394B"/>
    <w:rsid w:val="003639A1"/>
    <w:rsid w:val="003639A2"/>
    <w:rsid w:val="00363A50"/>
    <w:rsid w:val="00363B2B"/>
    <w:rsid w:val="00363C19"/>
    <w:rsid w:val="00363C1F"/>
    <w:rsid w:val="00363DD4"/>
    <w:rsid w:val="00363E16"/>
    <w:rsid w:val="00363EC6"/>
    <w:rsid w:val="00363EDB"/>
    <w:rsid w:val="00364081"/>
    <w:rsid w:val="0036420D"/>
    <w:rsid w:val="00364255"/>
    <w:rsid w:val="003642AB"/>
    <w:rsid w:val="00364360"/>
    <w:rsid w:val="0036452A"/>
    <w:rsid w:val="003646D8"/>
    <w:rsid w:val="00364713"/>
    <w:rsid w:val="003648B4"/>
    <w:rsid w:val="003649D2"/>
    <w:rsid w:val="003649E3"/>
    <w:rsid w:val="00364ADE"/>
    <w:rsid w:val="00364B83"/>
    <w:rsid w:val="00364C41"/>
    <w:rsid w:val="00364DB6"/>
    <w:rsid w:val="00364E44"/>
    <w:rsid w:val="0036503F"/>
    <w:rsid w:val="00365109"/>
    <w:rsid w:val="00365139"/>
    <w:rsid w:val="003651AF"/>
    <w:rsid w:val="003652A1"/>
    <w:rsid w:val="003652E0"/>
    <w:rsid w:val="003653B2"/>
    <w:rsid w:val="003653E1"/>
    <w:rsid w:val="00365514"/>
    <w:rsid w:val="0036583E"/>
    <w:rsid w:val="00365B80"/>
    <w:rsid w:val="00365C68"/>
    <w:rsid w:val="00365DC5"/>
    <w:rsid w:val="00365FA1"/>
    <w:rsid w:val="003662D8"/>
    <w:rsid w:val="00366332"/>
    <w:rsid w:val="003663BD"/>
    <w:rsid w:val="003664E6"/>
    <w:rsid w:val="0036658C"/>
    <w:rsid w:val="0036696F"/>
    <w:rsid w:val="00366A33"/>
    <w:rsid w:val="00366D97"/>
    <w:rsid w:val="00366DBB"/>
    <w:rsid w:val="00366E63"/>
    <w:rsid w:val="00366F38"/>
    <w:rsid w:val="003671DE"/>
    <w:rsid w:val="00367237"/>
    <w:rsid w:val="00367249"/>
    <w:rsid w:val="0036760A"/>
    <w:rsid w:val="0036774A"/>
    <w:rsid w:val="003679F6"/>
    <w:rsid w:val="003679FE"/>
    <w:rsid w:val="00367B0D"/>
    <w:rsid w:val="00367E9A"/>
    <w:rsid w:val="00370015"/>
    <w:rsid w:val="003700EC"/>
    <w:rsid w:val="00370102"/>
    <w:rsid w:val="003701CD"/>
    <w:rsid w:val="003702F1"/>
    <w:rsid w:val="003702F5"/>
    <w:rsid w:val="0037063C"/>
    <w:rsid w:val="0037077F"/>
    <w:rsid w:val="0037086F"/>
    <w:rsid w:val="0037088A"/>
    <w:rsid w:val="00370951"/>
    <w:rsid w:val="00370A89"/>
    <w:rsid w:val="00370A9D"/>
    <w:rsid w:val="00370FB1"/>
    <w:rsid w:val="003711DC"/>
    <w:rsid w:val="003712A4"/>
    <w:rsid w:val="00371617"/>
    <w:rsid w:val="00371890"/>
    <w:rsid w:val="00371C56"/>
    <w:rsid w:val="00371CB6"/>
    <w:rsid w:val="00372411"/>
    <w:rsid w:val="00372686"/>
    <w:rsid w:val="0037288C"/>
    <w:rsid w:val="003729F5"/>
    <w:rsid w:val="00372A20"/>
    <w:rsid w:val="00372A93"/>
    <w:rsid w:val="00372A9F"/>
    <w:rsid w:val="00372B0F"/>
    <w:rsid w:val="00372DA4"/>
    <w:rsid w:val="00372E33"/>
    <w:rsid w:val="003730B1"/>
    <w:rsid w:val="00373232"/>
    <w:rsid w:val="003733A6"/>
    <w:rsid w:val="00373594"/>
    <w:rsid w:val="00373784"/>
    <w:rsid w:val="0037383B"/>
    <w:rsid w:val="00373882"/>
    <w:rsid w:val="00373897"/>
    <w:rsid w:val="003739F9"/>
    <w:rsid w:val="00373B38"/>
    <w:rsid w:val="00373DEF"/>
    <w:rsid w:val="00373E61"/>
    <w:rsid w:val="00373EE1"/>
    <w:rsid w:val="00373F95"/>
    <w:rsid w:val="00374433"/>
    <w:rsid w:val="00374462"/>
    <w:rsid w:val="00374964"/>
    <w:rsid w:val="0037499B"/>
    <w:rsid w:val="00374B47"/>
    <w:rsid w:val="00374C88"/>
    <w:rsid w:val="00374CAC"/>
    <w:rsid w:val="00374D2C"/>
    <w:rsid w:val="00374F1B"/>
    <w:rsid w:val="00375066"/>
    <w:rsid w:val="003750B8"/>
    <w:rsid w:val="00375318"/>
    <w:rsid w:val="003753B8"/>
    <w:rsid w:val="003753BD"/>
    <w:rsid w:val="00375427"/>
    <w:rsid w:val="003754C6"/>
    <w:rsid w:val="00375610"/>
    <w:rsid w:val="00375632"/>
    <w:rsid w:val="00375663"/>
    <w:rsid w:val="003756BF"/>
    <w:rsid w:val="00375771"/>
    <w:rsid w:val="0037583C"/>
    <w:rsid w:val="0037584F"/>
    <w:rsid w:val="003758C9"/>
    <w:rsid w:val="003759A3"/>
    <w:rsid w:val="00375AD6"/>
    <w:rsid w:val="00375B2A"/>
    <w:rsid w:val="00375ECB"/>
    <w:rsid w:val="00375F7E"/>
    <w:rsid w:val="003764FC"/>
    <w:rsid w:val="00376779"/>
    <w:rsid w:val="003767E0"/>
    <w:rsid w:val="00376A14"/>
    <w:rsid w:val="00376A97"/>
    <w:rsid w:val="00376AC2"/>
    <w:rsid w:val="00376B2A"/>
    <w:rsid w:val="00376E1D"/>
    <w:rsid w:val="00376E4E"/>
    <w:rsid w:val="00376E51"/>
    <w:rsid w:val="00376E72"/>
    <w:rsid w:val="00376EE6"/>
    <w:rsid w:val="0037715D"/>
    <w:rsid w:val="0037740C"/>
    <w:rsid w:val="0037743B"/>
    <w:rsid w:val="00377489"/>
    <w:rsid w:val="003774D4"/>
    <w:rsid w:val="003774D6"/>
    <w:rsid w:val="003775F1"/>
    <w:rsid w:val="0037769D"/>
    <w:rsid w:val="0037773E"/>
    <w:rsid w:val="00377AE7"/>
    <w:rsid w:val="00377D31"/>
    <w:rsid w:val="00377D32"/>
    <w:rsid w:val="00377E84"/>
    <w:rsid w:val="00377EC3"/>
    <w:rsid w:val="00377F45"/>
    <w:rsid w:val="00377FC9"/>
    <w:rsid w:val="00380042"/>
    <w:rsid w:val="003800C4"/>
    <w:rsid w:val="0038018C"/>
    <w:rsid w:val="0038022E"/>
    <w:rsid w:val="003802B4"/>
    <w:rsid w:val="003809AF"/>
    <w:rsid w:val="003809E1"/>
    <w:rsid w:val="003809ED"/>
    <w:rsid w:val="00380B7F"/>
    <w:rsid w:val="00380C07"/>
    <w:rsid w:val="00380CAD"/>
    <w:rsid w:val="00380D6E"/>
    <w:rsid w:val="00380E1C"/>
    <w:rsid w:val="00380E65"/>
    <w:rsid w:val="00380EC9"/>
    <w:rsid w:val="00381093"/>
    <w:rsid w:val="003810BE"/>
    <w:rsid w:val="0038119A"/>
    <w:rsid w:val="0038153A"/>
    <w:rsid w:val="0038155E"/>
    <w:rsid w:val="0038156D"/>
    <w:rsid w:val="00381577"/>
    <w:rsid w:val="003815CA"/>
    <w:rsid w:val="00381632"/>
    <w:rsid w:val="00381816"/>
    <w:rsid w:val="00381817"/>
    <w:rsid w:val="00381AA6"/>
    <w:rsid w:val="00381ABC"/>
    <w:rsid w:val="00381B18"/>
    <w:rsid w:val="00381B66"/>
    <w:rsid w:val="00381C74"/>
    <w:rsid w:val="00381C7C"/>
    <w:rsid w:val="00381E35"/>
    <w:rsid w:val="00381E51"/>
    <w:rsid w:val="00381E56"/>
    <w:rsid w:val="00381F13"/>
    <w:rsid w:val="00381F40"/>
    <w:rsid w:val="00381F57"/>
    <w:rsid w:val="00381F77"/>
    <w:rsid w:val="00381FE3"/>
    <w:rsid w:val="00382069"/>
    <w:rsid w:val="00382408"/>
    <w:rsid w:val="00382516"/>
    <w:rsid w:val="00382539"/>
    <w:rsid w:val="0038256E"/>
    <w:rsid w:val="003825CC"/>
    <w:rsid w:val="003825D1"/>
    <w:rsid w:val="00382675"/>
    <w:rsid w:val="00382799"/>
    <w:rsid w:val="003827C7"/>
    <w:rsid w:val="00382909"/>
    <w:rsid w:val="00382910"/>
    <w:rsid w:val="003829BD"/>
    <w:rsid w:val="00382B38"/>
    <w:rsid w:val="00382B4C"/>
    <w:rsid w:val="00382C4C"/>
    <w:rsid w:val="00382D01"/>
    <w:rsid w:val="00382D85"/>
    <w:rsid w:val="00382D95"/>
    <w:rsid w:val="00383247"/>
    <w:rsid w:val="00383479"/>
    <w:rsid w:val="0038349E"/>
    <w:rsid w:val="003834D5"/>
    <w:rsid w:val="00383538"/>
    <w:rsid w:val="003837C5"/>
    <w:rsid w:val="003837D2"/>
    <w:rsid w:val="00383898"/>
    <w:rsid w:val="00383AF2"/>
    <w:rsid w:val="00383C44"/>
    <w:rsid w:val="00383D67"/>
    <w:rsid w:val="00383DFE"/>
    <w:rsid w:val="00384259"/>
    <w:rsid w:val="003842CE"/>
    <w:rsid w:val="0038432E"/>
    <w:rsid w:val="0038434F"/>
    <w:rsid w:val="003843DB"/>
    <w:rsid w:val="00384740"/>
    <w:rsid w:val="003847D9"/>
    <w:rsid w:val="00384914"/>
    <w:rsid w:val="00384B5F"/>
    <w:rsid w:val="00384C69"/>
    <w:rsid w:val="00384D54"/>
    <w:rsid w:val="00384D82"/>
    <w:rsid w:val="00385034"/>
    <w:rsid w:val="0038523F"/>
    <w:rsid w:val="00385512"/>
    <w:rsid w:val="003855A2"/>
    <w:rsid w:val="003855BC"/>
    <w:rsid w:val="003855F8"/>
    <w:rsid w:val="003856B0"/>
    <w:rsid w:val="0038571E"/>
    <w:rsid w:val="00385A18"/>
    <w:rsid w:val="00385C32"/>
    <w:rsid w:val="00385C46"/>
    <w:rsid w:val="00385CFA"/>
    <w:rsid w:val="00385D16"/>
    <w:rsid w:val="00385E2B"/>
    <w:rsid w:val="00385FFC"/>
    <w:rsid w:val="0038621D"/>
    <w:rsid w:val="0038648E"/>
    <w:rsid w:val="00386595"/>
    <w:rsid w:val="003865F0"/>
    <w:rsid w:val="00386688"/>
    <w:rsid w:val="00386848"/>
    <w:rsid w:val="00386879"/>
    <w:rsid w:val="00386A07"/>
    <w:rsid w:val="00386A1B"/>
    <w:rsid w:val="00386AA9"/>
    <w:rsid w:val="00386AE0"/>
    <w:rsid w:val="00386C3B"/>
    <w:rsid w:val="00386C96"/>
    <w:rsid w:val="00386C9D"/>
    <w:rsid w:val="00386E23"/>
    <w:rsid w:val="00386E4B"/>
    <w:rsid w:val="00386E65"/>
    <w:rsid w:val="00386F61"/>
    <w:rsid w:val="00386FFD"/>
    <w:rsid w:val="0038717A"/>
    <w:rsid w:val="00387510"/>
    <w:rsid w:val="0038796F"/>
    <w:rsid w:val="00387C1D"/>
    <w:rsid w:val="00387C71"/>
    <w:rsid w:val="00387C82"/>
    <w:rsid w:val="00387DF1"/>
    <w:rsid w:val="00387E11"/>
    <w:rsid w:val="00387F82"/>
    <w:rsid w:val="00390023"/>
    <w:rsid w:val="00390078"/>
    <w:rsid w:val="003900B4"/>
    <w:rsid w:val="00390179"/>
    <w:rsid w:val="003901B6"/>
    <w:rsid w:val="003903F3"/>
    <w:rsid w:val="003905FC"/>
    <w:rsid w:val="00390753"/>
    <w:rsid w:val="0039094D"/>
    <w:rsid w:val="00390A29"/>
    <w:rsid w:val="00390D5A"/>
    <w:rsid w:val="00390FEA"/>
    <w:rsid w:val="00391277"/>
    <w:rsid w:val="0039154D"/>
    <w:rsid w:val="003915C6"/>
    <w:rsid w:val="00391683"/>
    <w:rsid w:val="0039171F"/>
    <w:rsid w:val="003917A3"/>
    <w:rsid w:val="00391AE3"/>
    <w:rsid w:val="00391B48"/>
    <w:rsid w:val="00391B5D"/>
    <w:rsid w:val="00391BC7"/>
    <w:rsid w:val="003920F2"/>
    <w:rsid w:val="0039234E"/>
    <w:rsid w:val="0039240D"/>
    <w:rsid w:val="003924FA"/>
    <w:rsid w:val="003925AD"/>
    <w:rsid w:val="00392644"/>
    <w:rsid w:val="00392702"/>
    <w:rsid w:val="003928DA"/>
    <w:rsid w:val="0039291A"/>
    <w:rsid w:val="00392957"/>
    <w:rsid w:val="00392C5D"/>
    <w:rsid w:val="00392C86"/>
    <w:rsid w:val="00392D26"/>
    <w:rsid w:val="00392DA0"/>
    <w:rsid w:val="00393327"/>
    <w:rsid w:val="0039335C"/>
    <w:rsid w:val="0039341D"/>
    <w:rsid w:val="0039354D"/>
    <w:rsid w:val="0039368F"/>
    <w:rsid w:val="00393725"/>
    <w:rsid w:val="00393761"/>
    <w:rsid w:val="003938A7"/>
    <w:rsid w:val="00393A25"/>
    <w:rsid w:val="00393C62"/>
    <w:rsid w:val="00393D85"/>
    <w:rsid w:val="00393E04"/>
    <w:rsid w:val="00393F53"/>
    <w:rsid w:val="00393F54"/>
    <w:rsid w:val="00394128"/>
    <w:rsid w:val="0039424A"/>
    <w:rsid w:val="003942B9"/>
    <w:rsid w:val="0039444A"/>
    <w:rsid w:val="0039464F"/>
    <w:rsid w:val="00394804"/>
    <w:rsid w:val="003948FB"/>
    <w:rsid w:val="00394AD3"/>
    <w:rsid w:val="00394AE3"/>
    <w:rsid w:val="00394B14"/>
    <w:rsid w:val="00394B31"/>
    <w:rsid w:val="00394C43"/>
    <w:rsid w:val="00394D3F"/>
    <w:rsid w:val="00394D87"/>
    <w:rsid w:val="00394DFF"/>
    <w:rsid w:val="00394E03"/>
    <w:rsid w:val="00394E1A"/>
    <w:rsid w:val="00394E39"/>
    <w:rsid w:val="00394FCD"/>
    <w:rsid w:val="003951AF"/>
    <w:rsid w:val="00395281"/>
    <w:rsid w:val="003952F3"/>
    <w:rsid w:val="003953C6"/>
    <w:rsid w:val="0039550A"/>
    <w:rsid w:val="00395528"/>
    <w:rsid w:val="0039556B"/>
    <w:rsid w:val="003957E8"/>
    <w:rsid w:val="003958EC"/>
    <w:rsid w:val="00395C35"/>
    <w:rsid w:val="00395DB1"/>
    <w:rsid w:val="00395E97"/>
    <w:rsid w:val="00395EB7"/>
    <w:rsid w:val="00395F98"/>
    <w:rsid w:val="00396020"/>
    <w:rsid w:val="00396031"/>
    <w:rsid w:val="0039608C"/>
    <w:rsid w:val="003961B5"/>
    <w:rsid w:val="0039620E"/>
    <w:rsid w:val="00396334"/>
    <w:rsid w:val="00396347"/>
    <w:rsid w:val="0039635D"/>
    <w:rsid w:val="00396426"/>
    <w:rsid w:val="0039659A"/>
    <w:rsid w:val="0039663E"/>
    <w:rsid w:val="00396AD0"/>
    <w:rsid w:val="00396B00"/>
    <w:rsid w:val="00396DB5"/>
    <w:rsid w:val="00397314"/>
    <w:rsid w:val="00397325"/>
    <w:rsid w:val="00397410"/>
    <w:rsid w:val="003974FE"/>
    <w:rsid w:val="00397518"/>
    <w:rsid w:val="003975D2"/>
    <w:rsid w:val="003975FA"/>
    <w:rsid w:val="00397833"/>
    <w:rsid w:val="003978E3"/>
    <w:rsid w:val="003979E5"/>
    <w:rsid w:val="003979EE"/>
    <w:rsid w:val="00397D18"/>
    <w:rsid w:val="00397D37"/>
    <w:rsid w:val="00397F9F"/>
    <w:rsid w:val="003A0210"/>
    <w:rsid w:val="003A04CC"/>
    <w:rsid w:val="003A0503"/>
    <w:rsid w:val="003A0689"/>
    <w:rsid w:val="003A06F9"/>
    <w:rsid w:val="003A0838"/>
    <w:rsid w:val="003A0847"/>
    <w:rsid w:val="003A092E"/>
    <w:rsid w:val="003A09DD"/>
    <w:rsid w:val="003A0B37"/>
    <w:rsid w:val="003A0B9C"/>
    <w:rsid w:val="003A0C01"/>
    <w:rsid w:val="003A0FD6"/>
    <w:rsid w:val="003A13E5"/>
    <w:rsid w:val="003A1490"/>
    <w:rsid w:val="003A1692"/>
    <w:rsid w:val="003A16A0"/>
    <w:rsid w:val="003A17BA"/>
    <w:rsid w:val="003A1827"/>
    <w:rsid w:val="003A185D"/>
    <w:rsid w:val="003A1864"/>
    <w:rsid w:val="003A189C"/>
    <w:rsid w:val="003A19D6"/>
    <w:rsid w:val="003A1A40"/>
    <w:rsid w:val="003A1B36"/>
    <w:rsid w:val="003A1BC1"/>
    <w:rsid w:val="003A1C3E"/>
    <w:rsid w:val="003A1EE9"/>
    <w:rsid w:val="003A1FBA"/>
    <w:rsid w:val="003A21D9"/>
    <w:rsid w:val="003A266A"/>
    <w:rsid w:val="003A2797"/>
    <w:rsid w:val="003A2E47"/>
    <w:rsid w:val="003A2E52"/>
    <w:rsid w:val="003A2EB1"/>
    <w:rsid w:val="003A2EF9"/>
    <w:rsid w:val="003A322A"/>
    <w:rsid w:val="003A3287"/>
    <w:rsid w:val="003A330C"/>
    <w:rsid w:val="003A3487"/>
    <w:rsid w:val="003A3563"/>
    <w:rsid w:val="003A3682"/>
    <w:rsid w:val="003A3943"/>
    <w:rsid w:val="003A3A23"/>
    <w:rsid w:val="003A3AA5"/>
    <w:rsid w:val="003A3AA9"/>
    <w:rsid w:val="003A3AAF"/>
    <w:rsid w:val="003A3BE6"/>
    <w:rsid w:val="003A3F29"/>
    <w:rsid w:val="003A41DF"/>
    <w:rsid w:val="003A41F9"/>
    <w:rsid w:val="003A4360"/>
    <w:rsid w:val="003A457E"/>
    <w:rsid w:val="003A45D3"/>
    <w:rsid w:val="003A4776"/>
    <w:rsid w:val="003A482F"/>
    <w:rsid w:val="003A4A34"/>
    <w:rsid w:val="003A4CB2"/>
    <w:rsid w:val="003A4CD7"/>
    <w:rsid w:val="003A4E42"/>
    <w:rsid w:val="003A4E95"/>
    <w:rsid w:val="003A4ED0"/>
    <w:rsid w:val="003A4EDD"/>
    <w:rsid w:val="003A4EFC"/>
    <w:rsid w:val="003A518E"/>
    <w:rsid w:val="003A520B"/>
    <w:rsid w:val="003A5226"/>
    <w:rsid w:val="003A5268"/>
    <w:rsid w:val="003A537E"/>
    <w:rsid w:val="003A5614"/>
    <w:rsid w:val="003A5619"/>
    <w:rsid w:val="003A5834"/>
    <w:rsid w:val="003A5979"/>
    <w:rsid w:val="003A5989"/>
    <w:rsid w:val="003A5B22"/>
    <w:rsid w:val="003A5B9C"/>
    <w:rsid w:val="003A5BE3"/>
    <w:rsid w:val="003A5CA7"/>
    <w:rsid w:val="003A5F7E"/>
    <w:rsid w:val="003A6179"/>
    <w:rsid w:val="003A6415"/>
    <w:rsid w:val="003A652E"/>
    <w:rsid w:val="003A6700"/>
    <w:rsid w:val="003A671A"/>
    <w:rsid w:val="003A67A8"/>
    <w:rsid w:val="003A683F"/>
    <w:rsid w:val="003A690E"/>
    <w:rsid w:val="003A69D6"/>
    <w:rsid w:val="003A6A38"/>
    <w:rsid w:val="003A6AB3"/>
    <w:rsid w:val="003A6C81"/>
    <w:rsid w:val="003A6F7E"/>
    <w:rsid w:val="003A7086"/>
    <w:rsid w:val="003A7885"/>
    <w:rsid w:val="003A7BC3"/>
    <w:rsid w:val="003A7C6E"/>
    <w:rsid w:val="003A7C7A"/>
    <w:rsid w:val="003A7CCF"/>
    <w:rsid w:val="003A7E6B"/>
    <w:rsid w:val="003B00A1"/>
    <w:rsid w:val="003B00D2"/>
    <w:rsid w:val="003B02EE"/>
    <w:rsid w:val="003B03AD"/>
    <w:rsid w:val="003B0551"/>
    <w:rsid w:val="003B0584"/>
    <w:rsid w:val="003B0719"/>
    <w:rsid w:val="003B076C"/>
    <w:rsid w:val="003B0973"/>
    <w:rsid w:val="003B0A0F"/>
    <w:rsid w:val="003B0A1C"/>
    <w:rsid w:val="003B0B7A"/>
    <w:rsid w:val="003B0CD1"/>
    <w:rsid w:val="003B0DCE"/>
    <w:rsid w:val="003B0E07"/>
    <w:rsid w:val="003B0F1B"/>
    <w:rsid w:val="003B0F2F"/>
    <w:rsid w:val="003B10FA"/>
    <w:rsid w:val="003B1192"/>
    <w:rsid w:val="003B11F9"/>
    <w:rsid w:val="003B135C"/>
    <w:rsid w:val="003B140B"/>
    <w:rsid w:val="003B1454"/>
    <w:rsid w:val="003B16E5"/>
    <w:rsid w:val="003B18B6"/>
    <w:rsid w:val="003B1A63"/>
    <w:rsid w:val="003B1AD1"/>
    <w:rsid w:val="003B1D51"/>
    <w:rsid w:val="003B1F1B"/>
    <w:rsid w:val="003B2066"/>
    <w:rsid w:val="003B2070"/>
    <w:rsid w:val="003B2092"/>
    <w:rsid w:val="003B20F8"/>
    <w:rsid w:val="003B212B"/>
    <w:rsid w:val="003B227C"/>
    <w:rsid w:val="003B243F"/>
    <w:rsid w:val="003B2623"/>
    <w:rsid w:val="003B2BAB"/>
    <w:rsid w:val="003B2EE1"/>
    <w:rsid w:val="003B30F1"/>
    <w:rsid w:val="003B316B"/>
    <w:rsid w:val="003B3220"/>
    <w:rsid w:val="003B3478"/>
    <w:rsid w:val="003B3538"/>
    <w:rsid w:val="003B366F"/>
    <w:rsid w:val="003B3690"/>
    <w:rsid w:val="003B3AF7"/>
    <w:rsid w:val="003B3C5A"/>
    <w:rsid w:val="003B3D76"/>
    <w:rsid w:val="003B3D7B"/>
    <w:rsid w:val="003B3E75"/>
    <w:rsid w:val="003B3FF7"/>
    <w:rsid w:val="003B40E7"/>
    <w:rsid w:val="003B4176"/>
    <w:rsid w:val="003B42CB"/>
    <w:rsid w:val="003B430F"/>
    <w:rsid w:val="003B4366"/>
    <w:rsid w:val="003B43D6"/>
    <w:rsid w:val="003B4487"/>
    <w:rsid w:val="003B4715"/>
    <w:rsid w:val="003B48A6"/>
    <w:rsid w:val="003B4AF6"/>
    <w:rsid w:val="003B4B0C"/>
    <w:rsid w:val="003B4B2E"/>
    <w:rsid w:val="003B4C3E"/>
    <w:rsid w:val="003B4F28"/>
    <w:rsid w:val="003B5024"/>
    <w:rsid w:val="003B51C1"/>
    <w:rsid w:val="003B52FB"/>
    <w:rsid w:val="003B5404"/>
    <w:rsid w:val="003B541E"/>
    <w:rsid w:val="003B5496"/>
    <w:rsid w:val="003B55FA"/>
    <w:rsid w:val="003B5693"/>
    <w:rsid w:val="003B5730"/>
    <w:rsid w:val="003B58D1"/>
    <w:rsid w:val="003B59E1"/>
    <w:rsid w:val="003B5D38"/>
    <w:rsid w:val="003B5D97"/>
    <w:rsid w:val="003B5DF0"/>
    <w:rsid w:val="003B5E42"/>
    <w:rsid w:val="003B5EE3"/>
    <w:rsid w:val="003B600E"/>
    <w:rsid w:val="003B60C2"/>
    <w:rsid w:val="003B61E2"/>
    <w:rsid w:val="003B6531"/>
    <w:rsid w:val="003B6646"/>
    <w:rsid w:val="003B6657"/>
    <w:rsid w:val="003B673D"/>
    <w:rsid w:val="003B689D"/>
    <w:rsid w:val="003B6992"/>
    <w:rsid w:val="003B69AE"/>
    <w:rsid w:val="003B69FF"/>
    <w:rsid w:val="003B6A91"/>
    <w:rsid w:val="003B6AAC"/>
    <w:rsid w:val="003B6B02"/>
    <w:rsid w:val="003B6E96"/>
    <w:rsid w:val="003B7041"/>
    <w:rsid w:val="003B72C9"/>
    <w:rsid w:val="003B760C"/>
    <w:rsid w:val="003B7901"/>
    <w:rsid w:val="003B7946"/>
    <w:rsid w:val="003B7AF3"/>
    <w:rsid w:val="003B7B5A"/>
    <w:rsid w:val="003B7BC3"/>
    <w:rsid w:val="003B7C7F"/>
    <w:rsid w:val="003B7D7A"/>
    <w:rsid w:val="003B7DA8"/>
    <w:rsid w:val="003B7E7F"/>
    <w:rsid w:val="003B7ED6"/>
    <w:rsid w:val="003C0090"/>
    <w:rsid w:val="003C01EF"/>
    <w:rsid w:val="003C0306"/>
    <w:rsid w:val="003C037F"/>
    <w:rsid w:val="003C0496"/>
    <w:rsid w:val="003C05F6"/>
    <w:rsid w:val="003C0632"/>
    <w:rsid w:val="003C0901"/>
    <w:rsid w:val="003C09E5"/>
    <w:rsid w:val="003C0B54"/>
    <w:rsid w:val="003C0CB5"/>
    <w:rsid w:val="003C0CED"/>
    <w:rsid w:val="003C0DFA"/>
    <w:rsid w:val="003C0E3C"/>
    <w:rsid w:val="003C0EA2"/>
    <w:rsid w:val="003C1121"/>
    <w:rsid w:val="003C1163"/>
    <w:rsid w:val="003C1425"/>
    <w:rsid w:val="003C14DB"/>
    <w:rsid w:val="003C16CE"/>
    <w:rsid w:val="003C18E3"/>
    <w:rsid w:val="003C1972"/>
    <w:rsid w:val="003C1CE3"/>
    <w:rsid w:val="003C2031"/>
    <w:rsid w:val="003C223E"/>
    <w:rsid w:val="003C22AB"/>
    <w:rsid w:val="003C25D4"/>
    <w:rsid w:val="003C27B8"/>
    <w:rsid w:val="003C2801"/>
    <w:rsid w:val="003C284D"/>
    <w:rsid w:val="003C2972"/>
    <w:rsid w:val="003C2AAC"/>
    <w:rsid w:val="003C2D18"/>
    <w:rsid w:val="003C2EDD"/>
    <w:rsid w:val="003C3268"/>
    <w:rsid w:val="003C32AE"/>
    <w:rsid w:val="003C339B"/>
    <w:rsid w:val="003C3466"/>
    <w:rsid w:val="003C357C"/>
    <w:rsid w:val="003C371E"/>
    <w:rsid w:val="003C37CF"/>
    <w:rsid w:val="003C3C89"/>
    <w:rsid w:val="003C3DCB"/>
    <w:rsid w:val="003C40A5"/>
    <w:rsid w:val="003C4265"/>
    <w:rsid w:val="003C4273"/>
    <w:rsid w:val="003C44DA"/>
    <w:rsid w:val="003C4502"/>
    <w:rsid w:val="003C45A9"/>
    <w:rsid w:val="003C45B5"/>
    <w:rsid w:val="003C470C"/>
    <w:rsid w:val="003C495A"/>
    <w:rsid w:val="003C4977"/>
    <w:rsid w:val="003C49DC"/>
    <w:rsid w:val="003C4B88"/>
    <w:rsid w:val="003C4BF4"/>
    <w:rsid w:val="003C4C71"/>
    <w:rsid w:val="003C4F24"/>
    <w:rsid w:val="003C4FC1"/>
    <w:rsid w:val="003C508B"/>
    <w:rsid w:val="003C50C1"/>
    <w:rsid w:val="003C5134"/>
    <w:rsid w:val="003C515D"/>
    <w:rsid w:val="003C52A5"/>
    <w:rsid w:val="003C537C"/>
    <w:rsid w:val="003C53CA"/>
    <w:rsid w:val="003C54F2"/>
    <w:rsid w:val="003C5503"/>
    <w:rsid w:val="003C5860"/>
    <w:rsid w:val="003C592D"/>
    <w:rsid w:val="003C59E0"/>
    <w:rsid w:val="003C5C14"/>
    <w:rsid w:val="003C5C5A"/>
    <w:rsid w:val="003C5D01"/>
    <w:rsid w:val="003C5D6F"/>
    <w:rsid w:val="003C5DC4"/>
    <w:rsid w:val="003C5F02"/>
    <w:rsid w:val="003C5F41"/>
    <w:rsid w:val="003C6018"/>
    <w:rsid w:val="003C6070"/>
    <w:rsid w:val="003C6192"/>
    <w:rsid w:val="003C61B3"/>
    <w:rsid w:val="003C6206"/>
    <w:rsid w:val="003C6222"/>
    <w:rsid w:val="003C64BB"/>
    <w:rsid w:val="003C6520"/>
    <w:rsid w:val="003C6963"/>
    <w:rsid w:val="003C6C1E"/>
    <w:rsid w:val="003C6C8D"/>
    <w:rsid w:val="003C6CB8"/>
    <w:rsid w:val="003C6CE9"/>
    <w:rsid w:val="003C6DDB"/>
    <w:rsid w:val="003C7042"/>
    <w:rsid w:val="003C719B"/>
    <w:rsid w:val="003C73F9"/>
    <w:rsid w:val="003C73FA"/>
    <w:rsid w:val="003C75AB"/>
    <w:rsid w:val="003C77D5"/>
    <w:rsid w:val="003C7987"/>
    <w:rsid w:val="003C7B70"/>
    <w:rsid w:val="003D00EB"/>
    <w:rsid w:val="003D014C"/>
    <w:rsid w:val="003D0237"/>
    <w:rsid w:val="003D03AE"/>
    <w:rsid w:val="003D0459"/>
    <w:rsid w:val="003D06FF"/>
    <w:rsid w:val="003D0994"/>
    <w:rsid w:val="003D0AB6"/>
    <w:rsid w:val="003D0C12"/>
    <w:rsid w:val="003D0D96"/>
    <w:rsid w:val="003D0DFE"/>
    <w:rsid w:val="003D0EEC"/>
    <w:rsid w:val="003D0F0D"/>
    <w:rsid w:val="003D117E"/>
    <w:rsid w:val="003D1292"/>
    <w:rsid w:val="003D1459"/>
    <w:rsid w:val="003D153B"/>
    <w:rsid w:val="003D1607"/>
    <w:rsid w:val="003D1684"/>
    <w:rsid w:val="003D1752"/>
    <w:rsid w:val="003D1933"/>
    <w:rsid w:val="003D1995"/>
    <w:rsid w:val="003D1DCA"/>
    <w:rsid w:val="003D1EC6"/>
    <w:rsid w:val="003D1FD9"/>
    <w:rsid w:val="003D21A7"/>
    <w:rsid w:val="003D21E5"/>
    <w:rsid w:val="003D243A"/>
    <w:rsid w:val="003D2532"/>
    <w:rsid w:val="003D2828"/>
    <w:rsid w:val="003D2879"/>
    <w:rsid w:val="003D2980"/>
    <w:rsid w:val="003D2A3B"/>
    <w:rsid w:val="003D2C5D"/>
    <w:rsid w:val="003D2F6B"/>
    <w:rsid w:val="003D2F93"/>
    <w:rsid w:val="003D30A0"/>
    <w:rsid w:val="003D31AD"/>
    <w:rsid w:val="003D32B5"/>
    <w:rsid w:val="003D347A"/>
    <w:rsid w:val="003D3509"/>
    <w:rsid w:val="003D36D8"/>
    <w:rsid w:val="003D3834"/>
    <w:rsid w:val="003D384D"/>
    <w:rsid w:val="003D39C2"/>
    <w:rsid w:val="003D3A39"/>
    <w:rsid w:val="003D3A83"/>
    <w:rsid w:val="003D3B6E"/>
    <w:rsid w:val="003D3C64"/>
    <w:rsid w:val="003D3D9E"/>
    <w:rsid w:val="003D3DD0"/>
    <w:rsid w:val="003D3E36"/>
    <w:rsid w:val="003D40DC"/>
    <w:rsid w:val="003D4101"/>
    <w:rsid w:val="003D42D9"/>
    <w:rsid w:val="003D43FC"/>
    <w:rsid w:val="003D4417"/>
    <w:rsid w:val="003D44DB"/>
    <w:rsid w:val="003D49F5"/>
    <w:rsid w:val="003D49F6"/>
    <w:rsid w:val="003D4C40"/>
    <w:rsid w:val="003D4CBC"/>
    <w:rsid w:val="003D4E20"/>
    <w:rsid w:val="003D4F95"/>
    <w:rsid w:val="003D543E"/>
    <w:rsid w:val="003D56AE"/>
    <w:rsid w:val="003D5812"/>
    <w:rsid w:val="003D5907"/>
    <w:rsid w:val="003D5AC7"/>
    <w:rsid w:val="003D5D0B"/>
    <w:rsid w:val="003D5F42"/>
    <w:rsid w:val="003D6018"/>
    <w:rsid w:val="003D60A9"/>
    <w:rsid w:val="003D6156"/>
    <w:rsid w:val="003D61B2"/>
    <w:rsid w:val="003D621B"/>
    <w:rsid w:val="003D621D"/>
    <w:rsid w:val="003D635A"/>
    <w:rsid w:val="003D64FB"/>
    <w:rsid w:val="003D6717"/>
    <w:rsid w:val="003D69EE"/>
    <w:rsid w:val="003D6AF5"/>
    <w:rsid w:val="003D6B46"/>
    <w:rsid w:val="003D6D55"/>
    <w:rsid w:val="003D6E1F"/>
    <w:rsid w:val="003D7056"/>
    <w:rsid w:val="003D71E8"/>
    <w:rsid w:val="003D729B"/>
    <w:rsid w:val="003D75E6"/>
    <w:rsid w:val="003D75F0"/>
    <w:rsid w:val="003D76A7"/>
    <w:rsid w:val="003D77C9"/>
    <w:rsid w:val="003D79AC"/>
    <w:rsid w:val="003D7D01"/>
    <w:rsid w:val="003D7D90"/>
    <w:rsid w:val="003D7DAB"/>
    <w:rsid w:val="003D7DBE"/>
    <w:rsid w:val="003D7DD8"/>
    <w:rsid w:val="003D7EE0"/>
    <w:rsid w:val="003D7F46"/>
    <w:rsid w:val="003D7F4D"/>
    <w:rsid w:val="003D7F65"/>
    <w:rsid w:val="003E0122"/>
    <w:rsid w:val="003E0387"/>
    <w:rsid w:val="003E040A"/>
    <w:rsid w:val="003E0460"/>
    <w:rsid w:val="003E05CB"/>
    <w:rsid w:val="003E05E9"/>
    <w:rsid w:val="003E0673"/>
    <w:rsid w:val="003E06B9"/>
    <w:rsid w:val="003E06DA"/>
    <w:rsid w:val="003E0745"/>
    <w:rsid w:val="003E07E0"/>
    <w:rsid w:val="003E08AD"/>
    <w:rsid w:val="003E08C3"/>
    <w:rsid w:val="003E0971"/>
    <w:rsid w:val="003E0AEB"/>
    <w:rsid w:val="003E0B3B"/>
    <w:rsid w:val="003E0BE5"/>
    <w:rsid w:val="003E1053"/>
    <w:rsid w:val="003E11C2"/>
    <w:rsid w:val="003E12BB"/>
    <w:rsid w:val="003E13E3"/>
    <w:rsid w:val="003E1477"/>
    <w:rsid w:val="003E152B"/>
    <w:rsid w:val="003E15A3"/>
    <w:rsid w:val="003E16A0"/>
    <w:rsid w:val="003E17F3"/>
    <w:rsid w:val="003E189E"/>
    <w:rsid w:val="003E19E2"/>
    <w:rsid w:val="003E1A75"/>
    <w:rsid w:val="003E1BD8"/>
    <w:rsid w:val="003E1C65"/>
    <w:rsid w:val="003E1CC3"/>
    <w:rsid w:val="003E1DFE"/>
    <w:rsid w:val="003E1EE3"/>
    <w:rsid w:val="003E2162"/>
    <w:rsid w:val="003E24F8"/>
    <w:rsid w:val="003E2533"/>
    <w:rsid w:val="003E253C"/>
    <w:rsid w:val="003E25D4"/>
    <w:rsid w:val="003E29D9"/>
    <w:rsid w:val="003E2BDA"/>
    <w:rsid w:val="003E2C3E"/>
    <w:rsid w:val="003E2E03"/>
    <w:rsid w:val="003E2E23"/>
    <w:rsid w:val="003E2E2E"/>
    <w:rsid w:val="003E2F2D"/>
    <w:rsid w:val="003E31E3"/>
    <w:rsid w:val="003E32D4"/>
    <w:rsid w:val="003E3640"/>
    <w:rsid w:val="003E3A01"/>
    <w:rsid w:val="003E3C67"/>
    <w:rsid w:val="003E3ED4"/>
    <w:rsid w:val="003E3F2D"/>
    <w:rsid w:val="003E3F7D"/>
    <w:rsid w:val="003E4026"/>
    <w:rsid w:val="003E4087"/>
    <w:rsid w:val="003E4108"/>
    <w:rsid w:val="003E4332"/>
    <w:rsid w:val="003E44E9"/>
    <w:rsid w:val="003E4665"/>
    <w:rsid w:val="003E474A"/>
    <w:rsid w:val="003E4AC2"/>
    <w:rsid w:val="003E4AD7"/>
    <w:rsid w:val="003E4CEA"/>
    <w:rsid w:val="003E4F2D"/>
    <w:rsid w:val="003E4F3D"/>
    <w:rsid w:val="003E4F97"/>
    <w:rsid w:val="003E4FAD"/>
    <w:rsid w:val="003E501E"/>
    <w:rsid w:val="003E5106"/>
    <w:rsid w:val="003E5147"/>
    <w:rsid w:val="003E5167"/>
    <w:rsid w:val="003E5365"/>
    <w:rsid w:val="003E53E5"/>
    <w:rsid w:val="003E5402"/>
    <w:rsid w:val="003E5422"/>
    <w:rsid w:val="003E5423"/>
    <w:rsid w:val="003E55C3"/>
    <w:rsid w:val="003E55EE"/>
    <w:rsid w:val="003E5B30"/>
    <w:rsid w:val="003E5C70"/>
    <w:rsid w:val="003E5D0F"/>
    <w:rsid w:val="003E5E6F"/>
    <w:rsid w:val="003E5ED5"/>
    <w:rsid w:val="003E6095"/>
    <w:rsid w:val="003E620D"/>
    <w:rsid w:val="003E63AD"/>
    <w:rsid w:val="003E6446"/>
    <w:rsid w:val="003E6524"/>
    <w:rsid w:val="003E6654"/>
    <w:rsid w:val="003E666B"/>
    <w:rsid w:val="003E67CA"/>
    <w:rsid w:val="003E67E0"/>
    <w:rsid w:val="003E6841"/>
    <w:rsid w:val="003E6ADF"/>
    <w:rsid w:val="003E6CB2"/>
    <w:rsid w:val="003E7035"/>
    <w:rsid w:val="003E73CD"/>
    <w:rsid w:val="003E7428"/>
    <w:rsid w:val="003E75F3"/>
    <w:rsid w:val="003E7679"/>
    <w:rsid w:val="003E7703"/>
    <w:rsid w:val="003E77E9"/>
    <w:rsid w:val="003E783E"/>
    <w:rsid w:val="003E7B16"/>
    <w:rsid w:val="003E7DD2"/>
    <w:rsid w:val="003F02AD"/>
    <w:rsid w:val="003F0367"/>
    <w:rsid w:val="003F0419"/>
    <w:rsid w:val="003F04A7"/>
    <w:rsid w:val="003F04BD"/>
    <w:rsid w:val="003F050F"/>
    <w:rsid w:val="003F0604"/>
    <w:rsid w:val="003F0636"/>
    <w:rsid w:val="003F0696"/>
    <w:rsid w:val="003F06C8"/>
    <w:rsid w:val="003F074E"/>
    <w:rsid w:val="003F0B07"/>
    <w:rsid w:val="003F0D15"/>
    <w:rsid w:val="003F0D65"/>
    <w:rsid w:val="003F0FBE"/>
    <w:rsid w:val="003F0FED"/>
    <w:rsid w:val="003F1042"/>
    <w:rsid w:val="003F11C0"/>
    <w:rsid w:val="003F15C6"/>
    <w:rsid w:val="003F1868"/>
    <w:rsid w:val="003F1950"/>
    <w:rsid w:val="003F1B36"/>
    <w:rsid w:val="003F1CC2"/>
    <w:rsid w:val="003F1D63"/>
    <w:rsid w:val="003F1DE3"/>
    <w:rsid w:val="003F1E8E"/>
    <w:rsid w:val="003F1F42"/>
    <w:rsid w:val="003F2039"/>
    <w:rsid w:val="003F2105"/>
    <w:rsid w:val="003F2167"/>
    <w:rsid w:val="003F241B"/>
    <w:rsid w:val="003F2473"/>
    <w:rsid w:val="003F25BD"/>
    <w:rsid w:val="003F2737"/>
    <w:rsid w:val="003F2756"/>
    <w:rsid w:val="003F2786"/>
    <w:rsid w:val="003F2B61"/>
    <w:rsid w:val="003F2D09"/>
    <w:rsid w:val="003F2E16"/>
    <w:rsid w:val="003F2E41"/>
    <w:rsid w:val="003F3036"/>
    <w:rsid w:val="003F30A3"/>
    <w:rsid w:val="003F3293"/>
    <w:rsid w:val="003F334F"/>
    <w:rsid w:val="003F39F3"/>
    <w:rsid w:val="003F3B1D"/>
    <w:rsid w:val="003F3C44"/>
    <w:rsid w:val="003F3D44"/>
    <w:rsid w:val="003F3E19"/>
    <w:rsid w:val="003F3E29"/>
    <w:rsid w:val="003F3FFC"/>
    <w:rsid w:val="003F414C"/>
    <w:rsid w:val="003F422F"/>
    <w:rsid w:val="003F42CA"/>
    <w:rsid w:val="003F4429"/>
    <w:rsid w:val="003F4446"/>
    <w:rsid w:val="003F4481"/>
    <w:rsid w:val="003F4972"/>
    <w:rsid w:val="003F498F"/>
    <w:rsid w:val="003F4991"/>
    <w:rsid w:val="003F4B7C"/>
    <w:rsid w:val="003F4C97"/>
    <w:rsid w:val="003F4E2E"/>
    <w:rsid w:val="003F4FFA"/>
    <w:rsid w:val="003F5187"/>
    <w:rsid w:val="003F53FD"/>
    <w:rsid w:val="003F5490"/>
    <w:rsid w:val="003F56B0"/>
    <w:rsid w:val="003F56DA"/>
    <w:rsid w:val="003F58A9"/>
    <w:rsid w:val="003F58B1"/>
    <w:rsid w:val="003F5A6F"/>
    <w:rsid w:val="003F5ADC"/>
    <w:rsid w:val="003F5C03"/>
    <w:rsid w:val="003F5E19"/>
    <w:rsid w:val="003F5F6E"/>
    <w:rsid w:val="003F5F73"/>
    <w:rsid w:val="003F61B7"/>
    <w:rsid w:val="003F61E9"/>
    <w:rsid w:val="003F63AB"/>
    <w:rsid w:val="003F63C3"/>
    <w:rsid w:val="003F64FF"/>
    <w:rsid w:val="003F655A"/>
    <w:rsid w:val="003F65E1"/>
    <w:rsid w:val="003F6850"/>
    <w:rsid w:val="003F685E"/>
    <w:rsid w:val="003F6B63"/>
    <w:rsid w:val="003F6C47"/>
    <w:rsid w:val="003F6C82"/>
    <w:rsid w:val="003F6F3E"/>
    <w:rsid w:val="003F7081"/>
    <w:rsid w:val="003F7156"/>
    <w:rsid w:val="003F71A8"/>
    <w:rsid w:val="003F739F"/>
    <w:rsid w:val="003F75EF"/>
    <w:rsid w:val="003F7786"/>
    <w:rsid w:val="003F78BD"/>
    <w:rsid w:val="003F7BE1"/>
    <w:rsid w:val="003F7CD9"/>
    <w:rsid w:val="003F7FE1"/>
    <w:rsid w:val="003F7FE6"/>
    <w:rsid w:val="00400193"/>
    <w:rsid w:val="004001A1"/>
    <w:rsid w:val="00400277"/>
    <w:rsid w:val="00400298"/>
    <w:rsid w:val="00400414"/>
    <w:rsid w:val="004004C1"/>
    <w:rsid w:val="00400599"/>
    <w:rsid w:val="0040064E"/>
    <w:rsid w:val="00400768"/>
    <w:rsid w:val="0040085A"/>
    <w:rsid w:val="00400876"/>
    <w:rsid w:val="00400960"/>
    <w:rsid w:val="00400A7C"/>
    <w:rsid w:val="00400A96"/>
    <w:rsid w:val="00400AA9"/>
    <w:rsid w:val="00400C5C"/>
    <w:rsid w:val="00400CB7"/>
    <w:rsid w:val="00400E40"/>
    <w:rsid w:val="00400E61"/>
    <w:rsid w:val="00400F80"/>
    <w:rsid w:val="00400FE7"/>
    <w:rsid w:val="004012BB"/>
    <w:rsid w:val="0040142B"/>
    <w:rsid w:val="00401518"/>
    <w:rsid w:val="00401624"/>
    <w:rsid w:val="004018DB"/>
    <w:rsid w:val="00401A7C"/>
    <w:rsid w:val="00401AC7"/>
    <w:rsid w:val="00401B51"/>
    <w:rsid w:val="00401BF0"/>
    <w:rsid w:val="00401D7F"/>
    <w:rsid w:val="00401E4F"/>
    <w:rsid w:val="00401ED4"/>
    <w:rsid w:val="0040201B"/>
    <w:rsid w:val="00402455"/>
    <w:rsid w:val="00402474"/>
    <w:rsid w:val="00402550"/>
    <w:rsid w:val="004027C6"/>
    <w:rsid w:val="0040280B"/>
    <w:rsid w:val="00402A14"/>
    <w:rsid w:val="00402D0A"/>
    <w:rsid w:val="00402DFE"/>
    <w:rsid w:val="00402FB0"/>
    <w:rsid w:val="00403009"/>
    <w:rsid w:val="0040322F"/>
    <w:rsid w:val="00403270"/>
    <w:rsid w:val="004033FD"/>
    <w:rsid w:val="00403779"/>
    <w:rsid w:val="004038BC"/>
    <w:rsid w:val="004039B3"/>
    <w:rsid w:val="00403AAD"/>
    <w:rsid w:val="00403AD7"/>
    <w:rsid w:val="00403CFA"/>
    <w:rsid w:val="00403E64"/>
    <w:rsid w:val="00403F5D"/>
    <w:rsid w:val="00403FB0"/>
    <w:rsid w:val="00403FB5"/>
    <w:rsid w:val="0040451D"/>
    <w:rsid w:val="004045D9"/>
    <w:rsid w:val="00404676"/>
    <w:rsid w:val="00404774"/>
    <w:rsid w:val="00404AE4"/>
    <w:rsid w:val="00404B69"/>
    <w:rsid w:val="00404C7F"/>
    <w:rsid w:val="00404DA3"/>
    <w:rsid w:val="00404DE6"/>
    <w:rsid w:val="00404E50"/>
    <w:rsid w:val="00405153"/>
    <w:rsid w:val="00405204"/>
    <w:rsid w:val="0040534F"/>
    <w:rsid w:val="004054F7"/>
    <w:rsid w:val="004054FC"/>
    <w:rsid w:val="0040559F"/>
    <w:rsid w:val="004055AD"/>
    <w:rsid w:val="004056D1"/>
    <w:rsid w:val="00405BC3"/>
    <w:rsid w:val="00405C99"/>
    <w:rsid w:val="00405DCA"/>
    <w:rsid w:val="00406155"/>
    <w:rsid w:val="00406300"/>
    <w:rsid w:val="00406364"/>
    <w:rsid w:val="0040659C"/>
    <w:rsid w:val="004065E2"/>
    <w:rsid w:val="0040666B"/>
    <w:rsid w:val="004066B4"/>
    <w:rsid w:val="00406745"/>
    <w:rsid w:val="00406814"/>
    <w:rsid w:val="00406836"/>
    <w:rsid w:val="00406980"/>
    <w:rsid w:val="00406A8D"/>
    <w:rsid w:val="00406BC6"/>
    <w:rsid w:val="00406C90"/>
    <w:rsid w:val="00406E0D"/>
    <w:rsid w:val="00407023"/>
    <w:rsid w:val="00407338"/>
    <w:rsid w:val="004073CA"/>
    <w:rsid w:val="00407467"/>
    <w:rsid w:val="004074FC"/>
    <w:rsid w:val="00407627"/>
    <w:rsid w:val="00407691"/>
    <w:rsid w:val="00407742"/>
    <w:rsid w:val="004077E6"/>
    <w:rsid w:val="004078ED"/>
    <w:rsid w:val="00407EE1"/>
    <w:rsid w:val="00407FED"/>
    <w:rsid w:val="004100E6"/>
    <w:rsid w:val="00410151"/>
    <w:rsid w:val="0041029C"/>
    <w:rsid w:val="004102B5"/>
    <w:rsid w:val="00410333"/>
    <w:rsid w:val="0041066D"/>
    <w:rsid w:val="004106F3"/>
    <w:rsid w:val="00410947"/>
    <w:rsid w:val="004109B7"/>
    <w:rsid w:val="00410A43"/>
    <w:rsid w:val="00410C4C"/>
    <w:rsid w:val="00410CB6"/>
    <w:rsid w:val="00410D03"/>
    <w:rsid w:val="00410DB4"/>
    <w:rsid w:val="00410FA7"/>
    <w:rsid w:val="004111C3"/>
    <w:rsid w:val="0041124D"/>
    <w:rsid w:val="004112C0"/>
    <w:rsid w:val="004113BF"/>
    <w:rsid w:val="004113ED"/>
    <w:rsid w:val="004114AD"/>
    <w:rsid w:val="004116A9"/>
    <w:rsid w:val="00411AD0"/>
    <w:rsid w:val="00411E51"/>
    <w:rsid w:val="00411E5B"/>
    <w:rsid w:val="00411F0B"/>
    <w:rsid w:val="00411F81"/>
    <w:rsid w:val="00411F98"/>
    <w:rsid w:val="00412126"/>
    <w:rsid w:val="004121A0"/>
    <w:rsid w:val="00412337"/>
    <w:rsid w:val="004123DC"/>
    <w:rsid w:val="004123F6"/>
    <w:rsid w:val="00412507"/>
    <w:rsid w:val="004125A2"/>
    <w:rsid w:val="004128FE"/>
    <w:rsid w:val="004129F2"/>
    <w:rsid w:val="00412A86"/>
    <w:rsid w:val="00412B11"/>
    <w:rsid w:val="00412B18"/>
    <w:rsid w:val="00412C95"/>
    <w:rsid w:val="00412CDD"/>
    <w:rsid w:val="00412CE5"/>
    <w:rsid w:val="00412D1D"/>
    <w:rsid w:val="004133C7"/>
    <w:rsid w:val="004135B6"/>
    <w:rsid w:val="004135B9"/>
    <w:rsid w:val="00413974"/>
    <w:rsid w:val="00413A1F"/>
    <w:rsid w:val="00413EB2"/>
    <w:rsid w:val="00413FB3"/>
    <w:rsid w:val="00414128"/>
    <w:rsid w:val="00414460"/>
    <w:rsid w:val="0041495F"/>
    <w:rsid w:val="0041497D"/>
    <w:rsid w:val="00414A3E"/>
    <w:rsid w:val="00414C66"/>
    <w:rsid w:val="00414E28"/>
    <w:rsid w:val="00414E45"/>
    <w:rsid w:val="00414EF0"/>
    <w:rsid w:val="00414F32"/>
    <w:rsid w:val="00414F9D"/>
    <w:rsid w:val="00414FD2"/>
    <w:rsid w:val="004151A7"/>
    <w:rsid w:val="004152A4"/>
    <w:rsid w:val="00415337"/>
    <w:rsid w:val="004155E9"/>
    <w:rsid w:val="004157D0"/>
    <w:rsid w:val="0041580F"/>
    <w:rsid w:val="0041586B"/>
    <w:rsid w:val="00415899"/>
    <w:rsid w:val="00415A7A"/>
    <w:rsid w:val="00415B29"/>
    <w:rsid w:val="00415FD4"/>
    <w:rsid w:val="004160E3"/>
    <w:rsid w:val="00416206"/>
    <w:rsid w:val="00416239"/>
    <w:rsid w:val="004162C5"/>
    <w:rsid w:val="0041638C"/>
    <w:rsid w:val="00416790"/>
    <w:rsid w:val="0041679A"/>
    <w:rsid w:val="0041685B"/>
    <w:rsid w:val="00416923"/>
    <w:rsid w:val="00416AD5"/>
    <w:rsid w:val="00416B7C"/>
    <w:rsid w:val="00416B80"/>
    <w:rsid w:val="00416CF2"/>
    <w:rsid w:val="00416E0B"/>
    <w:rsid w:val="00416EF4"/>
    <w:rsid w:val="00416F0C"/>
    <w:rsid w:val="00417000"/>
    <w:rsid w:val="004171A4"/>
    <w:rsid w:val="004171A7"/>
    <w:rsid w:val="00417255"/>
    <w:rsid w:val="004172EE"/>
    <w:rsid w:val="0041768E"/>
    <w:rsid w:val="00417D5B"/>
    <w:rsid w:val="00417E57"/>
    <w:rsid w:val="00417F6E"/>
    <w:rsid w:val="00420112"/>
    <w:rsid w:val="004201B2"/>
    <w:rsid w:val="00420556"/>
    <w:rsid w:val="0042060F"/>
    <w:rsid w:val="00420679"/>
    <w:rsid w:val="004206C5"/>
    <w:rsid w:val="00420813"/>
    <w:rsid w:val="0042081A"/>
    <w:rsid w:val="00420A0A"/>
    <w:rsid w:val="00420ABC"/>
    <w:rsid w:val="00420B7B"/>
    <w:rsid w:val="00420BA9"/>
    <w:rsid w:val="00420BF2"/>
    <w:rsid w:val="00420D3B"/>
    <w:rsid w:val="00420D4E"/>
    <w:rsid w:val="00420DA8"/>
    <w:rsid w:val="00420EC7"/>
    <w:rsid w:val="00420FDF"/>
    <w:rsid w:val="004210E5"/>
    <w:rsid w:val="00421160"/>
    <w:rsid w:val="004212E7"/>
    <w:rsid w:val="004213FF"/>
    <w:rsid w:val="004215F4"/>
    <w:rsid w:val="00421648"/>
    <w:rsid w:val="004216C3"/>
    <w:rsid w:val="004216C9"/>
    <w:rsid w:val="0042183C"/>
    <w:rsid w:val="0042192D"/>
    <w:rsid w:val="00421B3F"/>
    <w:rsid w:val="00421DD4"/>
    <w:rsid w:val="00421ED5"/>
    <w:rsid w:val="00422002"/>
    <w:rsid w:val="00422038"/>
    <w:rsid w:val="0042205E"/>
    <w:rsid w:val="00422524"/>
    <w:rsid w:val="00422890"/>
    <w:rsid w:val="004228B7"/>
    <w:rsid w:val="004228C3"/>
    <w:rsid w:val="004228D8"/>
    <w:rsid w:val="00422AE4"/>
    <w:rsid w:val="00422B2C"/>
    <w:rsid w:val="00422CA6"/>
    <w:rsid w:val="00422DCA"/>
    <w:rsid w:val="00423150"/>
    <w:rsid w:val="004231ED"/>
    <w:rsid w:val="00423487"/>
    <w:rsid w:val="004236CA"/>
    <w:rsid w:val="0042394A"/>
    <w:rsid w:val="00423985"/>
    <w:rsid w:val="00423A35"/>
    <w:rsid w:val="00423A71"/>
    <w:rsid w:val="00423AE7"/>
    <w:rsid w:val="00423CF6"/>
    <w:rsid w:val="00423DAE"/>
    <w:rsid w:val="00423EAD"/>
    <w:rsid w:val="0042412D"/>
    <w:rsid w:val="00424148"/>
    <w:rsid w:val="00424177"/>
    <w:rsid w:val="0042421E"/>
    <w:rsid w:val="0042446D"/>
    <w:rsid w:val="0042466A"/>
    <w:rsid w:val="00424735"/>
    <w:rsid w:val="0042498F"/>
    <w:rsid w:val="00424A70"/>
    <w:rsid w:val="00424AC7"/>
    <w:rsid w:val="00424B5C"/>
    <w:rsid w:val="00424B88"/>
    <w:rsid w:val="00424C19"/>
    <w:rsid w:val="00424C7C"/>
    <w:rsid w:val="00424C9F"/>
    <w:rsid w:val="00424FAD"/>
    <w:rsid w:val="00424FBB"/>
    <w:rsid w:val="00425127"/>
    <w:rsid w:val="00425226"/>
    <w:rsid w:val="0042545C"/>
    <w:rsid w:val="00425601"/>
    <w:rsid w:val="00425607"/>
    <w:rsid w:val="0042564E"/>
    <w:rsid w:val="004259DA"/>
    <w:rsid w:val="00425A80"/>
    <w:rsid w:val="00425ADF"/>
    <w:rsid w:val="00425B94"/>
    <w:rsid w:val="00425B99"/>
    <w:rsid w:val="00425BFF"/>
    <w:rsid w:val="00425ECC"/>
    <w:rsid w:val="00425F34"/>
    <w:rsid w:val="00426075"/>
    <w:rsid w:val="00426124"/>
    <w:rsid w:val="0042631A"/>
    <w:rsid w:val="00426322"/>
    <w:rsid w:val="00426345"/>
    <w:rsid w:val="00426381"/>
    <w:rsid w:val="004263FC"/>
    <w:rsid w:val="00426459"/>
    <w:rsid w:val="004266B2"/>
    <w:rsid w:val="004267E9"/>
    <w:rsid w:val="00426813"/>
    <w:rsid w:val="00426BEB"/>
    <w:rsid w:val="00426D3A"/>
    <w:rsid w:val="00426E65"/>
    <w:rsid w:val="00426E6E"/>
    <w:rsid w:val="00426F34"/>
    <w:rsid w:val="00426F69"/>
    <w:rsid w:val="0042713C"/>
    <w:rsid w:val="004271C6"/>
    <w:rsid w:val="0042729D"/>
    <w:rsid w:val="004274F6"/>
    <w:rsid w:val="00427646"/>
    <w:rsid w:val="00427803"/>
    <w:rsid w:val="0042795B"/>
    <w:rsid w:val="00427BF8"/>
    <w:rsid w:val="00427C0A"/>
    <w:rsid w:val="0043009F"/>
    <w:rsid w:val="00430103"/>
    <w:rsid w:val="00430185"/>
    <w:rsid w:val="00430336"/>
    <w:rsid w:val="00430664"/>
    <w:rsid w:val="0043078F"/>
    <w:rsid w:val="0043079F"/>
    <w:rsid w:val="0043093E"/>
    <w:rsid w:val="004309DA"/>
    <w:rsid w:val="00430CB4"/>
    <w:rsid w:val="00430DE3"/>
    <w:rsid w:val="00430E17"/>
    <w:rsid w:val="0043107D"/>
    <w:rsid w:val="00431090"/>
    <w:rsid w:val="0043117E"/>
    <w:rsid w:val="004311BC"/>
    <w:rsid w:val="00431514"/>
    <w:rsid w:val="00431AF5"/>
    <w:rsid w:val="00431B25"/>
    <w:rsid w:val="00431B9B"/>
    <w:rsid w:val="00431BD3"/>
    <w:rsid w:val="00431C02"/>
    <w:rsid w:val="00431C14"/>
    <w:rsid w:val="00431E5B"/>
    <w:rsid w:val="00431E89"/>
    <w:rsid w:val="00431F13"/>
    <w:rsid w:val="00431F25"/>
    <w:rsid w:val="00431FCB"/>
    <w:rsid w:val="00432135"/>
    <w:rsid w:val="00432191"/>
    <w:rsid w:val="00432262"/>
    <w:rsid w:val="00432346"/>
    <w:rsid w:val="00432660"/>
    <w:rsid w:val="0043267D"/>
    <w:rsid w:val="004326C9"/>
    <w:rsid w:val="004329F3"/>
    <w:rsid w:val="00432A65"/>
    <w:rsid w:val="00432F15"/>
    <w:rsid w:val="0043308B"/>
    <w:rsid w:val="00433117"/>
    <w:rsid w:val="004331D8"/>
    <w:rsid w:val="004331DF"/>
    <w:rsid w:val="0043323B"/>
    <w:rsid w:val="00433389"/>
    <w:rsid w:val="00433504"/>
    <w:rsid w:val="004336E7"/>
    <w:rsid w:val="00433B00"/>
    <w:rsid w:val="00433C44"/>
    <w:rsid w:val="00433C96"/>
    <w:rsid w:val="00433CE9"/>
    <w:rsid w:val="00433D9B"/>
    <w:rsid w:val="00433DA7"/>
    <w:rsid w:val="00433DC1"/>
    <w:rsid w:val="00433E85"/>
    <w:rsid w:val="00433EB6"/>
    <w:rsid w:val="00434116"/>
    <w:rsid w:val="004342B8"/>
    <w:rsid w:val="004343AB"/>
    <w:rsid w:val="004349AE"/>
    <w:rsid w:val="00434B10"/>
    <w:rsid w:val="00434C6D"/>
    <w:rsid w:val="00434C99"/>
    <w:rsid w:val="00434CDA"/>
    <w:rsid w:val="00434D11"/>
    <w:rsid w:val="00434D21"/>
    <w:rsid w:val="00434E0C"/>
    <w:rsid w:val="00434F78"/>
    <w:rsid w:val="004350E6"/>
    <w:rsid w:val="004352A2"/>
    <w:rsid w:val="0043539F"/>
    <w:rsid w:val="004353A2"/>
    <w:rsid w:val="00435454"/>
    <w:rsid w:val="00435488"/>
    <w:rsid w:val="00435882"/>
    <w:rsid w:val="00435AEC"/>
    <w:rsid w:val="00435C60"/>
    <w:rsid w:val="00435D3D"/>
    <w:rsid w:val="00435EC6"/>
    <w:rsid w:val="00435ED5"/>
    <w:rsid w:val="00436169"/>
    <w:rsid w:val="00436220"/>
    <w:rsid w:val="004363D9"/>
    <w:rsid w:val="00436463"/>
    <w:rsid w:val="00436490"/>
    <w:rsid w:val="004364AE"/>
    <w:rsid w:val="004365AD"/>
    <w:rsid w:val="0043685E"/>
    <w:rsid w:val="00436CDC"/>
    <w:rsid w:val="00436D45"/>
    <w:rsid w:val="00436F36"/>
    <w:rsid w:val="004370FA"/>
    <w:rsid w:val="004372D0"/>
    <w:rsid w:val="004372DC"/>
    <w:rsid w:val="00437329"/>
    <w:rsid w:val="0043735C"/>
    <w:rsid w:val="00437395"/>
    <w:rsid w:val="0043752A"/>
    <w:rsid w:val="00437547"/>
    <w:rsid w:val="00437613"/>
    <w:rsid w:val="004379EE"/>
    <w:rsid w:val="00437B51"/>
    <w:rsid w:val="00437B65"/>
    <w:rsid w:val="00437C61"/>
    <w:rsid w:val="00437E68"/>
    <w:rsid w:val="00437ED4"/>
    <w:rsid w:val="00437F17"/>
    <w:rsid w:val="00437F66"/>
    <w:rsid w:val="004401B8"/>
    <w:rsid w:val="00440207"/>
    <w:rsid w:val="00440227"/>
    <w:rsid w:val="004403FF"/>
    <w:rsid w:val="00440466"/>
    <w:rsid w:val="00440A09"/>
    <w:rsid w:val="00440BB9"/>
    <w:rsid w:val="00440BFE"/>
    <w:rsid w:val="00440C29"/>
    <w:rsid w:val="00440F17"/>
    <w:rsid w:val="00440FDE"/>
    <w:rsid w:val="00441047"/>
    <w:rsid w:val="0044124D"/>
    <w:rsid w:val="00441438"/>
    <w:rsid w:val="004414C2"/>
    <w:rsid w:val="004415EB"/>
    <w:rsid w:val="004418F9"/>
    <w:rsid w:val="00441902"/>
    <w:rsid w:val="0044190A"/>
    <w:rsid w:val="00441AC3"/>
    <w:rsid w:val="00441D5D"/>
    <w:rsid w:val="00441D9C"/>
    <w:rsid w:val="0044229B"/>
    <w:rsid w:val="004422B7"/>
    <w:rsid w:val="0044238B"/>
    <w:rsid w:val="004426F2"/>
    <w:rsid w:val="00442744"/>
    <w:rsid w:val="004427C3"/>
    <w:rsid w:val="004427D5"/>
    <w:rsid w:val="00442951"/>
    <w:rsid w:val="00442970"/>
    <w:rsid w:val="00442B53"/>
    <w:rsid w:val="00442C93"/>
    <w:rsid w:val="00442E4B"/>
    <w:rsid w:val="00442FB8"/>
    <w:rsid w:val="004430CC"/>
    <w:rsid w:val="004432B0"/>
    <w:rsid w:val="00443349"/>
    <w:rsid w:val="004433A0"/>
    <w:rsid w:val="004433FE"/>
    <w:rsid w:val="004435F4"/>
    <w:rsid w:val="00443A80"/>
    <w:rsid w:val="00443CF9"/>
    <w:rsid w:val="00443E0F"/>
    <w:rsid w:val="00443E55"/>
    <w:rsid w:val="00443FA0"/>
    <w:rsid w:val="00444207"/>
    <w:rsid w:val="00444338"/>
    <w:rsid w:val="00444384"/>
    <w:rsid w:val="0044440F"/>
    <w:rsid w:val="00444420"/>
    <w:rsid w:val="00444510"/>
    <w:rsid w:val="00444884"/>
    <w:rsid w:val="004448C1"/>
    <w:rsid w:val="00444EF1"/>
    <w:rsid w:val="00445047"/>
    <w:rsid w:val="0044527B"/>
    <w:rsid w:val="0044532D"/>
    <w:rsid w:val="00445360"/>
    <w:rsid w:val="0044537B"/>
    <w:rsid w:val="0044537C"/>
    <w:rsid w:val="0044544E"/>
    <w:rsid w:val="004455FF"/>
    <w:rsid w:val="004456BC"/>
    <w:rsid w:val="00445867"/>
    <w:rsid w:val="00445916"/>
    <w:rsid w:val="00445AE9"/>
    <w:rsid w:val="00445D1A"/>
    <w:rsid w:val="00445D79"/>
    <w:rsid w:val="00446010"/>
    <w:rsid w:val="00446409"/>
    <w:rsid w:val="00446554"/>
    <w:rsid w:val="004465F0"/>
    <w:rsid w:val="00446755"/>
    <w:rsid w:val="00446975"/>
    <w:rsid w:val="00446ABC"/>
    <w:rsid w:val="004477C3"/>
    <w:rsid w:val="00447871"/>
    <w:rsid w:val="00447A65"/>
    <w:rsid w:val="00447AE1"/>
    <w:rsid w:val="00447B87"/>
    <w:rsid w:val="00447DE4"/>
    <w:rsid w:val="00447DF9"/>
    <w:rsid w:val="00447EE4"/>
    <w:rsid w:val="00450199"/>
    <w:rsid w:val="00450366"/>
    <w:rsid w:val="00450450"/>
    <w:rsid w:val="004505AB"/>
    <w:rsid w:val="0045078C"/>
    <w:rsid w:val="004508C6"/>
    <w:rsid w:val="00450927"/>
    <w:rsid w:val="00450D4F"/>
    <w:rsid w:val="00450D91"/>
    <w:rsid w:val="00450E5E"/>
    <w:rsid w:val="00450F2C"/>
    <w:rsid w:val="00450FF6"/>
    <w:rsid w:val="00451093"/>
    <w:rsid w:val="004512BB"/>
    <w:rsid w:val="0045167A"/>
    <w:rsid w:val="004519BD"/>
    <w:rsid w:val="00451BE6"/>
    <w:rsid w:val="00451C6C"/>
    <w:rsid w:val="00451E99"/>
    <w:rsid w:val="00451F02"/>
    <w:rsid w:val="0045202D"/>
    <w:rsid w:val="0045208F"/>
    <w:rsid w:val="004520A4"/>
    <w:rsid w:val="00452302"/>
    <w:rsid w:val="004523AF"/>
    <w:rsid w:val="0045283B"/>
    <w:rsid w:val="00452855"/>
    <w:rsid w:val="0045286F"/>
    <w:rsid w:val="00452A28"/>
    <w:rsid w:val="00452A66"/>
    <w:rsid w:val="00452D33"/>
    <w:rsid w:val="00452DB9"/>
    <w:rsid w:val="00452E66"/>
    <w:rsid w:val="00452F2E"/>
    <w:rsid w:val="0045337A"/>
    <w:rsid w:val="004533D2"/>
    <w:rsid w:val="0045365E"/>
    <w:rsid w:val="00453A79"/>
    <w:rsid w:val="00453C3E"/>
    <w:rsid w:val="00453CB2"/>
    <w:rsid w:val="00453E6A"/>
    <w:rsid w:val="00453FAD"/>
    <w:rsid w:val="0045410B"/>
    <w:rsid w:val="0045441B"/>
    <w:rsid w:val="00454464"/>
    <w:rsid w:val="00454712"/>
    <w:rsid w:val="0045484A"/>
    <w:rsid w:val="00454983"/>
    <w:rsid w:val="00454A69"/>
    <w:rsid w:val="00454B84"/>
    <w:rsid w:val="00454BDB"/>
    <w:rsid w:val="00454BF3"/>
    <w:rsid w:val="00454DA1"/>
    <w:rsid w:val="00454DD3"/>
    <w:rsid w:val="00455089"/>
    <w:rsid w:val="0045541A"/>
    <w:rsid w:val="0045545B"/>
    <w:rsid w:val="004554FA"/>
    <w:rsid w:val="0045562A"/>
    <w:rsid w:val="00455AB4"/>
    <w:rsid w:val="00455C0C"/>
    <w:rsid w:val="00455C49"/>
    <w:rsid w:val="00455C7C"/>
    <w:rsid w:val="00455DFA"/>
    <w:rsid w:val="00455FCD"/>
    <w:rsid w:val="00456017"/>
    <w:rsid w:val="00456025"/>
    <w:rsid w:val="004561A2"/>
    <w:rsid w:val="00456204"/>
    <w:rsid w:val="00456218"/>
    <w:rsid w:val="004562AE"/>
    <w:rsid w:val="004562C6"/>
    <w:rsid w:val="004564EF"/>
    <w:rsid w:val="004565CB"/>
    <w:rsid w:val="00456816"/>
    <w:rsid w:val="004568B9"/>
    <w:rsid w:val="004569B1"/>
    <w:rsid w:val="00456CA6"/>
    <w:rsid w:val="00456E28"/>
    <w:rsid w:val="00456EE1"/>
    <w:rsid w:val="0045727B"/>
    <w:rsid w:val="00457286"/>
    <w:rsid w:val="004573F7"/>
    <w:rsid w:val="00457518"/>
    <w:rsid w:val="0045751E"/>
    <w:rsid w:val="00457588"/>
    <w:rsid w:val="004575EB"/>
    <w:rsid w:val="0045762C"/>
    <w:rsid w:val="00457BEE"/>
    <w:rsid w:val="00457D38"/>
    <w:rsid w:val="00457D78"/>
    <w:rsid w:val="00457F25"/>
    <w:rsid w:val="004600C0"/>
    <w:rsid w:val="00460214"/>
    <w:rsid w:val="00460940"/>
    <w:rsid w:val="00460AB6"/>
    <w:rsid w:val="00460ADB"/>
    <w:rsid w:val="00460B4C"/>
    <w:rsid w:val="00460B74"/>
    <w:rsid w:val="00460BDA"/>
    <w:rsid w:val="00460CE0"/>
    <w:rsid w:val="00460E09"/>
    <w:rsid w:val="00460EA8"/>
    <w:rsid w:val="00460F4D"/>
    <w:rsid w:val="0046113A"/>
    <w:rsid w:val="00461147"/>
    <w:rsid w:val="00461314"/>
    <w:rsid w:val="00461391"/>
    <w:rsid w:val="00461420"/>
    <w:rsid w:val="004614EE"/>
    <w:rsid w:val="004615BF"/>
    <w:rsid w:val="0046170C"/>
    <w:rsid w:val="004618FB"/>
    <w:rsid w:val="00461977"/>
    <w:rsid w:val="00461B0F"/>
    <w:rsid w:val="00461C0B"/>
    <w:rsid w:val="00461CCA"/>
    <w:rsid w:val="00461EDC"/>
    <w:rsid w:val="004621BE"/>
    <w:rsid w:val="0046261B"/>
    <w:rsid w:val="004626B4"/>
    <w:rsid w:val="0046278E"/>
    <w:rsid w:val="00462861"/>
    <w:rsid w:val="004629AA"/>
    <w:rsid w:val="00462C49"/>
    <w:rsid w:val="00462CB4"/>
    <w:rsid w:val="00462D41"/>
    <w:rsid w:val="00462E89"/>
    <w:rsid w:val="00462F28"/>
    <w:rsid w:val="004630E9"/>
    <w:rsid w:val="004634BC"/>
    <w:rsid w:val="00463785"/>
    <w:rsid w:val="004637F0"/>
    <w:rsid w:val="0046381F"/>
    <w:rsid w:val="004639D3"/>
    <w:rsid w:val="00463A75"/>
    <w:rsid w:val="00463AB9"/>
    <w:rsid w:val="00463E39"/>
    <w:rsid w:val="00463E71"/>
    <w:rsid w:val="00463F80"/>
    <w:rsid w:val="00464090"/>
    <w:rsid w:val="004640CB"/>
    <w:rsid w:val="00464139"/>
    <w:rsid w:val="00464431"/>
    <w:rsid w:val="004645C7"/>
    <w:rsid w:val="004647A8"/>
    <w:rsid w:val="004648F7"/>
    <w:rsid w:val="00464AFE"/>
    <w:rsid w:val="00464B66"/>
    <w:rsid w:val="00464B9C"/>
    <w:rsid w:val="00464D20"/>
    <w:rsid w:val="00464FEE"/>
    <w:rsid w:val="00465006"/>
    <w:rsid w:val="00465086"/>
    <w:rsid w:val="004652DF"/>
    <w:rsid w:val="00465346"/>
    <w:rsid w:val="0046551F"/>
    <w:rsid w:val="00465596"/>
    <w:rsid w:val="004655E2"/>
    <w:rsid w:val="0046565F"/>
    <w:rsid w:val="004657FC"/>
    <w:rsid w:val="004658B6"/>
    <w:rsid w:val="0046592D"/>
    <w:rsid w:val="00465A59"/>
    <w:rsid w:val="00465BFE"/>
    <w:rsid w:val="00465C7F"/>
    <w:rsid w:val="00465F6F"/>
    <w:rsid w:val="00465FD9"/>
    <w:rsid w:val="00466115"/>
    <w:rsid w:val="00466217"/>
    <w:rsid w:val="00466243"/>
    <w:rsid w:val="004662BE"/>
    <w:rsid w:val="004662E3"/>
    <w:rsid w:val="0046630B"/>
    <w:rsid w:val="0046635E"/>
    <w:rsid w:val="004664E3"/>
    <w:rsid w:val="0046689F"/>
    <w:rsid w:val="00466916"/>
    <w:rsid w:val="00466987"/>
    <w:rsid w:val="00466BAC"/>
    <w:rsid w:val="00466CA0"/>
    <w:rsid w:val="00466D44"/>
    <w:rsid w:val="00466E77"/>
    <w:rsid w:val="00466F43"/>
    <w:rsid w:val="004670BA"/>
    <w:rsid w:val="0046736C"/>
    <w:rsid w:val="004675E5"/>
    <w:rsid w:val="0046770E"/>
    <w:rsid w:val="00467837"/>
    <w:rsid w:val="00467875"/>
    <w:rsid w:val="004679F4"/>
    <w:rsid w:val="00467AA8"/>
    <w:rsid w:val="00467AF4"/>
    <w:rsid w:val="00467BFB"/>
    <w:rsid w:val="00467D03"/>
    <w:rsid w:val="00467EED"/>
    <w:rsid w:val="00470159"/>
    <w:rsid w:val="004702C3"/>
    <w:rsid w:val="0047035A"/>
    <w:rsid w:val="004703CB"/>
    <w:rsid w:val="00470420"/>
    <w:rsid w:val="0047043F"/>
    <w:rsid w:val="004706A4"/>
    <w:rsid w:val="0047075F"/>
    <w:rsid w:val="00470B71"/>
    <w:rsid w:val="00470C37"/>
    <w:rsid w:val="00470DA9"/>
    <w:rsid w:val="00470E19"/>
    <w:rsid w:val="00470E5E"/>
    <w:rsid w:val="00471142"/>
    <w:rsid w:val="00471174"/>
    <w:rsid w:val="00471194"/>
    <w:rsid w:val="004713FE"/>
    <w:rsid w:val="0047141A"/>
    <w:rsid w:val="00471466"/>
    <w:rsid w:val="004714AA"/>
    <w:rsid w:val="004714C4"/>
    <w:rsid w:val="004714E0"/>
    <w:rsid w:val="0047159E"/>
    <w:rsid w:val="0047167B"/>
    <w:rsid w:val="00471692"/>
    <w:rsid w:val="0047171C"/>
    <w:rsid w:val="004719A8"/>
    <w:rsid w:val="00471B75"/>
    <w:rsid w:val="00471BF6"/>
    <w:rsid w:val="00471C3B"/>
    <w:rsid w:val="00471CB8"/>
    <w:rsid w:val="00471CE5"/>
    <w:rsid w:val="00471E2E"/>
    <w:rsid w:val="00471F64"/>
    <w:rsid w:val="00471FBE"/>
    <w:rsid w:val="0047200A"/>
    <w:rsid w:val="004720F4"/>
    <w:rsid w:val="004721A8"/>
    <w:rsid w:val="0047223F"/>
    <w:rsid w:val="0047232D"/>
    <w:rsid w:val="004724A0"/>
    <w:rsid w:val="00472C56"/>
    <w:rsid w:val="00472DF3"/>
    <w:rsid w:val="00472E20"/>
    <w:rsid w:val="00472F11"/>
    <w:rsid w:val="00472F3C"/>
    <w:rsid w:val="00472FE3"/>
    <w:rsid w:val="0047303D"/>
    <w:rsid w:val="0047328F"/>
    <w:rsid w:val="004732D6"/>
    <w:rsid w:val="0047334C"/>
    <w:rsid w:val="004733F6"/>
    <w:rsid w:val="00473754"/>
    <w:rsid w:val="004738D5"/>
    <w:rsid w:val="004738EE"/>
    <w:rsid w:val="00473935"/>
    <w:rsid w:val="00473971"/>
    <w:rsid w:val="00473ACA"/>
    <w:rsid w:val="00473B7E"/>
    <w:rsid w:val="00473C16"/>
    <w:rsid w:val="00474182"/>
    <w:rsid w:val="004741F4"/>
    <w:rsid w:val="00474288"/>
    <w:rsid w:val="00474342"/>
    <w:rsid w:val="0047445A"/>
    <w:rsid w:val="0047476F"/>
    <w:rsid w:val="00474812"/>
    <w:rsid w:val="004748BB"/>
    <w:rsid w:val="00474930"/>
    <w:rsid w:val="0047494F"/>
    <w:rsid w:val="004749CB"/>
    <w:rsid w:val="00474A21"/>
    <w:rsid w:val="00474B03"/>
    <w:rsid w:val="00474C3D"/>
    <w:rsid w:val="00474E69"/>
    <w:rsid w:val="0047535D"/>
    <w:rsid w:val="004754D7"/>
    <w:rsid w:val="00475592"/>
    <w:rsid w:val="00475614"/>
    <w:rsid w:val="00475637"/>
    <w:rsid w:val="0047565C"/>
    <w:rsid w:val="00475768"/>
    <w:rsid w:val="00475BCE"/>
    <w:rsid w:val="00475CE1"/>
    <w:rsid w:val="00475CEB"/>
    <w:rsid w:val="00475E06"/>
    <w:rsid w:val="00475E82"/>
    <w:rsid w:val="00475EA4"/>
    <w:rsid w:val="00475F89"/>
    <w:rsid w:val="004760F6"/>
    <w:rsid w:val="00476159"/>
    <w:rsid w:val="004761A9"/>
    <w:rsid w:val="00476209"/>
    <w:rsid w:val="00476336"/>
    <w:rsid w:val="004763DA"/>
    <w:rsid w:val="004764B4"/>
    <w:rsid w:val="004764EF"/>
    <w:rsid w:val="00476662"/>
    <w:rsid w:val="0047668D"/>
    <w:rsid w:val="004767AC"/>
    <w:rsid w:val="0047683B"/>
    <w:rsid w:val="0047698C"/>
    <w:rsid w:val="00476A36"/>
    <w:rsid w:val="00476E8A"/>
    <w:rsid w:val="00476EAF"/>
    <w:rsid w:val="00477040"/>
    <w:rsid w:val="004770BE"/>
    <w:rsid w:val="00477291"/>
    <w:rsid w:val="004772D9"/>
    <w:rsid w:val="0047734B"/>
    <w:rsid w:val="004775DF"/>
    <w:rsid w:val="0047781A"/>
    <w:rsid w:val="0047784C"/>
    <w:rsid w:val="00477882"/>
    <w:rsid w:val="00477A76"/>
    <w:rsid w:val="00477DDE"/>
    <w:rsid w:val="00477EE5"/>
    <w:rsid w:val="004801DD"/>
    <w:rsid w:val="00480207"/>
    <w:rsid w:val="004802DE"/>
    <w:rsid w:val="004805AF"/>
    <w:rsid w:val="00480672"/>
    <w:rsid w:val="004806C3"/>
    <w:rsid w:val="00480829"/>
    <w:rsid w:val="0048094E"/>
    <w:rsid w:val="004809BC"/>
    <w:rsid w:val="00480AD3"/>
    <w:rsid w:val="00480E69"/>
    <w:rsid w:val="00480F5F"/>
    <w:rsid w:val="00480F62"/>
    <w:rsid w:val="0048100B"/>
    <w:rsid w:val="00481021"/>
    <w:rsid w:val="0048103A"/>
    <w:rsid w:val="004810DD"/>
    <w:rsid w:val="004810EF"/>
    <w:rsid w:val="0048116D"/>
    <w:rsid w:val="00481446"/>
    <w:rsid w:val="00481489"/>
    <w:rsid w:val="00481492"/>
    <w:rsid w:val="00481543"/>
    <w:rsid w:val="00481581"/>
    <w:rsid w:val="0048167D"/>
    <w:rsid w:val="00481724"/>
    <w:rsid w:val="00481831"/>
    <w:rsid w:val="00481A07"/>
    <w:rsid w:val="00481D7F"/>
    <w:rsid w:val="00481F73"/>
    <w:rsid w:val="004820DA"/>
    <w:rsid w:val="0048226D"/>
    <w:rsid w:val="004822A5"/>
    <w:rsid w:val="0048236D"/>
    <w:rsid w:val="004823A9"/>
    <w:rsid w:val="0048245F"/>
    <w:rsid w:val="004825CB"/>
    <w:rsid w:val="004825F1"/>
    <w:rsid w:val="00482657"/>
    <w:rsid w:val="00482882"/>
    <w:rsid w:val="004829F7"/>
    <w:rsid w:val="00482D7F"/>
    <w:rsid w:val="00482E10"/>
    <w:rsid w:val="00482E3F"/>
    <w:rsid w:val="00482FDD"/>
    <w:rsid w:val="00483048"/>
    <w:rsid w:val="00483129"/>
    <w:rsid w:val="0048319F"/>
    <w:rsid w:val="00483326"/>
    <w:rsid w:val="00483327"/>
    <w:rsid w:val="00483340"/>
    <w:rsid w:val="00483687"/>
    <w:rsid w:val="0048378B"/>
    <w:rsid w:val="00483799"/>
    <w:rsid w:val="004838E4"/>
    <w:rsid w:val="00483A09"/>
    <w:rsid w:val="00483BDC"/>
    <w:rsid w:val="00483F87"/>
    <w:rsid w:val="00483F8D"/>
    <w:rsid w:val="00483FDE"/>
    <w:rsid w:val="004840AD"/>
    <w:rsid w:val="00484272"/>
    <w:rsid w:val="0048431E"/>
    <w:rsid w:val="00484439"/>
    <w:rsid w:val="004846BB"/>
    <w:rsid w:val="004846CE"/>
    <w:rsid w:val="00484758"/>
    <w:rsid w:val="00484D2A"/>
    <w:rsid w:val="00484DEB"/>
    <w:rsid w:val="00484E0D"/>
    <w:rsid w:val="00484E5A"/>
    <w:rsid w:val="00485051"/>
    <w:rsid w:val="00485124"/>
    <w:rsid w:val="00485184"/>
    <w:rsid w:val="00485197"/>
    <w:rsid w:val="004851FA"/>
    <w:rsid w:val="00485493"/>
    <w:rsid w:val="004854DA"/>
    <w:rsid w:val="00485B91"/>
    <w:rsid w:val="00485C0D"/>
    <w:rsid w:val="00485C12"/>
    <w:rsid w:val="00485EAA"/>
    <w:rsid w:val="00485EB1"/>
    <w:rsid w:val="00485F7A"/>
    <w:rsid w:val="004861B4"/>
    <w:rsid w:val="004862AA"/>
    <w:rsid w:val="004865E2"/>
    <w:rsid w:val="004867C9"/>
    <w:rsid w:val="0048681A"/>
    <w:rsid w:val="00486952"/>
    <w:rsid w:val="00486A43"/>
    <w:rsid w:val="00486B2A"/>
    <w:rsid w:val="00486C88"/>
    <w:rsid w:val="00486FEA"/>
    <w:rsid w:val="004870BE"/>
    <w:rsid w:val="0048735F"/>
    <w:rsid w:val="004874FE"/>
    <w:rsid w:val="0048764D"/>
    <w:rsid w:val="00487C6B"/>
    <w:rsid w:val="00487D23"/>
    <w:rsid w:val="00487D4F"/>
    <w:rsid w:val="00487DFE"/>
    <w:rsid w:val="004900F2"/>
    <w:rsid w:val="00490177"/>
    <w:rsid w:val="0049022A"/>
    <w:rsid w:val="0049028B"/>
    <w:rsid w:val="00490329"/>
    <w:rsid w:val="004904B2"/>
    <w:rsid w:val="00490533"/>
    <w:rsid w:val="00490565"/>
    <w:rsid w:val="00490881"/>
    <w:rsid w:val="004908CE"/>
    <w:rsid w:val="004908F5"/>
    <w:rsid w:val="004909CC"/>
    <w:rsid w:val="00490AC7"/>
    <w:rsid w:val="00490C94"/>
    <w:rsid w:val="00490C98"/>
    <w:rsid w:val="00490D3D"/>
    <w:rsid w:val="00490EAB"/>
    <w:rsid w:val="00490F00"/>
    <w:rsid w:val="004910C1"/>
    <w:rsid w:val="00491203"/>
    <w:rsid w:val="004917D1"/>
    <w:rsid w:val="00491863"/>
    <w:rsid w:val="00491A9D"/>
    <w:rsid w:val="00491B08"/>
    <w:rsid w:val="00491BF3"/>
    <w:rsid w:val="00491CD1"/>
    <w:rsid w:val="00491D77"/>
    <w:rsid w:val="00491FDE"/>
    <w:rsid w:val="0049207F"/>
    <w:rsid w:val="00492494"/>
    <w:rsid w:val="004925C3"/>
    <w:rsid w:val="0049265E"/>
    <w:rsid w:val="00492671"/>
    <w:rsid w:val="004927B5"/>
    <w:rsid w:val="004929CC"/>
    <w:rsid w:val="00492A97"/>
    <w:rsid w:val="00492C26"/>
    <w:rsid w:val="00492D7F"/>
    <w:rsid w:val="00492FAE"/>
    <w:rsid w:val="00493035"/>
    <w:rsid w:val="004932C4"/>
    <w:rsid w:val="00493428"/>
    <w:rsid w:val="004934C7"/>
    <w:rsid w:val="004936AA"/>
    <w:rsid w:val="0049379B"/>
    <w:rsid w:val="0049399A"/>
    <w:rsid w:val="004939B4"/>
    <w:rsid w:val="00493B6A"/>
    <w:rsid w:val="00493CB8"/>
    <w:rsid w:val="00493CE9"/>
    <w:rsid w:val="00493DEC"/>
    <w:rsid w:val="00493E26"/>
    <w:rsid w:val="00493E8C"/>
    <w:rsid w:val="00493EAD"/>
    <w:rsid w:val="004941A9"/>
    <w:rsid w:val="00494392"/>
    <w:rsid w:val="0049473F"/>
    <w:rsid w:val="00494766"/>
    <w:rsid w:val="00494A32"/>
    <w:rsid w:val="00494B8A"/>
    <w:rsid w:val="00494BD3"/>
    <w:rsid w:val="00494D64"/>
    <w:rsid w:val="00494DE6"/>
    <w:rsid w:val="00495307"/>
    <w:rsid w:val="004953E9"/>
    <w:rsid w:val="004953F4"/>
    <w:rsid w:val="00495506"/>
    <w:rsid w:val="004955C2"/>
    <w:rsid w:val="00495626"/>
    <w:rsid w:val="00495704"/>
    <w:rsid w:val="00495909"/>
    <w:rsid w:val="004959C3"/>
    <w:rsid w:val="00495B64"/>
    <w:rsid w:val="00495C26"/>
    <w:rsid w:val="00495CE8"/>
    <w:rsid w:val="00495DC1"/>
    <w:rsid w:val="00495ED5"/>
    <w:rsid w:val="004960DA"/>
    <w:rsid w:val="0049621B"/>
    <w:rsid w:val="004962BB"/>
    <w:rsid w:val="00496311"/>
    <w:rsid w:val="00496493"/>
    <w:rsid w:val="004965F5"/>
    <w:rsid w:val="00496759"/>
    <w:rsid w:val="004967A3"/>
    <w:rsid w:val="00496805"/>
    <w:rsid w:val="004968C3"/>
    <w:rsid w:val="00496A7B"/>
    <w:rsid w:val="00496B08"/>
    <w:rsid w:val="00496B43"/>
    <w:rsid w:val="00496EE3"/>
    <w:rsid w:val="00496F16"/>
    <w:rsid w:val="00496F46"/>
    <w:rsid w:val="00496F56"/>
    <w:rsid w:val="0049707E"/>
    <w:rsid w:val="00497268"/>
    <w:rsid w:val="0049727F"/>
    <w:rsid w:val="00497315"/>
    <w:rsid w:val="0049733C"/>
    <w:rsid w:val="00497677"/>
    <w:rsid w:val="00497688"/>
    <w:rsid w:val="0049768E"/>
    <w:rsid w:val="0049778E"/>
    <w:rsid w:val="0049793C"/>
    <w:rsid w:val="004979C2"/>
    <w:rsid w:val="00497CA5"/>
    <w:rsid w:val="00497EB7"/>
    <w:rsid w:val="00497FB7"/>
    <w:rsid w:val="004A0250"/>
    <w:rsid w:val="004A02E1"/>
    <w:rsid w:val="004A02E3"/>
    <w:rsid w:val="004A047C"/>
    <w:rsid w:val="004A05B0"/>
    <w:rsid w:val="004A0833"/>
    <w:rsid w:val="004A0868"/>
    <w:rsid w:val="004A08F6"/>
    <w:rsid w:val="004A0C07"/>
    <w:rsid w:val="004A0C31"/>
    <w:rsid w:val="004A0C77"/>
    <w:rsid w:val="004A126D"/>
    <w:rsid w:val="004A1348"/>
    <w:rsid w:val="004A1483"/>
    <w:rsid w:val="004A171F"/>
    <w:rsid w:val="004A1765"/>
    <w:rsid w:val="004A1A2F"/>
    <w:rsid w:val="004A1A35"/>
    <w:rsid w:val="004A1BB1"/>
    <w:rsid w:val="004A1CE3"/>
    <w:rsid w:val="004A1D70"/>
    <w:rsid w:val="004A1F34"/>
    <w:rsid w:val="004A1FAB"/>
    <w:rsid w:val="004A2025"/>
    <w:rsid w:val="004A20CB"/>
    <w:rsid w:val="004A235A"/>
    <w:rsid w:val="004A248E"/>
    <w:rsid w:val="004A2547"/>
    <w:rsid w:val="004A2593"/>
    <w:rsid w:val="004A2615"/>
    <w:rsid w:val="004A269F"/>
    <w:rsid w:val="004A27B7"/>
    <w:rsid w:val="004A27FC"/>
    <w:rsid w:val="004A28A9"/>
    <w:rsid w:val="004A29D0"/>
    <w:rsid w:val="004A2A34"/>
    <w:rsid w:val="004A2B2F"/>
    <w:rsid w:val="004A2E8A"/>
    <w:rsid w:val="004A2F50"/>
    <w:rsid w:val="004A3193"/>
    <w:rsid w:val="004A3313"/>
    <w:rsid w:val="004A345A"/>
    <w:rsid w:val="004A3473"/>
    <w:rsid w:val="004A3512"/>
    <w:rsid w:val="004A3539"/>
    <w:rsid w:val="004A358A"/>
    <w:rsid w:val="004A3749"/>
    <w:rsid w:val="004A385A"/>
    <w:rsid w:val="004A3B2B"/>
    <w:rsid w:val="004A3BAF"/>
    <w:rsid w:val="004A3C35"/>
    <w:rsid w:val="004A3D7B"/>
    <w:rsid w:val="004A3EA4"/>
    <w:rsid w:val="004A3F0E"/>
    <w:rsid w:val="004A3FE6"/>
    <w:rsid w:val="004A41D5"/>
    <w:rsid w:val="004A4306"/>
    <w:rsid w:val="004A4426"/>
    <w:rsid w:val="004A4726"/>
    <w:rsid w:val="004A4773"/>
    <w:rsid w:val="004A4798"/>
    <w:rsid w:val="004A4867"/>
    <w:rsid w:val="004A48CD"/>
    <w:rsid w:val="004A4959"/>
    <w:rsid w:val="004A4984"/>
    <w:rsid w:val="004A49B1"/>
    <w:rsid w:val="004A49D2"/>
    <w:rsid w:val="004A4A76"/>
    <w:rsid w:val="004A4C2C"/>
    <w:rsid w:val="004A4C4D"/>
    <w:rsid w:val="004A4CC7"/>
    <w:rsid w:val="004A4DB4"/>
    <w:rsid w:val="004A4F6D"/>
    <w:rsid w:val="004A515F"/>
    <w:rsid w:val="004A519A"/>
    <w:rsid w:val="004A52CF"/>
    <w:rsid w:val="004A5377"/>
    <w:rsid w:val="004A53CF"/>
    <w:rsid w:val="004A545C"/>
    <w:rsid w:val="004A5626"/>
    <w:rsid w:val="004A56CB"/>
    <w:rsid w:val="004A574B"/>
    <w:rsid w:val="004A5872"/>
    <w:rsid w:val="004A5CB9"/>
    <w:rsid w:val="004A5CFE"/>
    <w:rsid w:val="004A5DCA"/>
    <w:rsid w:val="004A5E50"/>
    <w:rsid w:val="004A5F35"/>
    <w:rsid w:val="004A60F6"/>
    <w:rsid w:val="004A61D5"/>
    <w:rsid w:val="004A62D8"/>
    <w:rsid w:val="004A63A7"/>
    <w:rsid w:val="004A63E8"/>
    <w:rsid w:val="004A64F4"/>
    <w:rsid w:val="004A655E"/>
    <w:rsid w:val="004A65A8"/>
    <w:rsid w:val="004A67F7"/>
    <w:rsid w:val="004A6BAB"/>
    <w:rsid w:val="004A6C1D"/>
    <w:rsid w:val="004A6D1A"/>
    <w:rsid w:val="004A6D95"/>
    <w:rsid w:val="004A6DBA"/>
    <w:rsid w:val="004A6EB4"/>
    <w:rsid w:val="004A6F5F"/>
    <w:rsid w:val="004A6FAB"/>
    <w:rsid w:val="004A6FAE"/>
    <w:rsid w:val="004A7196"/>
    <w:rsid w:val="004A7265"/>
    <w:rsid w:val="004A7688"/>
    <w:rsid w:val="004A79EA"/>
    <w:rsid w:val="004A79FE"/>
    <w:rsid w:val="004A7AA1"/>
    <w:rsid w:val="004A7C2C"/>
    <w:rsid w:val="004A7C79"/>
    <w:rsid w:val="004A7D23"/>
    <w:rsid w:val="004A7DD2"/>
    <w:rsid w:val="004A7F29"/>
    <w:rsid w:val="004A7F8D"/>
    <w:rsid w:val="004B008C"/>
    <w:rsid w:val="004B00ED"/>
    <w:rsid w:val="004B052F"/>
    <w:rsid w:val="004B0531"/>
    <w:rsid w:val="004B05C4"/>
    <w:rsid w:val="004B0724"/>
    <w:rsid w:val="004B0753"/>
    <w:rsid w:val="004B0812"/>
    <w:rsid w:val="004B0912"/>
    <w:rsid w:val="004B09B6"/>
    <w:rsid w:val="004B0A6F"/>
    <w:rsid w:val="004B0EA8"/>
    <w:rsid w:val="004B0F6C"/>
    <w:rsid w:val="004B0F7B"/>
    <w:rsid w:val="004B10DC"/>
    <w:rsid w:val="004B1175"/>
    <w:rsid w:val="004B11EB"/>
    <w:rsid w:val="004B13DD"/>
    <w:rsid w:val="004B1664"/>
    <w:rsid w:val="004B186F"/>
    <w:rsid w:val="004B18DD"/>
    <w:rsid w:val="004B19FC"/>
    <w:rsid w:val="004B1B9F"/>
    <w:rsid w:val="004B1C55"/>
    <w:rsid w:val="004B1DEB"/>
    <w:rsid w:val="004B1FA5"/>
    <w:rsid w:val="004B20C4"/>
    <w:rsid w:val="004B20F3"/>
    <w:rsid w:val="004B2190"/>
    <w:rsid w:val="004B21A0"/>
    <w:rsid w:val="004B25C4"/>
    <w:rsid w:val="004B271E"/>
    <w:rsid w:val="004B28F5"/>
    <w:rsid w:val="004B2AC2"/>
    <w:rsid w:val="004B2B8D"/>
    <w:rsid w:val="004B2BD2"/>
    <w:rsid w:val="004B2EDA"/>
    <w:rsid w:val="004B2F80"/>
    <w:rsid w:val="004B2FC4"/>
    <w:rsid w:val="004B304B"/>
    <w:rsid w:val="004B3219"/>
    <w:rsid w:val="004B342B"/>
    <w:rsid w:val="004B389D"/>
    <w:rsid w:val="004B3AC4"/>
    <w:rsid w:val="004B3E5F"/>
    <w:rsid w:val="004B3F75"/>
    <w:rsid w:val="004B406D"/>
    <w:rsid w:val="004B418E"/>
    <w:rsid w:val="004B41D9"/>
    <w:rsid w:val="004B4310"/>
    <w:rsid w:val="004B43A9"/>
    <w:rsid w:val="004B4522"/>
    <w:rsid w:val="004B45C7"/>
    <w:rsid w:val="004B46A2"/>
    <w:rsid w:val="004B4797"/>
    <w:rsid w:val="004B48DE"/>
    <w:rsid w:val="004B49BC"/>
    <w:rsid w:val="004B4A0B"/>
    <w:rsid w:val="004B4A2C"/>
    <w:rsid w:val="004B4AF7"/>
    <w:rsid w:val="004B4CBD"/>
    <w:rsid w:val="004B4CBE"/>
    <w:rsid w:val="004B4D11"/>
    <w:rsid w:val="004B4D64"/>
    <w:rsid w:val="004B4DE8"/>
    <w:rsid w:val="004B4EEB"/>
    <w:rsid w:val="004B4F48"/>
    <w:rsid w:val="004B4FEC"/>
    <w:rsid w:val="004B5038"/>
    <w:rsid w:val="004B5154"/>
    <w:rsid w:val="004B52DC"/>
    <w:rsid w:val="004B544B"/>
    <w:rsid w:val="004B545D"/>
    <w:rsid w:val="004B5579"/>
    <w:rsid w:val="004B5627"/>
    <w:rsid w:val="004B56DC"/>
    <w:rsid w:val="004B599B"/>
    <w:rsid w:val="004B5A25"/>
    <w:rsid w:val="004B5B7C"/>
    <w:rsid w:val="004B5B8D"/>
    <w:rsid w:val="004B5C36"/>
    <w:rsid w:val="004B5D6D"/>
    <w:rsid w:val="004B5EC0"/>
    <w:rsid w:val="004B6127"/>
    <w:rsid w:val="004B63C9"/>
    <w:rsid w:val="004B64B7"/>
    <w:rsid w:val="004B64F8"/>
    <w:rsid w:val="004B651A"/>
    <w:rsid w:val="004B652B"/>
    <w:rsid w:val="004B6602"/>
    <w:rsid w:val="004B6716"/>
    <w:rsid w:val="004B6903"/>
    <w:rsid w:val="004B6B91"/>
    <w:rsid w:val="004B6BBF"/>
    <w:rsid w:val="004B6C43"/>
    <w:rsid w:val="004B6CED"/>
    <w:rsid w:val="004B6ED7"/>
    <w:rsid w:val="004B6F50"/>
    <w:rsid w:val="004B7026"/>
    <w:rsid w:val="004B719B"/>
    <w:rsid w:val="004B72A3"/>
    <w:rsid w:val="004B74F8"/>
    <w:rsid w:val="004B7542"/>
    <w:rsid w:val="004B7578"/>
    <w:rsid w:val="004B78F1"/>
    <w:rsid w:val="004B7902"/>
    <w:rsid w:val="004B7C1E"/>
    <w:rsid w:val="004B7D43"/>
    <w:rsid w:val="004B7D8D"/>
    <w:rsid w:val="004B7DE8"/>
    <w:rsid w:val="004B7E26"/>
    <w:rsid w:val="004B7EB3"/>
    <w:rsid w:val="004B7F58"/>
    <w:rsid w:val="004B7FBF"/>
    <w:rsid w:val="004C0113"/>
    <w:rsid w:val="004C011D"/>
    <w:rsid w:val="004C052E"/>
    <w:rsid w:val="004C064F"/>
    <w:rsid w:val="004C07A0"/>
    <w:rsid w:val="004C0890"/>
    <w:rsid w:val="004C08A6"/>
    <w:rsid w:val="004C08C2"/>
    <w:rsid w:val="004C0C2F"/>
    <w:rsid w:val="004C0D02"/>
    <w:rsid w:val="004C0D35"/>
    <w:rsid w:val="004C0E4E"/>
    <w:rsid w:val="004C0F3B"/>
    <w:rsid w:val="004C101F"/>
    <w:rsid w:val="004C110C"/>
    <w:rsid w:val="004C1336"/>
    <w:rsid w:val="004C13B1"/>
    <w:rsid w:val="004C1461"/>
    <w:rsid w:val="004C1497"/>
    <w:rsid w:val="004C16CC"/>
    <w:rsid w:val="004C16E2"/>
    <w:rsid w:val="004C17CE"/>
    <w:rsid w:val="004C1895"/>
    <w:rsid w:val="004C1900"/>
    <w:rsid w:val="004C1B9E"/>
    <w:rsid w:val="004C1DBA"/>
    <w:rsid w:val="004C1E80"/>
    <w:rsid w:val="004C1ED9"/>
    <w:rsid w:val="004C1F0A"/>
    <w:rsid w:val="004C1FFF"/>
    <w:rsid w:val="004C217A"/>
    <w:rsid w:val="004C2440"/>
    <w:rsid w:val="004C24BA"/>
    <w:rsid w:val="004C25AF"/>
    <w:rsid w:val="004C2670"/>
    <w:rsid w:val="004C27B1"/>
    <w:rsid w:val="004C28CA"/>
    <w:rsid w:val="004C28E0"/>
    <w:rsid w:val="004C299F"/>
    <w:rsid w:val="004C29BC"/>
    <w:rsid w:val="004C2A76"/>
    <w:rsid w:val="004C2AF5"/>
    <w:rsid w:val="004C2BDC"/>
    <w:rsid w:val="004C2CD0"/>
    <w:rsid w:val="004C2E01"/>
    <w:rsid w:val="004C2F2F"/>
    <w:rsid w:val="004C305C"/>
    <w:rsid w:val="004C3274"/>
    <w:rsid w:val="004C33B2"/>
    <w:rsid w:val="004C3543"/>
    <w:rsid w:val="004C37E2"/>
    <w:rsid w:val="004C38D0"/>
    <w:rsid w:val="004C3D4B"/>
    <w:rsid w:val="004C3F37"/>
    <w:rsid w:val="004C413A"/>
    <w:rsid w:val="004C44CC"/>
    <w:rsid w:val="004C464A"/>
    <w:rsid w:val="004C474D"/>
    <w:rsid w:val="004C47FD"/>
    <w:rsid w:val="004C4DE6"/>
    <w:rsid w:val="004C4E7C"/>
    <w:rsid w:val="004C515E"/>
    <w:rsid w:val="004C52C6"/>
    <w:rsid w:val="004C5559"/>
    <w:rsid w:val="004C5629"/>
    <w:rsid w:val="004C572C"/>
    <w:rsid w:val="004C5828"/>
    <w:rsid w:val="004C5889"/>
    <w:rsid w:val="004C596B"/>
    <w:rsid w:val="004C5AA7"/>
    <w:rsid w:val="004C5AAF"/>
    <w:rsid w:val="004C5AB9"/>
    <w:rsid w:val="004C5B39"/>
    <w:rsid w:val="004C5CDF"/>
    <w:rsid w:val="004C5D8D"/>
    <w:rsid w:val="004C5DE2"/>
    <w:rsid w:val="004C5E47"/>
    <w:rsid w:val="004C5EDE"/>
    <w:rsid w:val="004C6204"/>
    <w:rsid w:val="004C6277"/>
    <w:rsid w:val="004C639C"/>
    <w:rsid w:val="004C6A69"/>
    <w:rsid w:val="004C6B3A"/>
    <w:rsid w:val="004C6D40"/>
    <w:rsid w:val="004C70D4"/>
    <w:rsid w:val="004C7108"/>
    <w:rsid w:val="004C7109"/>
    <w:rsid w:val="004C7153"/>
    <w:rsid w:val="004C746A"/>
    <w:rsid w:val="004C74D3"/>
    <w:rsid w:val="004C754C"/>
    <w:rsid w:val="004C77C1"/>
    <w:rsid w:val="004C7EF7"/>
    <w:rsid w:val="004C7FF4"/>
    <w:rsid w:val="004D0006"/>
    <w:rsid w:val="004D00CA"/>
    <w:rsid w:val="004D025A"/>
    <w:rsid w:val="004D04E6"/>
    <w:rsid w:val="004D04ED"/>
    <w:rsid w:val="004D05A6"/>
    <w:rsid w:val="004D0747"/>
    <w:rsid w:val="004D0878"/>
    <w:rsid w:val="004D09B7"/>
    <w:rsid w:val="004D09D1"/>
    <w:rsid w:val="004D0A78"/>
    <w:rsid w:val="004D0C5F"/>
    <w:rsid w:val="004D0F0E"/>
    <w:rsid w:val="004D111A"/>
    <w:rsid w:val="004D11CA"/>
    <w:rsid w:val="004D11E8"/>
    <w:rsid w:val="004D123E"/>
    <w:rsid w:val="004D133B"/>
    <w:rsid w:val="004D14E1"/>
    <w:rsid w:val="004D16DA"/>
    <w:rsid w:val="004D17B7"/>
    <w:rsid w:val="004D1891"/>
    <w:rsid w:val="004D18C9"/>
    <w:rsid w:val="004D1AFD"/>
    <w:rsid w:val="004D1BE4"/>
    <w:rsid w:val="004D1CBA"/>
    <w:rsid w:val="004D1CF9"/>
    <w:rsid w:val="004D1D45"/>
    <w:rsid w:val="004D1EEF"/>
    <w:rsid w:val="004D1F10"/>
    <w:rsid w:val="004D1FD3"/>
    <w:rsid w:val="004D1FE6"/>
    <w:rsid w:val="004D206D"/>
    <w:rsid w:val="004D21BD"/>
    <w:rsid w:val="004D2805"/>
    <w:rsid w:val="004D2AC6"/>
    <w:rsid w:val="004D2AF2"/>
    <w:rsid w:val="004D2BCE"/>
    <w:rsid w:val="004D2CA7"/>
    <w:rsid w:val="004D2F49"/>
    <w:rsid w:val="004D308E"/>
    <w:rsid w:val="004D30A3"/>
    <w:rsid w:val="004D3249"/>
    <w:rsid w:val="004D328D"/>
    <w:rsid w:val="004D33F9"/>
    <w:rsid w:val="004D36E2"/>
    <w:rsid w:val="004D3747"/>
    <w:rsid w:val="004D3D6C"/>
    <w:rsid w:val="004D3E17"/>
    <w:rsid w:val="004D3EA8"/>
    <w:rsid w:val="004D40CD"/>
    <w:rsid w:val="004D4177"/>
    <w:rsid w:val="004D42A0"/>
    <w:rsid w:val="004D43BA"/>
    <w:rsid w:val="004D43D5"/>
    <w:rsid w:val="004D47ED"/>
    <w:rsid w:val="004D4C84"/>
    <w:rsid w:val="004D4CD2"/>
    <w:rsid w:val="004D4D69"/>
    <w:rsid w:val="004D4E85"/>
    <w:rsid w:val="004D4EB7"/>
    <w:rsid w:val="004D4EF4"/>
    <w:rsid w:val="004D4EFD"/>
    <w:rsid w:val="004D4F1C"/>
    <w:rsid w:val="004D500E"/>
    <w:rsid w:val="004D511E"/>
    <w:rsid w:val="004D5550"/>
    <w:rsid w:val="004D57C6"/>
    <w:rsid w:val="004D5A6F"/>
    <w:rsid w:val="004D5B35"/>
    <w:rsid w:val="004D5D98"/>
    <w:rsid w:val="004D5E5E"/>
    <w:rsid w:val="004D5F09"/>
    <w:rsid w:val="004D5F3E"/>
    <w:rsid w:val="004D5F5D"/>
    <w:rsid w:val="004D6043"/>
    <w:rsid w:val="004D61F3"/>
    <w:rsid w:val="004D627C"/>
    <w:rsid w:val="004D67B3"/>
    <w:rsid w:val="004D69EE"/>
    <w:rsid w:val="004D69FA"/>
    <w:rsid w:val="004D6A35"/>
    <w:rsid w:val="004D6AD9"/>
    <w:rsid w:val="004D6B66"/>
    <w:rsid w:val="004D6C43"/>
    <w:rsid w:val="004D6C54"/>
    <w:rsid w:val="004D6D89"/>
    <w:rsid w:val="004D6E73"/>
    <w:rsid w:val="004D6F42"/>
    <w:rsid w:val="004D6FF2"/>
    <w:rsid w:val="004D7051"/>
    <w:rsid w:val="004D711E"/>
    <w:rsid w:val="004D72FE"/>
    <w:rsid w:val="004D7381"/>
    <w:rsid w:val="004D740F"/>
    <w:rsid w:val="004D75A0"/>
    <w:rsid w:val="004D7758"/>
    <w:rsid w:val="004D778B"/>
    <w:rsid w:val="004D7879"/>
    <w:rsid w:val="004D79BA"/>
    <w:rsid w:val="004D7B23"/>
    <w:rsid w:val="004D7B5C"/>
    <w:rsid w:val="004D7D82"/>
    <w:rsid w:val="004E017C"/>
    <w:rsid w:val="004E01CD"/>
    <w:rsid w:val="004E0437"/>
    <w:rsid w:val="004E05D1"/>
    <w:rsid w:val="004E0608"/>
    <w:rsid w:val="004E0931"/>
    <w:rsid w:val="004E0ABD"/>
    <w:rsid w:val="004E0B7A"/>
    <w:rsid w:val="004E0B9E"/>
    <w:rsid w:val="004E0BE5"/>
    <w:rsid w:val="004E0D84"/>
    <w:rsid w:val="004E0E9B"/>
    <w:rsid w:val="004E1073"/>
    <w:rsid w:val="004E11FF"/>
    <w:rsid w:val="004E1222"/>
    <w:rsid w:val="004E1235"/>
    <w:rsid w:val="004E1492"/>
    <w:rsid w:val="004E150B"/>
    <w:rsid w:val="004E15C8"/>
    <w:rsid w:val="004E165D"/>
    <w:rsid w:val="004E1866"/>
    <w:rsid w:val="004E1AFD"/>
    <w:rsid w:val="004E1C35"/>
    <w:rsid w:val="004E1C92"/>
    <w:rsid w:val="004E1D33"/>
    <w:rsid w:val="004E1E1E"/>
    <w:rsid w:val="004E1FE3"/>
    <w:rsid w:val="004E22BB"/>
    <w:rsid w:val="004E23FA"/>
    <w:rsid w:val="004E252E"/>
    <w:rsid w:val="004E253C"/>
    <w:rsid w:val="004E2667"/>
    <w:rsid w:val="004E2812"/>
    <w:rsid w:val="004E2830"/>
    <w:rsid w:val="004E2936"/>
    <w:rsid w:val="004E2B9B"/>
    <w:rsid w:val="004E2C03"/>
    <w:rsid w:val="004E2CEA"/>
    <w:rsid w:val="004E3055"/>
    <w:rsid w:val="004E3082"/>
    <w:rsid w:val="004E310A"/>
    <w:rsid w:val="004E3138"/>
    <w:rsid w:val="004E3153"/>
    <w:rsid w:val="004E315C"/>
    <w:rsid w:val="004E33E9"/>
    <w:rsid w:val="004E3401"/>
    <w:rsid w:val="004E342C"/>
    <w:rsid w:val="004E3540"/>
    <w:rsid w:val="004E372A"/>
    <w:rsid w:val="004E373D"/>
    <w:rsid w:val="004E3A6B"/>
    <w:rsid w:val="004E3B70"/>
    <w:rsid w:val="004E3BC6"/>
    <w:rsid w:val="004E3D53"/>
    <w:rsid w:val="004E3E05"/>
    <w:rsid w:val="004E4084"/>
    <w:rsid w:val="004E4210"/>
    <w:rsid w:val="004E466D"/>
    <w:rsid w:val="004E51E1"/>
    <w:rsid w:val="004E520E"/>
    <w:rsid w:val="004E57AC"/>
    <w:rsid w:val="004E57D3"/>
    <w:rsid w:val="004E58D8"/>
    <w:rsid w:val="004E59A9"/>
    <w:rsid w:val="004E59B6"/>
    <w:rsid w:val="004E5D70"/>
    <w:rsid w:val="004E5D90"/>
    <w:rsid w:val="004E61C4"/>
    <w:rsid w:val="004E62C8"/>
    <w:rsid w:val="004E6A7F"/>
    <w:rsid w:val="004E6D03"/>
    <w:rsid w:val="004E6FFF"/>
    <w:rsid w:val="004E70B1"/>
    <w:rsid w:val="004E7245"/>
    <w:rsid w:val="004E76A7"/>
    <w:rsid w:val="004E7925"/>
    <w:rsid w:val="004E7BDA"/>
    <w:rsid w:val="004E7EC3"/>
    <w:rsid w:val="004E7FD4"/>
    <w:rsid w:val="004F0237"/>
    <w:rsid w:val="004F03F8"/>
    <w:rsid w:val="004F043F"/>
    <w:rsid w:val="004F05D3"/>
    <w:rsid w:val="004F0611"/>
    <w:rsid w:val="004F0724"/>
    <w:rsid w:val="004F07CC"/>
    <w:rsid w:val="004F086E"/>
    <w:rsid w:val="004F0B35"/>
    <w:rsid w:val="004F0C3C"/>
    <w:rsid w:val="004F0C79"/>
    <w:rsid w:val="004F0D28"/>
    <w:rsid w:val="004F0ED5"/>
    <w:rsid w:val="004F0F29"/>
    <w:rsid w:val="004F11A2"/>
    <w:rsid w:val="004F11C5"/>
    <w:rsid w:val="004F11DD"/>
    <w:rsid w:val="004F1298"/>
    <w:rsid w:val="004F12E7"/>
    <w:rsid w:val="004F13BA"/>
    <w:rsid w:val="004F183B"/>
    <w:rsid w:val="004F1C44"/>
    <w:rsid w:val="004F1C9F"/>
    <w:rsid w:val="004F1CCB"/>
    <w:rsid w:val="004F2009"/>
    <w:rsid w:val="004F22B0"/>
    <w:rsid w:val="004F2320"/>
    <w:rsid w:val="004F2AA5"/>
    <w:rsid w:val="004F2AB4"/>
    <w:rsid w:val="004F2BE0"/>
    <w:rsid w:val="004F2CDA"/>
    <w:rsid w:val="004F3080"/>
    <w:rsid w:val="004F309F"/>
    <w:rsid w:val="004F3240"/>
    <w:rsid w:val="004F35B7"/>
    <w:rsid w:val="004F36E2"/>
    <w:rsid w:val="004F36E6"/>
    <w:rsid w:val="004F37FE"/>
    <w:rsid w:val="004F397F"/>
    <w:rsid w:val="004F3997"/>
    <w:rsid w:val="004F39B6"/>
    <w:rsid w:val="004F3A53"/>
    <w:rsid w:val="004F3C23"/>
    <w:rsid w:val="004F3C36"/>
    <w:rsid w:val="004F3D6E"/>
    <w:rsid w:val="004F3D96"/>
    <w:rsid w:val="004F3EC0"/>
    <w:rsid w:val="004F3EEF"/>
    <w:rsid w:val="004F41F4"/>
    <w:rsid w:val="004F45EF"/>
    <w:rsid w:val="004F492A"/>
    <w:rsid w:val="004F4944"/>
    <w:rsid w:val="004F4A14"/>
    <w:rsid w:val="004F4B97"/>
    <w:rsid w:val="004F4C0D"/>
    <w:rsid w:val="004F4C46"/>
    <w:rsid w:val="004F4C4C"/>
    <w:rsid w:val="004F4DE2"/>
    <w:rsid w:val="004F4E34"/>
    <w:rsid w:val="004F5075"/>
    <w:rsid w:val="004F528B"/>
    <w:rsid w:val="004F5363"/>
    <w:rsid w:val="004F56A4"/>
    <w:rsid w:val="004F5892"/>
    <w:rsid w:val="004F58C3"/>
    <w:rsid w:val="004F58D2"/>
    <w:rsid w:val="004F5944"/>
    <w:rsid w:val="004F5B47"/>
    <w:rsid w:val="004F5CEB"/>
    <w:rsid w:val="004F5DF5"/>
    <w:rsid w:val="004F5F12"/>
    <w:rsid w:val="004F5F1F"/>
    <w:rsid w:val="004F5FC7"/>
    <w:rsid w:val="004F6195"/>
    <w:rsid w:val="004F61D3"/>
    <w:rsid w:val="004F627E"/>
    <w:rsid w:val="004F63FC"/>
    <w:rsid w:val="004F661C"/>
    <w:rsid w:val="004F67A8"/>
    <w:rsid w:val="004F688F"/>
    <w:rsid w:val="004F68FE"/>
    <w:rsid w:val="004F69B8"/>
    <w:rsid w:val="004F6AB5"/>
    <w:rsid w:val="004F6D18"/>
    <w:rsid w:val="004F6FDB"/>
    <w:rsid w:val="004F6FFC"/>
    <w:rsid w:val="004F730C"/>
    <w:rsid w:val="004F7375"/>
    <w:rsid w:val="004F78D4"/>
    <w:rsid w:val="004F7B13"/>
    <w:rsid w:val="004F7B4F"/>
    <w:rsid w:val="005003A7"/>
    <w:rsid w:val="005004F0"/>
    <w:rsid w:val="0050056F"/>
    <w:rsid w:val="0050074A"/>
    <w:rsid w:val="00500836"/>
    <w:rsid w:val="00500855"/>
    <w:rsid w:val="005008F7"/>
    <w:rsid w:val="00500CD9"/>
    <w:rsid w:val="00500EBD"/>
    <w:rsid w:val="005012DF"/>
    <w:rsid w:val="0050132E"/>
    <w:rsid w:val="00501391"/>
    <w:rsid w:val="005013AB"/>
    <w:rsid w:val="00501643"/>
    <w:rsid w:val="005017EB"/>
    <w:rsid w:val="00501918"/>
    <w:rsid w:val="00501989"/>
    <w:rsid w:val="005019D8"/>
    <w:rsid w:val="00501A2A"/>
    <w:rsid w:val="00501A75"/>
    <w:rsid w:val="00501B4A"/>
    <w:rsid w:val="00501BE0"/>
    <w:rsid w:val="00501C9E"/>
    <w:rsid w:val="00501CBB"/>
    <w:rsid w:val="0050218E"/>
    <w:rsid w:val="0050219D"/>
    <w:rsid w:val="0050223B"/>
    <w:rsid w:val="00502529"/>
    <w:rsid w:val="0050252D"/>
    <w:rsid w:val="00502701"/>
    <w:rsid w:val="0050270B"/>
    <w:rsid w:val="00502718"/>
    <w:rsid w:val="00502C3E"/>
    <w:rsid w:val="00502D8D"/>
    <w:rsid w:val="00502EA9"/>
    <w:rsid w:val="005030C1"/>
    <w:rsid w:val="00503122"/>
    <w:rsid w:val="00503170"/>
    <w:rsid w:val="0050326E"/>
    <w:rsid w:val="00503452"/>
    <w:rsid w:val="00503903"/>
    <w:rsid w:val="00503C23"/>
    <w:rsid w:val="00503D74"/>
    <w:rsid w:val="00504089"/>
    <w:rsid w:val="005040D7"/>
    <w:rsid w:val="005041B1"/>
    <w:rsid w:val="00504316"/>
    <w:rsid w:val="0050441E"/>
    <w:rsid w:val="00504490"/>
    <w:rsid w:val="00504655"/>
    <w:rsid w:val="00504808"/>
    <w:rsid w:val="005048D4"/>
    <w:rsid w:val="005049FB"/>
    <w:rsid w:val="005049FF"/>
    <w:rsid w:val="00504A33"/>
    <w:rsid w:val="00504BD0"/>
    <w:rsid w:val="00504C5A"/>
    <w:rsid w:val="00504C93"/>
    <w:rsid w:val="00504E3F"/>
    <w:rsid w:val="00504EB6"/>
    <w:rsid w:val="00504EEE"/>
    <w:rsid w:val="00504F45"/>
    <w:rsid w:val="00504F95"/>
    <w:rsid w:val="00505351"/>
    <w:rsid w:val="00505791"/>
    <w:rsid w:val="0050592B"/>
    <w:rsid w:val="00505A6D"/>
    <w:rsid w:val="00505A92"/>
    <w:rsid w:val="00505BE1"/>
    <w:rsid w:val="00505DD5"/>
    <w:rsid w:val="00505ED3"/>
    <w:rsid w:val="00505F05"/>
    <w:rsid w:val="00505F0E"/>
    <w:rsid w:val="00505F46"/>
    <w:rsid w:val="00506102"/>
    <w:rsid w:val="005061AC"/>
    <w:rsid w:val="00506371"/>
    <w:rsid w:val="0050656C"/>
    <w:rsid w:val="0050663C"/>
    <w:rsid w:val="0050664F"/>
    <w:rsid w:val="00506715"/>
    <w:rsid w:val="00506BD2"/>
    <w:rsid w:val="00506E0B"/>
    <w:rsid w:val="00506E5C"/>
    <w:rsid w:val="005070DE"/>
    <w:rsid w:val="00507129"/>
    <w:rsid w:val="00507153"/>
    <w:rsid w:val="005072CA"/>
    <w:rsid w:val="005073C9"/>
    <w:rsid w:val="0050741C"/>
    <w:rsid w:val="00507520"/>
    <w:rsid w:val="005077D1"/>
    <w:rsid w:val="00507811"/>
    <w:rsid w:val="0050781D"/>
    <w:rsid w:val="0050789E"/>
    <w:rsid w:val="005078A2"/>
    <w:rsid w:val="00507A2E"/>
    <w:rsid w:val="00507B24"/>
    <w:rsid w:val="00507C03"/>
    <w:rsid w:val="00507DEA"/>
    <w:rsid w:val="00510157"/>
    <w:rsid w:val="005102D0"/>
    <w:rsid w:val="0051037C"/>
    <w:rsid w:val="0051045F"/>
    <w:rsid w:val="005104DB"/>
    <w:rsid w:val="0051075B"/>
    <w:rsid w:val="00510777"/>
    <w:rsid w:val="0051080D"/>
    <w:rsid w:val="00510839"/>
    <w:rsid w:val="005108B5"/>
    <w:rsid w:val="00510A82"/>
    <w:rsid w:val="00510BCA"/>
    <w:rsid w:val="00510C6A"/>
    <w:rsid w:val="00510E2F"/>
    <w:rsid w:val="00510F4F"/>
    <w:rsid w:val="00510FA6"/>
    <w:rsid w:val="00511073"/>
    <w:rsid w:val="005110B7"/>
    <w:rsid w:val="00511139"/>
    <w:rsid w:val="0051125C"/>
    <w:rsid w:val="00511470"/>
    <w:rsid w:val="00511568"/>
    <w:rsid w:val="00511894"/>
    <w:rsid w:val="00511898"/>
    <w:rsid w:val="00511908"/>
    <w:rsid w:val="005119D8"/>
    <w:rsid w:val="00511AAB"/>
    <w:rsid w:val="00511B5C"/>
    <w:rsid w:val="00511BE0"/>
    <w:rsid w:val="00511D5E"/>
    <w:rsid w:val="00511E3A"/>
    <w:rsid w:val="0051256D"/>
    <w:rsid w:val="0051256E"/>
    <w:rsid w:val="005126D7"/>
    <w:rsid w:val="005126E9"/>
    <w:rsid w:val="00512754"/>
    <w:rsid w:val="005128EE"/>
    <w:rsid w:val="005129F2"/>
    <w:rsid w:val="00512A62"/>
    <w:rsid w:val="00512A73"/>
    <w:rsid w:val="00512A91"/>
    <w:rsid w:val="00512B5B"/>
    <w:rsid w:val="00512C14"/>
    <w:rsid w:val="00512C70"/>
    <w:rsid w:val="00512D34"/>
    <w:rsid w:val="00512F42"/>
    <w:rsid w:val="00512F8C"/>
    <w:rsid w:val="005130DB"/>
    <w:rsid w:val="00513180"/>
    <w:rsid w:val="005131A5"/>
    <w:rsid w:val="00513251"/>
    <w:rsid w:val="00513303"/>
    <w:rsid w:val="0051330B"/>
    <w:rsid w:val="00513445"/>
    <w:rsid w:val="00513503"/>
    <w:rsid w:val="00513548"/>
    <w:rsid w:val="005135DB"/>
    <w:rsid w:val="005139EB"/>
    <w:rsid w:val="00513A10"/>
    <w:rsid w:val="00513B17"/>
    <w:rsid w:val="00513B49"/>
    <w:rsid w:val="00513CA6"/>
    <w:rsid w:val="00513FC1"/>
    <w:rsid w:val="00514334"/>
    <w:rsid w:val="00514441"/>
    <w:rsid w:val="0051463B"/>
    <w:rsid w:val="00514775"/>
    <w:rsid w:val="005147B3"/>
    <w:rsid w:val="00514842"/>
    <w:rsid w:val="00514932"/>
    <w:rsid w:val="005149FB"/>
    <w:rsid w:val="00514AB4"/>
    <w:rsid w:val="00514C04"/>
    <w:rsid w:val="00514C7F"/>
    <w:rsid w:val="00514D5F"/>
    <w:rsid w:val="00514DA0"/>
    <w:rsid w:val="00514F4E"/>
    <w:rsid w:val="005152EA"/>
    <w:rsid w:val="00515424"/>
    <w:rsid w:val="00515747"/>
    <w:rsid w:val="005157F4"/>
    <w:rsid w:val="005158B5"/>
    <w:rsid w:val="00515960"/>
    <w:rsid w:val="00515A1D"/>
    <w:rsid w:val="00515ADF"/>
    <w:rsid w:val="00515BA8"/>
    <w:rsid w:val="00515D92"/>
    <w:rsid w:val="00515D96"/>
    <w:rsid w:val="00516026"/>
    <w:rsid w:val="005161A6"/>
    <w:rsid w:val="005161D6"/>
    <w:rsid w:val="00516307"/>
    <w:rsid w:val="00516432"/>
    <w:rsid w:val="005164F3"/>
    <w:rsid w:val="00516545"/>
    <w:rsid w:val="0051654C"/>
    <w:rsid w:val="0051657B"/>
    <w:rsid w:val="00516687"/>
    <w:rsid w:val="0051672D"/>
    <w:rsid w:val="0051676C"/>
    <w:rsid w:val="005167C5"/>
    <w:rsid w:val="005167EB"/>
    <w:rsid w:val="00516CEE"/>
    <w:rsid w:val="00516D68"/>
    <w:rsid w:val="00516FA3"/>
    <w:rsid w:val="00516FC7"/>
    <w:rsid w:val="005175B6"/>
    <w:rsid w:val="005176BB"/>
    <w:rsid w:val="00517972"/>
    <w:rsid w:val="005179A2"/>
    <w:rsid w:val="005179D5"/>
    <w:rsid w:val="00517E88"/>
    <w:rsid w:val="005200D8"/>
    <w:rsid w:val="00520227"/>
    <w:rsid w:val="0052025A"/>
    <w:rsid w:val="00520318"/>
    <w:rsid w:val="005203F1"/>
    <w:rsid w:val="00520526"/>
    <w:rsid w:val="0052052B"/>
    <w:rsid w:val="005206FE"/>
    <w:rsid w:val="00520935"/>
    <w:rsid w:val="005209D6"/>
    <w:rsid w:val="00520AF6"/>
    <w:rsid w:val="00520B57"/>
    <w:rsid w:val="00520CAD"/>
    <w:rsid w:val="00520CFE"/>
    <w:rsid w:val="00520D44"/>
    <w:rsid w:val="00521412"/>
    <w:rsid w:val="005214AE"/>
    <w:rsid w:val="0052150B"/>
    <w:rsid w:val="00521584"/>
    <w:rsid w:val="00521647"/>
    <w:rsid w:val="00521709"/>
    <w:rsid w:val="0052174A"/>
    <w:rsid w:val="005217C0"/>
    <w:rsid w:val="005217F6"/>
    <w:rsid w:val="00521854"/>
    <w:rsid w:val="005218FA"/>
    <w:rsid w:val="00521AA2"/>
    <w:rsid w:val="00521AB5"/>
    <w:rsid w:val="00521BC3"/>
    <w:rsid w:val="00521C79"/>
    <w:rsid w:val="00521E40"/>
    <w:rsid w:val="00521EBA"/>
    <w:rsid w:val="00521ED8"/>
    <w:rsid w:val="00521F7A"/>
    <w:rsid w:val="005220DD"/>
    <w:rsid w:val="005221BD"/>
    <w:rsid w:val="005222EE"/>
    <w:rsid w:val="005224D6"/>
    <w:rsid w:val="005227AD"/>
    <w:rsid w:val="005227CF"/>
    <w:rsid w:val="0052280C"/>
    <w:rsid w:val="005228F3"/>
    <w:rsid w:val="00522B4A"/>
    <w:rsid w:val="00522CBA"/>
    <w:rsid w:val="00522CE0"/>
    <w:rsid w:val="00522F41"/>
    <w:rsid w:val="00522F45"/>
    <w:rsid w:val="00522FFC"/>
    <w:rsid w:val="0052300F"/>
    <w:rsid w:val="0052308E"/>
    <w:rsid w:val="0052347A"/>
    <w:rsid w:val="00523718"/>
    <w:rsid w:val="005237C1"/>
    <w:rsid w:val="005237D5"/>
    <w:rsid w:val="005238C2"/>
    <w:rsid w:val="00523940"/>
    <w:rsid w:val="00523A24"/>
    <w:rsid w:val="00523C2A"/>
    <w:rsid w:val="00523CCF"/>
    <w:rsid w:val="00523D86"/>
    <w:rsid w:val="00523DB4"/>
    <w:rsid w:val="00523E45"/>
    <w:rsid w:val="00523F7E"/>
    <w:rsid w:val="0052401C"/>
    <w:rsid w:val="005240B7"/>
    <w:rsid w:val="00524141"/>
    <w:rsid w:val="00524798"/>
    <w:rsid w:val="005249B7"/>
    <w:rsid w:val="00524EDD"/>
    <w:rsid w:val="00524FCE"/>
    <w:rsid w:val="00525070"/>
    <w:rsid w:val="005255B5"/>
    <w:rsid w:val="005255F1"/>
    <w:rsid w:val="005257EB"/>
    <w:rsid w:val="00525A4D"/>
    <w:rsid w:val="00525ACC"/>
    <w:rsid w:val="00525BFF"/>
    <w:rsid w:val="00525E53"/>
    <w:rsid w:val="005260AF"/>
    <w:rsid w:val="005261B2"/>
    <w:rsid w:val="00526328"/>
    <w:rsid w:val="00526681"/>
    <w:rsid w:val="005268AF"/>
    <w:rsid w:val="00526B2C"/>
    <w:rsid w:val="00526B64"/>
    <w:rsid w:val="00526DD2"/>
    <w:rsid w:val="00526F1B"/>
    <w:rsid w:val="0052703B"/>
    <w:rsid w:val="00527148"/>
    <w:rsid w:val="00527245"/>
    <w:rsid w:val="00527337"/>
    <w:rsid w:val="005274EB"/>
    <w:rsid w:val="00527C05"/>
    <w:rsid w:val="00527C6F"/>
    <w:rsid w:val="00527D13"/>
    <w:rsid w:val="00527E83"/>
    <w:rsid w:val="00527E98"/>
    <w:rsid w:val="00527F3B"/>
    <w:rsid w:val="00527F65"/>
    <w:rsid w:val="00527FD5"/>
    <w:rsid w:val="00530136"/>
    <w:rsid w:val="00530200"/>
    <w:rsid w:val="0053030E"/>
    <w:rsid w:val="00530339"/>
    <w:rsid w:val="00530364"/>
    <w:rsid w:val="00530493"/>
    <w:rsid w:val="0053071D"/>
    <w:rsid w:val="005309F5"/>
    <w:rsid w:val="00530A76"/>
    <w:rsid w:val="00530AAE"/>
    <w:rsid w:val="00530D08"/>
    <w:rsid w:val="00530E93"/>
    <w:rsid w:val="00531048"/>
    <w:rsid w:val="0053106F"/>
    <w:rsid w:val="00531155"/>
    <w:rsid w:val="00531432"/>
    <w:rsid w:val="0053152B"/>
    <w:rsid w:val="0053152C"/>
    <w:rsid w:val="005317EB"/>
    <w:rsid w:val="00531AD7"/>
    <w:rsid w:val="00531E9F"/>
    <w:rsid w:val="00532125"/>
    <w:rsid w:val="00532126"/>
    <w:rsid w:val="00532148"/>
    <w:rsid w:val="005321F6"/>
    <w:rsid w:val="0053226F"/>
    <w:rsid w:val="0053238D"/>
    <w:rsid w:val="00532867"/>
    <w:rsid w:val="00532AD3"/>
    <w:rsid w:val="00532B1E"/>
    <w:rsid w:val="00532B81"/>
    <w:rsid w:val="00532C38"/>
    <w:rsid w:val="00532D22"/>
    <w:rsid w:val="00532E2D"/>
    <w:rsid w:val="00532FC5"/>
    <w:rsid w:val="00532FE6"/>
    <w:rsid w:val="00533012"/>
    <w:rsid w:val="005330C9"/>
    <w:rsid w:val="005332F7"/>
    <w:rsid w:val="005335DF"/>
    <w:rsid w:val="00533632"/>
    <w:rsid w:val="0053372B"/>
    <w:rsid w:val="00533B0E"/>
    <w:rsid w:val="00533B92"/>
    <w:rsid w:val="00533BF7"/>
    <w:rsid w:val="00533E7D"/>
    <w:rsid w:val="00533ECA"/>
    <w:rsid w:val="00534003"/>
    <w:rsid w:val="005340A9"/>
    <w:rsid w:val="0053421C"/>
    <w:rsid w:val="005344E2"/>
    <w:rsid w:val="005344E7"/>
    <w:rsid w:val="005344F3"/>
    <w:rsid w:val="00534612"/>
    <w:rsid w:val="005346A7"/>
    <w:rsid w:val="005346CA"/>
    <w:rsid w:val="005346F0"/>
    <w:rsid w:val="0053479C"/>
    <w:rsid w:val="00534B49"/>
    <w:rsid w:val="00534CBE"/>
    <w:rsid w:val="00534DCA"/>
    <w:rsid w:val="005350D7"/>
    <w:rsid w:val="0053524C"/>
    <w:rsid w:val="005352DF"/>
    <w:rsid w:val="005353FE"/>
    <w:rsid w:val="00535675"/>
    <w:rsid w:val="0053573D"/>
    <w:rsid w:val="00535BBD"/>
    <w:rsid w:val="00535D5B"/>
    <w:rsid w:val="00535DA6"/>
    <w:rsid w:val="00535E9E"/>
    <w:rsid w:val="00535EB3"/>
    <w:rsid w:val="00536043"/>
    <w:rsid w:val="005360C5"/>
    <w:rsid w:val="005361D6"/>
    <w:rsid w:val="00536271"/>
    <w:rsid w:val="00536327"/>
    <w:rsid w:val="005363B8"/>
    <w:rsid w:val="00536457"/>
    <w:rsid w:val="005364D1"/>
    <w:rsid w:val="00536969"/>
    <w:rsid w:val="00536C15"/>
    <w:rsid w:val="00536C43"/>
    <w:rsid w:val="00536D7A"/>
    <w:rsid w:val="00536F52"/>
    <w:rsid w:val="00537038"/>
    <w:rsid w:val="00537065"/>
    <w:rsid w:val="005371EA"/>
    <w:rsid w:val="0053721E"/>
    <w:rsid w:val="005372B3"/>
    <w:rsid w:val="0053734E"/>
    <w:rsid w:val="00537551"/>
    <w:rsid w:val="005375D9"/>
    <w:rsid w:val="005378C2"/>
    <w:rsid w:val="005378D1"/>
    <w:rsid w:val="005379AA"/>
    <w:rsid w:val="005379CF"/>
    <w:rsid w:val="00537AD1"/>
    <w:rsid w:val="00537D2B"/>
    <w:rsid w:val="005401D5"/>
    <w:rsid w:val="00540325"/>
    <w:rsid w:val="005403F6"/>
    <w:rsid w:val="00540425"/>
    <w:rsid w:val="00540594"/>
    <w:rsid w:val="00540647"/>
    <w:rsid w:val="0054068C"/>
    <w:rsid w:val="0054068E"/>
    <w:rsid w:val="005409DA"/>
    <w:rsid w:val="005409DC"/>
    <w:rsid w:val="00540D5A"/>
    <w:rsid w:val="00540FE4"/>
    <w:rsid w:val="00540FFA"/>
    <w:rsid w:val="005412FC"/>
    <w:rsid w:val="00541548"/>
    <w:rsid w:val="0054167D"/>
    <w:rsid w:val="005419A9"/>
    <w:rsid w:val="00541A37"/>
    <w:rsid w:val="00541AB9"/>
    <w:rsid w:val="00541AD9"/>
    <w:rsid w:val="00541C00"/>
    <w:rsid w:val="00541DF6"/>
    <w:rsid w:val="00541E6E"/>
    <w:rsid w:val="00541EA8"/>
    <w:rsid w:val="00541EDE"/>
    <w:rsid w:val="005420BC"/>
    <w:rsid w:val="00542239"/>
    <w:rsid w:val="00542377"/>
    <w:rsid w:val="005424CA"/>
    <w:rsid w:val="0054251F"/>
    <w:rsid w:val="005425C8"/>
    <w:rsid w:val="00542612"/>
    <w:rsid w:val="0054274D"/>
    <w:rsid w:val="0054281A"/>
    <w:rsid w:val="0054297E"/>
    <w:rsid w:val="00542B91"/>
    <w:rsid w:val="00542D23"/>
    <w:rsid w:val="00542D7E"/>
    <w:rsid w:val="00542F76"/>
    <w:rsid w:val="00542F83"/>
    <w:rsid w:val="00543033"/>
    <w:rsid w:val="005430CE"/>
    <w:rsid w:val="00543176"/>
    <w:rsid w:val="005432C1"/>
    <w:rsid w:val="00543417"/>
    <w:rsid w:val="0054358B"/>
    <w:rsid w:val="00543760"/>
    <w:rsid w:val="005437D9"/>
    <w:rsid w:val="005438D8"/>
    <w:rsid w:val="0054392C"/>
    <w:rsid w:val="00543947"/>
    <w:rsid w:val="00543A80"/>
    <w:rsid w:val="00543B6F"/>
    <w:rsid w:val="00543D19"/>
    <w:rsid w:val="00543F82"/>
    <w:rsid w:val="005440C8"/>
    <w:rsid w:val="005440E5"/>
    <w:rsid w:val="005441C6"/>
    <w:rsid w:val="0054422C"/>
    <w:rsid w:val="0054441E"/>
    <w:rsid w:val="00544606"/>
    <w:rsid w:val="005447D3"/>
    <w:rsid w:val="005447DA"/>
    <w:rsid w:val="00544862"/>
    <w:rsid w:val="00544CCC"/>
    <w:rsid w:val="00544F11"/>
    <w:rsid w:val="00544FB2"/>
    <w:rsid w:val="0054527F"/>
    <w:rsid w:val="0054528D"/>
    <w:rsid w:val="005452C6"/>
    <w:rsid w:val="005453F2"/>
    <w:rsid w:val="00545441"/>
    <w:rsid w:val="005454DC"/>
    <w:rsid w:val="00545531"/>
    <w:rsid w:val="0054559F"/>
    <w:rsid w:val="005455F1"/>
    <w:rsid w:val="00545922"/>
    <w:rsid w:val="00545CF1"/>
    <w:rsid w:val="00545E52"/>
    <w:rsid w:val="00545FC7"/>
    <w:rsid w:val="005460D3"/>
    <w:rsid w:val="005463C6"/>
    <w:rsid w:val="005466A8"/>
    <w:rsid w:val="00546780"/>
    <w:rsid w:val="005467A3"/>
    <w:rsid w:val="00546815"/>
    <w:rsid w:val="00546866"/>
    <w:rsid w:val="00546989"/>
    <w:rsid w:val="00546A05"/>
    <w:rsid w:val="00546A7F"/>
    <w:rsid w:val="00546AC9"/>
    <w:rsid w:val="00546E48"/>
    <w:rsid w:val="00546E52"/>
    <w:rsid w:val="00546E74"/>
    <w:rsid w:val="00546F46"/>
    <w:rsid w:val="00546FA1"/>
    <w:rsid w:val="00546FA4"/>
    <w:rsid w:val="00546FF8"/>
    <w:rsid w:val="0054702A"/>
    <w:rsid w:val="00547143"/>
    <w:rsid w:val="00547276"/>
    <w:rsid w:val="005473B1"/>
    <w:rsid w:val="005473C0"/>
    <w:rsid w:val="005474DD"/>
    <w:rsid w:val="00547508"/>
    <w:rsid w:val="00547765"/>
    <w:rsid w:val="00547B21"/>
    <w:rsid w:val="00547EA3"/>
    <w:rsid w:val="00547FBF"/>
    <w:rsid w:val="00547FD0"/>
    <w:rsid w:val="00547FEF"/>
    <w:rsid w:val="0055003B"/>
    <w:rsid w:val="0055004B"/>
    <w:rsid w:val="005504C7"/>
    <w:rsid w:val="005504EC"/>
    <w:rsid w:val="0055054A"/>
    <w:rsid w:val="005506F7"/>
    <w:rsid w:val="00550750"/>
    <w:rsid w:val="0055081E"/>
    <w:rsid w:val="005509D3"/>
    <w:rsid w:val="00550A3A"/>
    <w:rsid w:val="00550A69"/>
    <w:rsid w:val="00550CF2"/>
    <w:rsid w:val="00550FEC"/>
    <w:rsid w:val="00551038"/>
    <w:rsid w:val="00551128"/>
    <w:rsid w:val="00551149"/>
    <w:rsid w:val="00551171"/>
    <w:rsid w:val="005511B2"/>
    <w:rsid w:val="0055146B"/>
    <w:rsid w:val="005514F1"/>
    <w:rsid w:val="005516B1"/>
    <w:rsid w:val="005517BC"/>
    <w:rsid w:val="00551870"/>
    <w:rsid w:val="005518F9"/>
    <w:rsid w:val="00551A5C"/>
    <w:rsid w:val="00551B29"/>
    <w:rsid w:val="00551DB0"/>
    <w:rsid w:val="005520D8"/>
    <w:rsid w:val="0055213F"/>
    <w:rsid w:val="005521FD"/>
    <w:rsid w:val="00552239"/>
    <w:rsid w:val="00552364"/>
    <w:rsid w:val="0055244D"/>
    <w:rsid w:val="005524FF"/>
    <w:rsid w:val="0055254C"/>
    <w:rsid w:val="0055264E"/>
    <w:rsid w:val="0055275D"/>
    <w:rsid w:val="005528CD"/>
    <w:rsid w:val="0055291A"/>
    <w:rsid w:val="005529E1"/>
    <w:rsid w:val="00552B6C"/>
    <w:rsid w:val="00552C66"/>
    <w:rsid w:val="00552C94"/>
    <w:rsid w:val="00552D47"/>
    <w:rsid w:val="00552D88"/>
    <w:rsid w:val="00552F2F"/>
    <w:rsid w:val="00552F6C"/>
    <w:rsid w:val="00552FE8"/>
    <w:rsid w:val="00553064"/>
    <w:rsid w:val="00553166"/>
    <w:rsid w:val="0055333D"/>
    <w:rsid w:val="00553340"/>
    <w:rsid w:val="0055366B"/>
    <w:rsid w:val="00553750"/>
    <w:rsid w:val="00553DF9"/>
    <w:rsid w:val="00553EB0"/>
    <w:rsid w:val="0055411E"/>
    <w:rsid w:val="00554499"/>
    <w:rsid w:val="0055455F"/>
    <w:rsid w:val="005545F2"/>
    <w:rsid w:val="005546ED"/>
    <w:rsid w:val="005547A7"/>
    <w:rsid w:val="00554950"/>
    <w:rsid w:val="00554A8C"/>
    <w:rsid w:val="00554B5B"/>
    <w:rsid w:val="00554C62"/>
    <w:rsid w:val="00554D6F"/>
    <w:rsid w:val="00554D7E"/>
    <w:rsid w:val="00554DD1"/>
    <w:rsid w:val="00554F5D"/>
    <w:rsid w:val="005551B6"/>
    <w:rsid w:val="00555263"/>
    <w:rsid w:val="005554D7"/>
    <w:rsid w:val="005554E1"/>
    <w:rsid w:val="005555E6"/>
    <w:rsid w:val="0055564B"/>
    <w:rsid w:val="005556B9"/>
    <w:rsid w:val="0055585C"/>
    <w:rsid w:val="005559F7"/>
    <w:rsid w:val="005559F9"/>
    <w:rsid w:val="00555B78"/>
    <w:rsid w:val="00555BC0"/>
    <w:rsid w:val="00555C66"/>
    <w:rsid w:val="00555CED"/>
    <w:rsid w:val="00555D8F"/>
    <w:rsid w:val="00555ECE"/>
    <w:rsid w:val="00555F7C"/>
    <w:rsid w:val="005560E9"/>
    <w:rsid w:val="005561C1"/>
    <w:rsid w:val="00556247"/>
    <w:rsid w:val="005565E2"/>
    <w:rsid w:val="00556669"/>
    <w:rsid w:val="005568A0"/>
    <w:rsid w:val="00556B06"/>
    <w:rsid w:val="00556BDD"/>
    <w:rsid w:val="00556CF1"/>
    <w:rsid w:val="00556D41"/>
    <w:rsid w:val="00556E25"/>
    <w:rsid w:val="00556E3F"/>
    <w:rsid w:val="00556E60"/>
    <w:rsid w:val="00556E69"/>
    <w:rsid w:val="00556EC6"/>
    <w:rsid w:val="00556F4F"/>
    <w:rsid w:val="00557062"/>
    <w:rsid w:val="0055716A"/>
    <w:rsid w:val="0055731E"/>
    <w:rsid w:val="005575B5"/>
    <w:rsid w:val="005578D4"/>
    <w:rsid w:val="005578FC"/>
    <w:rsid w:val="00557945"/>
    <w:rsid w:val="00557DBB"/>
    <w:rsid w:val="0056049D"/>
    <w:rsid w:val="005604A3"/>
    <w:rsid w:val="005609BE"/>
    <w:rsid w:val="00560DAC"/>
    <w:rsid w:val="00560EA0"/>
    <w:rsid w:val="00560F64"/>
    <w:rsid w:val="005611A9"/>
    <w:rsid w:val="00561240"/>
    <w:rsid w:val="005614B2"/>
    <w:rsid w:val="005615FD"/>
    <w:rsid w:val="00561607"/>
    <w:rsid w:val="0056166D"/>
    <w:rsid w:val="005617C1"/>
    <w:rsid w:val="005618A4"/>
    <w:rsid w:val="0056190E"/>
    <w:rsid w:val="00561A91"/>
    <w:rsid w:val="00561CD7"/>
    <w:rsid w:val="00561E64"/>
    <w:rsid w:val="00561E8F"/>
    <w:rsid w:val="00561EBF"/>
    <w:rsid w:val="005620F0"/>
    <w:rsid w:val="00562245"/>
    <w:rsid w:val="005623F8"/>
    <w:rsid w:val="00562404"/>
    <w:rsid w:val="005624C9"/>
    <w:rsid w:val="0056267F"/>
    <w:rsid w:val="0056280A"/>
    <w:rsid w:val="00562868"/>
    <w:rsid w:val="00562B49"/>
    <w:rsid w:val="00562BBD"/>
    <w:rsid w:val="00562BDA"/>
    <w:rsid w:val="00562EFC"/>
    <w:rsid w:val="005631BB"/>
    <w:rsid w:val="005632ED"/>
    <w:rsid w:val="0056331D"/>
    <w:rsid w:val="00563680"/>
    <w:rsid w:val="005636A1"/>
    <w:rsid w:val="005636FC"/>
    <w:rsid w:val="00563860"/>
    <w:rsid w:val="00563933"/>
    <w:rsid w:val="00563965"/>
    <w:rsid w:val="00563AF3"/>
    <w:rsid w:val="0056418E"/>
    <w:rsid w:val="005642E1"/>
    <w:rsid w:val="00564669"/>
    <w:rsid w:val="005646B8"/>
    <w:rsid w:val="005646CF"/>
    <w:rsid w:val="00564950"/>
    <w:rsid w:val="00564989"/>
    <w:rsid w:val="00564B25"/>
    <w:rsid w:val="00564CDA"/>
    <w:rsid w:val="00564D51"/>
    <w:rsid w:val="00564DB8"/>
    <w:rsid w:val="0056511A"/>
    <w:rsid w:val="005651D2"/>
    <w:rsid w:val="0056520D"/>
    <w:rsid w:val="00565942"/>
    <w:rsid w:val="00565A05"/>
    <w:rsid w:val="00565AD0"/>
    <w:rsid w:val="00565D52"/>
    <w:rsid w:val="00565E23"/>
    <w:rsid w:val="00565EE5"/>
    <w:rsid w:val="00565FDF"/>
    <w:rsid w:val="0056602E"/>
    <w:rsid w:val="00566068"/>
    <w:rsid w:val="005660A2"/>
    <w:rsid w:val="005662E3"/>
    <w:rsid w:val="005663C1"/>
    <w:rsid w:val="0056659D"/>
    <w:rsid w:val="005667BC"/>
    <w:rsid w:val="005667EC"/>
    <w:rsid w:val="00566864"/>
    <w:rsid w:val="00566952"/>
    <w:rsid w:val="00566AB9"/>
    <w:rsid w:val="00566AD3"/>
    <w:rsid w:val="00566AE9"/>
    <w:rsid w:val="00566C98"/>
    <w:rsid w:val="00566D96"/>
    <w:rsid w:val="00566FD9"/>
    <w:rsid w:val="00567091"/>
    <w:rsid w:val="00567191"/>
    <w:rsid w:val="005673F6"/>
    <w:rsid w:val="00567456"/>
    <w:rsid w:val="00567556"/>
    <w:rsid w:val="0056756F"/>
    <w:rsid w:val="00567715"/>
    <w:rsid w:val="0056783F"/>
    <w:rsid w:val="005678EC"/>
    <w:rsid w:val="00567D95"/>
    <w:rsid w:val="00567FA8"/>
    <w:rsid w:val="00567FF7"/>
    <w:rsid w:val="0057042A"/>
    <w:rsid w:val="00570453"/>
    <w:rsid w:val="00570470"/>
    <w:rsid w:val="0057047B"/>
    <w:rsid w:val="00570567"/>
    <w:rsid w:val="00570809"/>
    <w:rsid w:val="0057080F"/>
    <w:rsid w:val="00570978"/>
    <w:rsid w:val="00570A51"/>
    <w:rsid w:val="00570D07"/>
    <w:rsid w:val="00570E14"/>
    <w:rsid w:val="00570FAF"/>
    <w:rsid w:val="0057106D"/>
    <w:rsid w:val="005713C6"/>
    <w:rsid w:val="00571413"/>
    <w:rsid w:val="005715F9"/>
    <w:rsid w:val="005717C2"/>
    <w:rsid w:val="005718D8"/>
    <w:rsid w:val="00571FDB"/>
    <w:rsid w:val="0057200F"/>
    <w:rsid w:val="0057209A"/>
    <w:rsid w:val="00572170"/>
    <w:rsid w:val="005723F7"/>
    <w:rsid w:val="00572576"/>
    <w:rsid w:val="005725A3"/>
    <w:rsid w:val="0057262B"/>
    <w:rsid w:val="00572895"/>
    <w:rsid w:val="00572902"/>
    <w:rsid w:val="00572E04"/>
    <w:rsid w:val="005730F2"/>
    <w:rsid w:val="00573178"/>
    <w:rsid w:val="00573271"/>
    <w:rsid w:val="00573322"/>
    <w:rsid w:val="00573501"/>
    <w:rsid w:val="00573686"/>
    <w:rsid w:val="005736D8"/>
    <w:rsid w:val="005737D6"/>
    <w:rsid w:val="00573929"/>
    <w:rsid w:val="005739C1"/>
    <w:rsid w:val="00573BBE"/>
    <w:rsid w:val="00573FBE"/>
    <w:rsid w:val="00574208"/>
    <w:rsid w:val="00574330"/>
    <w:rsid w:val="00574544"/>
    <w:rsid w:val="005745AE"/>
    <w:rsid w:val="00574788"/>
    <w:rsid w:val="005747D5"/>
    <w:rsid w:val="005747EC"/>
    <w:rsid w:val="005748DF"/>
    <w:rsid w:val="00574972"/>
    <w:rsid w:val="00574A28"/>
    <w:rsid w:val="00574BAE"/>
    <w:rsid w:val="00574D4C"/>
    <w:rsid w:val="00574EE8"/>
    <w:rsid w:val="00574F3A"/>
    <w:rsid w:val="005750CD"/>
    <w:rsid w:val="00575364"/>
    <w:rsid w:val="005754F6"/>
    <w:rsid w:val="0057567F"/>
    <w:rsid w:val="00575770"/>
    <w:rsid w:val="005758FE"/>
    <w:rsid w:val="0057595D"/>
    <w:rsid w:val="00575C37"/>
    <w:rsid w:val="00575C4D"/>
    <w:rsid w:val="00575C9C"/>
    <w:rsid w:val="00575CD2"/>
    <w:rsid w:val="00575D3F"/>
    <w:rsid w:val="00575DA1"/>
    <w:rsid w:val="00575E3C"/>
    <w:rsid w:val="00575EC4"/>
    <w:rsid w:val="00575EC9"/>
    <w:rsid w:val="00575F6B"/>
    <w:rsid w:val="005762A7"/>
    <w:rsid w:val="005763F7"/>
    <w:rsid w:val="00576771"/>
    <w:rsid w:val="005769E3"/>
    <w:rsid w:val="00576B32"/>
    <w:rsid w:val="00576D32"/>
    <w:rsid w:val="00576DFA"/>
    <w:rsid w:val="00576E3F"/>
    <w:rsid w:val="00576F07"/>
    <w:rsid w:val="005775F6"/>
    <w:rsid w:val="00577677"/>
    <w:rsid w:val="00577E37"/>
    <w:rsid w:val="00577EBD"/>
    <w:rsid w:val="00577ED5"/>
    <w:rsid w:val="00577ED9"/>
    <w:rsid w:val="00577FB8"/>
    <w:rsid w:val="005801AA"/>
    <w:rsid w:val="00580214"/>
    <w:rsid w:val="0058021E"/>
    <w:rsid w:val="00580319"/>
    <w:rsid w:val="00580435"/>
    <w:rsid w:val="00580483"/>
    <w:rsid w:val="00580570"/>
    <w:rsid w:val="005806D9"/>
    <w:rsid w:val="005809A3"/>
    <w:rsid w:val="005809CD"/>
    <w:rsid w:val="00580C24"/>
    <w:rsid w:val="00580C5D"/>
    <w:rsid w:val="00580DE3"/>
    <w:rsid w:val="00580DF1"/>
    <w:rsid w:val="00580F31"/>
    <w:rsid w:val="00580F42"/>
    <w:rsid w:val="00581466"/>
    <w:rsid w:val="0058151F"/>
    <w:rsid w:val="00581527"/>
    <w:rsid w:val="0058182D"/>
    <w:rsid w:val="00581834"/>
    <w:rsid w:val="00581A0A"/>
    <w:rsid w:val="00581BB7"/>
    <w:rsid w:val="00581CEB"/>
    <w:rsid w:val="00581D25"/>
    <w:rsid w:val="00581D34"/>
    <w:rsid w:val="00581D80"/>
    <w:rsid w:val="00581F13"/>
    <w:rsid w:val="00581F88"/>
    <w:rsid w:val="00581FA8"/>
    <w:rsid w:val="005821DF"/>
    <w:rsid w:val="005823DE"/>
    <w:rsid w:val="0058248C"/>
    <w:rsid w:val="0058255C"/>
    <w:rsid w:val="00582595"/>
    <w:rsid w:val="005825C5"/>
    <w:rsid w:val="005828A0"/>
    <w:rsid w:val="005828C0"/>
    <w:rsid w:val="00582930"/>
    <w:rsid w:val="00582C9A"/>
    <w:rsid w:val="00582CEA"/>
    <w:rsid w:val="0058302B"/>
    <w:rsid w:val="0058317F"/>
    <w:rsid w:val="0058334F"/>
    <w:rsid w:val="00583377"/>
    <w:rsid w:val="005833D0"/>
    <w:rsid w:val="0058374B"/>
    <w:rsid w:val="00583825"/>
    <w:rsid w:val="005839F0"/>
    <w:rsid w:val="005839F4"/>
    <w:rsid w:val="00583E4A"/>
    <w:rsid w:val="005840D2"/>
    <w:rsid w:val="00584479"/>
    <w:rsid w:val="00584866"/>
    <w:rsid w:val="005848AC"/>
    <w:rsid w:val="00584AF2"/>
    <w:rsid w:val="00584BFF"/>
    <w:rsid w:val="00584C0F"/>
    <w:rsid w:val="00584C40"/>
    <w:rsid w:val="00584C86"/>
    <w:rsid w:val="00584CC9"/>
    <w:rsid w:val="00584CEF"/>
    <w:rsid w:val="00584D02"/>
    <w:rsid w:val="00584E26"/>
    <w:rsid w:val="005851BA"/>
    <w:rsid w:val="0058521B"/>
    <w:rsid w:val="005852AF"/>
    <w:rsid w:val="005853A8"/>
    <w:rsid w:val="0058569B"/>
    <w:rsid w:val="00585982"/>
    <w:rsid w:val="00585B43"/>
    <w:rsid w:val="00585C5E"/>
    <w:rsid w:val="00585C5F"/>
    <w:rsid w:val="00585C8F"/>
    <w:rsid w:val="0058605D"/>
    <w:rsid w:val="005860EF"/>
    <w:rsid w:val="0058628B"/>
    <w:rsid w:val="00586348"/>
    <w:rsid w:val="005863E6"/>
    <w:rsid w:val="00586575"/>
    <w:rsid w:val="005866A3"/>
    <w:rsid w:val="005866A8"/>
    <w:rsid w:val="0058678B"/>
    <w:rsid w:val="00586980"/>
    <w:rsid w:val="005869E9"/>
    <w:rsid w:val="00586CEC"/>
    <w:rsid w:val="00586E07"/>
    <w:rsid w:val="00586F13"/>
    <w:rsid w:val="0058702A"/>
    <w:rsid w:val="00587180"/>
    <w:rsid w:val="005872BA"/>
    <w:rsid w:val="005874BD"/>
    <w:rsid w:val="0058760E"/>
    <w:rsid w:val="00587753"/>
    <w:rsid w:val="00587813"/>
    <w:rsid w:val="0058781E"/>
    <w:rsid w:val="0058796E"/>
    <w:rsid w:val="005879DA"/>
    <w:rsid w:val="00587A3E"/>
    <w:rsid w:val="00587AB1"/>
    <w:rsid w:val="00587CF6"/>
    <w:rsid w:val="00587EAE"/>
    <w:rsid w:val="00587F51"/>
    <w:rsid w:val="00587FF5"/>
    <w:rsid w:val="005901E1"/>
    <w:rsid w:val="00590304"/>
    <w:rsid w:val="005904D5"/>
    <w:rsid w:val="005905F2"/>
    <w:rsid w:val="005907F7"/>
    <w:rsid w:val="00590811"/>
    <w:rsid w:val="00590ABA"/>
    <w:rsid w:val="00590B9E"/>
    <w:rsid w:val="00590CA6"/>
    <w:rsid w:val="005911D7"/>
    <w:rsid w:val="005912FD"/>
    <w:rsid w:val="005913FB"/>
    <w:rsid w:val="0059167F"/>
    <w:rsid w:val="005916D7"/>
    <w:rsid w:val="00591742"/>
    <w:rsid w:val="0059183D"/>
    <w:rsid w:val="00591981"/>
    <w:rsid w:val="00591987"/>
    <w:rsid w:val="00591A63"/>
    <w:rsid w:val="00591BBA"/>
    <w:rsid w:val="00591BEF"/>
    <w:rsid w:val="00591DA8"/>
    <w:rsid w:val="00591EBF"/>
    <w:rsid w:val="00592116"/>
    <w:rsid w:val="00592134"/>
    <w:rsid w:val="0059228B"/>
    <w:rsid w:val="005922A2"/>
    <w:rsid w:val="005923E2"/>
    <w:rsid w:val="005925F1"/>
    <w:rsid w:val="00592853"/>
    <w:rsid w:val="00592922"/>
    <w:rsid w:val="00592944"/>
    <w:rsid w:val="005929C8"/>
    <w:rsid w:val="005929CD"/>
    <w:rsid w:val="00592B10"/>
    <w:rsid w:val="00592B78"/>
    <w:rsid w:val="00592BC5"/>
    <w:rsid w:val="00592DCE"/>
    <w:rsid w:val="005930EB"/>
    <w:rsid w:val="0059311A"/>
    <w:rsid w:val="00593165"/>
    <w:rsid w:val="00593440"/>
    <w:rsid w:val="005935B5"/>
    <w:rsid w:val="00593646"/>
    <w:rsid w:val="00593934"/>
    <w:rsid w:val="00593936"/>
    <w:rsid w:val="00593A03"/>
    <w:rsid w:val="00593A60"/>
    <w:rsid w:val="00593ADC"/>
    <w:rsid w:val="00593C06"/>
    <w:rsid w:val="00593DFD"/>
    <w:rsid w:val="00593FA1"/>
    <w:rsid w:val="0059427D"/>
    <w:rsid w:val="00594801"/>
    <w:rsid w:val="00594E03"/>
    <w:rsid w:val="00594F3E"/>
    <w:rsid w:val="0059515A"/>
    <w:rsid w:val="00595196"/>
    <w:rsid w:val="0059519D"/>
    <w:rsid w:val="0059548B"/>
    <w:rsid w:val="00595528"/>
    <w:rsid w:val="00595537"/>
    <w:rsid w:val="00595584"/>
    <w:rsid w:val="005955E9"/>
    <w:rsid w:val="00595663"/>
    <w:rsid w:val="005957A6"/>
    <w:rsid w:val="0059597F"/>
    <w:rsid w:val="005959AE"/>
    <w:rsid w:val="00595A0B"/>
    <w:rsid w:val="00595A98"/>
    <w:rsid w:val="00595B83"/>
    <w:rsid w:val="00595DAC"/>
    <w:rsid w:val="00595DE1"/>
    <w:rsid w:val="00596291"/>
    <w:rsid w:val="005962CE"/>
    <w:rsid w:val="0059631A"/>
    <w:rsid w:val="00596325"/>
    <w:rsid w:val="0059635F"/>
    <w:rsid w:val="00596383"/>
    <w:rsid w:val="0059650C"/>
    <w:rsid w:val="0059651D"/>
    <w:rsid w:val="005965E1"/>
    <w:rsid w:val="0059666A"/>
    <w:rsid w:val="005966A8"/>
    <w:rsid w:val="0059674A"/>
    <w:rsid w:val="00596A4B"/>
    <w:rsid w:val="00596CFB"/>
    <w:rsid w:val="00596D56"/>
    <w:rsid w:val="00596DF4"/>
    <w:rsid w:val="00596E78"/>
    <w:rsid w:val="00596E8B"/>
    <w:rsid w:val="00596F6D"/>
    <w:rsid w:val="00596FA8"/>
    <w:rsid w:val="00596FE3"/>
    <w:rsid w:val="00597152"/>
    <w:rsid w:val="00597225"/>
    <w:rsid w:val="00597575"/>
    <w:rsid w:val="0059769C"/>
    <w:rsid w:val="0059793F"/>
    <w:rsid w:val="00597957"/>
    <w:rsid w:val="005979CE"/>
    <w:rsid w:val="00597AC1"/>
    <w:rsid w:val="00597AF9"/>
    <w:rsid w:val="00597B1B"/>
    <w:rsid w:val="00597BE9"/>
    <w:rsid w:val="00597D30"/>
    <w:rsid w:val="00597D41"/>
    <w:rsid w:val="00597D6C"/>
    <w:rsid w:val="00597D85"/>
    <w:rsid w:val="00597F62"/>
    <w:rsid w:val="00597F9C"/>
    <w:rsid w:val="00597FE0"/>
    <w:rsid w:val="005A0240"/>
    <w:rsid w:val="005A0245"/>
    <w:rsid w:val="005A0433"/>
    <w:rsid w:val="005A0576"/>
    <w:rsid w:val="005A06C7"/>
    <w:rsid w:val="005A079E"/>
    <w:rsid w:val="005A0963"/>
    <w:rsid w:val="005A0BEF"/>
    <w:rsid w:val="005A0DD2"/>
    <w:rsid w:val="005A0E7E"/>
    <w:rsid w:val="005A11E5"/>
    <w:rsid w:val="005A129A"/>
    <w:rsid w:val="005A1369"/>
    <w:rsid w:val="005A14A1"/>
    <w:rsid w:val="005A153D"/>
    <w:rsid w:val="005A179A"/>
    <w:rsid w:val="005A1959"/>
    <w:rsid w:val="005A198B"/>
    <w:rsid w:val="005A1D13"/>
    <w:rsid w:val="005A1D53"/>
    <w:rsid w:val="005A1E51"/>
    <w:rsid w:val="005A1EB0"/>
    <w:rsid w:val="005A1FEC"/>
    <w:rsid w:val="005A204C"/>
    <w:rsid w:val="005A237F"/>
    <w:rsid w:val="005A26D5"/>
    <w:rsid w:val="005A2764"/>
    <w:rsid w:val="005A2866"/>
    <w:rsid w:val="005A2906"/>
    <w:rsid w:val="005A2A24"/>
    <w:rsid w:val="005A2AD8"/>
    <w:rsid w:val="005A2B1A"/>
    <w:rsid w:val="005A2BEA"/>
    <w:rsid w:val="005A2D10"/>
    <w:rsid w:val="005A2DB2"/>
    <w:rsid w:val="005A318E"/>
    <w:rsid w:val="005A31BA"/>
    <w:rsid w:val="005A3255"/>
    <w:rsid w:val="005A3333"/>
    <w:rsid w:val="005A33FC"/>
    <w:rsid w:val="005A35AE"/>
    <w:rsid w:val="005A35F6"/>
    <w:rsid w:val="005A360C"/>
    <w:rsid w:val="005A3740"/>
    <w:rsid w:val="005A3789"/>
    <w:rsid w:val="005A3ACD"/>
    <w:rsid w:val="005A3E10"/>
    <w:rsid w:val="005A3E52"/>
    <w:rsid w:val="005A3F01"/>
    <w:rsid w:val="005A42BB"/>
    <w:rsid w:val="005A44AB"/>
    <w:rsid w:val="005A4860"/>
    <w:rsid w:val="005A4931"/>
    <w:rsid w:val="005A497B"/>
    <w:rsid w:val="005A4AC3"/>
    <w:rsid w:val="005A4B8D"/>
    <w:rsid w:val="005A4DB5"/>
    <w:rsid w:val="005A4FB2"/>
    <w:rsid w:val="005A5185"/>
    <w:rsid w:val="005A51EF"/>
    <w:rsid w:val="005A5568"/>
    <w:rsid w:val="005A55EA"/>
    <w:rsid w:val="005A55FE"/>
    <w:rsid w:val="005A5724"/>
    <w:rsid w:val="005A57A3"/>
    <w:rsid w:val="005A57D6"/>
    <w:rsid w:val="005A5820"/>
    <w:rsid w:val="005A5BAC"/>
    <w:rsid w:val="005A5BC6"/>
    <w:rsid w:val="005A6175"/>
    <w:rsid w:val="005A627C"/>
    <w:rsid w:val="005A63FB"/>
    <w:rsid w:val="005A672E"/>
    <w:rsid w:val="005A698C"/>
    <w:rsid w:val="005A6C89"/>
    <w:rsid w:val="005A6E2F"/>
    <w:rsid w:val="005A6EF6"/>
    <w:rsid w:val="005A7205"/>
    <w:rsid w:val="005A730E"/>
    <w:rsid w:val="005A7435"/>
    <w:rsid w:val="005A75CA"/>
    <w:rsid w:val="005A764A"/>
    <w:rsid w:val="005A76D2"/>
    <w:rsid w:val="005A76E2"/>
    <w:rsid w:val="005A78AE"/>
    <w:rsid w:val="005A7944"/>
    <w:rsid w:val="005A7952"/>
    <w:rsid w:val="005A7987"/>
    <w:rsid w:val="005A7A8F"/>
    <w:rsid w:val="005A7AB4"/>
    <w:rsid w:val="005A7BA2"/>
    <w:rsid w:val="005A7BAA"/>
    <w:rsid w:val="005A7BC9"/>
    <w:rsid w:val="005A7F69"/>
    <w:rsid w:val="005B024B"/>
    <w:rsid w:val="005B02C4"/>
    <w:rsid w:val="005B02C5"/>
    <w:rsid w:val="005B0404"/>
    <w:rsid w:val="005B0556"/>
    <w:rsid w:val="005B06A9"/>
    <w:rsid w:val="005B073B"/>
    <w:rsid w:val="005B0991"/>
    <w:rsid w:val="005B0994"/>
    <w:rsid w:val="005B0AE0"/>
    <w:rsid w:val="005B0EA2"/>
    <w:rsid w:val="005B0F9F"/>
    <w:rsid w:val="005B1032"/>
    <w:rsid w:val="005B1105"/>
    <w:rsid w:val="005B12E6"/>
    <w:rsid w:val="005B137B"/>
    <w:rsid w:val="005B1496"/>
    <w:rsid w:val="005B1557"/>
    <w:rsid w:val="005B1591"/>
    <w:rsid w:val="005B1615"/>
    <w:rsid w:val="005B1C30"/>
    <w:rsid w:val="005B1D35"/>
    <w:rsid w:val="005B1D3A"/>
    <w:rsid w:val="005B1D92"/>
    <w:rsid w:val="005B1DA3"/>
    <w:rsid w:val="005B1E5A"/>
    <w:rsid w:val="005B1F54"/>
    <w:rsid w:val="005B1F87"/>
    <w:rsid w:val="005B1FBD"/>
    <w:rsid w:val="005B20F9"/>
    <w:rsid w:val="005B24F1"/>
    <w:rsid w:val="005B252C"/>
    <w:rsid w:val="005B258C"/>
    <w:rsid w:val="005B2686"/>
    <w:rsid w:val="005B26F3"/>
    <w:rsid w:val="005B270D"/>
    <w:rsid w:val="005B2758"/>
    <w:rsid w:val="005B2A7C"/>
    <w:rsid w:val="005B2B5E"/>
    <w:rsid w:val="005B2D03"/>
    <w:rsid w:val="005B2E12"/>
    <w:rsid w:val="005B2ED0"/>
    <w:rsid w:val="005B2F5F"/>
    <w:rsid w:val="005B302F"/>
    <w:rsid w:val="005B3111"/>
    <w:rsid w:val="005B327B"/>
    <w:rsid w:val="005B32A6"/>
    <w:rsid w:val="005B35AC"/>
    <w:rsid w:val="005B3674"/>
    <w:rsid w:val="005B3BEC"/>
    <w:rsid w:val="005B3D4E"/>
    <w:rsid w:val="005B3DEA"/>
    <w:rsid w:val="005B3F76"/>
    <w:rsid w:val="005B3FE9"/>
    <w:rsid w:val="005B4063"/>
    <w:rsid w:val="005B4440"/>
    <w:rsid w:val="005B4676"/>
    <w:rsid w:val="005B4696"/>
    <w:rsid w:val="005B49BE"/>
    <w:rsid w:val="005B4ADD"/>
    <w:rsid w:val="005B4AFE"/>
    <w:rsid w:val="005B4C05"/>
    <w:rsid w:val="005B4C5E"/>
    <w:rsid w:val="005B4ED1"/>
    <w:rsid w:val="005B5149"/>
    <w:rsid w:val="005B52D2"/>
    <w:rsid w:val="005B535C"/>
    <w:rsid w:val="005B5616"/>
    <w:rsid w:val="005B56AF"/>
    <w:rsid w:val="005B5710"/>
    <w:rsid w:val="005B57E0"/>
    <w:rsid w:val="005B583E"/>
    <w:rsid w:val="005B58B0"/>
    <w:rsid w:val="005B59F9"/>
    <w:rsid w:val="005B5A72"/>
    <w:rsid w:val="005B5D48"/>
    <w:rsid w:val="005B5FDC"/>
    <w:rsid w:val="005B60B5"/>
    <w:rsid w:val="005B6121"/>
    <w:rsid w:val="005B6134"/>
    <w:rsid w:val="005B6207"/>
    <w:rsid w:val="005B62C4"/>
    <w:rsid w:val="005B6574"/>
    <w:rsid w:val="005B6683"/>
    <w:rsid w:val="005B66E0"/>
    <w:rsid w:val="005B6768"/>
    <w:rsid w:val="005B68C3"/>
    <w:rsid w:val="005B6BBA"/>
    <w:rsid w:val="005B6C34"/>
    <w:rsid w:val="005B6D24"/>
    <w:rsid w:val="005B6F23"/>
    <w:rsid w:val="005B6F63"/>
    <w:rsid w:val="005B7255"/>
    <w:rsid w:val="005B727F"/>
    <w:rsid w:val="005B737A"/>
    <w:rsid w:val="005B7433"/>
    <w:rsid w:val="005B7551"/>
    <w:rsid w:val="005B76B9"/>
    <w:rsid w:val="005B78A4"/>
    <w:rsid w:val="005B78DF"/>
    <w:rsid w:val="005B7906"/>
    <w:rsid w:val="005B7A47"/>
    <w:rsid w:val="005B7A4B"/>
    <w:rsid w:val="005B7B2F"/>
    <w:rsid w:val="005B7C31"/>
    <w:rsid w:val="005B7C6A"/>
    <w:rsid w:val="005B7CEC"/>
    <w:rsid w:val="005B7FDB"/>
    <w:rsid w:val="005C00CC"/>
    <w:rsid w:val="005C0369"/>
    <w:rsid w:val="005C04CD"/>
    <w:rsid w:val="005C062A"/>
    <w:rsid w:val="005C066F"/>
    <w:rsid w:val="005C0746"/>
    <w:rsid w:val="005C09A1"/>
    <w:rsid w:val="005C11C3"/>
    <w:rsid w:val="005C126D"/>
    <w:rsid w:val="005C1352"/>
    <w:rsid w:val="005C13AA"/>
    <w:rsid w:val="005C13AE"/>
    <w:rsid w:val="005C14E6"/>
    <w:rsid w:val="005C1619"/>
    <w:rsid w:val="005C1635"/>
    <w:rsid w:val="005C18F5"/>
    <w:rsid w:val="005C19D5"/>
    <w:rsid w:val="005C1D9A"/>
    <w:rsid w:val="005C1E2E"/>
    <w:rsid w:val="005C200E"/>
    <w:rsid w:val="005C2131"/>
    <w:rsid w:val="005C216F"/>
    <w:rsid w:val="005C21F3"/>
    <w:rsid w:val="005C224E"/>
    <w:rsid w:val="005C237F"/>
    <w:rsid w:val="005C2473"/>
    <w:rsid w:val="005C24D3"/>
    <w:rsid w:val="005C24E1"/>
    <w:rsid w:val="005C25DC"/>
    <w:rsid w:val="005C2626"/>
    <w:rsid w:val="005C28B3"/>
    <w:rsid w:val="005C28E4"/>
    <w:rsid w:val="005C293D"/>
    <w:rsid w:val="005C2B95"/>
    <w:rsid w:val="005C2E26"/>
    <w:rsid w:val="005C2EFD"/>
    <w:rsid w:val="005C2F91"/>
    <w:rsid w:val="005C3066"/>
    <w:rsid w:val="005C318B"/>
    <w:rsid w:val="005C31A2"/>
    <w:rsid w:val="005C320C"/>
    <w:rsid w:val="005C334A"/>
    <w:rsid w:val="005C3423"/>
    <w:rsid w:val="005C34E5"/>
    <w:rsid w:val="005C354D"/>
    <w:rsid w:val="005C36B9"/>
    <w:rsid w:val="005C37AB"/>
    <w:rsid w:val="005C3991"/>
    <w:rsid w:val="005C39E3"/>
    <w:rsid w:val="005C3A2F"/>
    <w:rsid w:val="005C3A40"/>
    <w:rsid w:val="005C3B02"/>
    <w:rsid w:val="005C3F4F"/>
    <w:rsid w:val="005C3FF8"/>
    <w:rsid w:val="005C407B"/>
    <w:rsid w:val="005C415F"/>
    <w:rsid w:val="005C4205"/>
    <w:rsid w:val="005C4246"/>
    <w:rsid w:val="005C4301"/>
    <w:rsid w:val="005C4383"/>
    <w:rsid w:val="005C44D4"/>
    <w:rsid w:val="005C455F"/>
    <w:rsid w:val="005C46D9"/>
    <w:rsid w:val="005C47F2"/>
    <w:rsid w:val="005C49F8"/>
    <w:rsid w:val="005C4A40"/>
    <w:rsid w:val="005C4D70"/>
    <w:rsid w:val="005C4E57"/>
    <w:rsid w:val="005C4EDB"/>
    <w:rsid w:val="005C4FF3"/>
    <w:rsid w:val="005C50F1"/>
    <w:rsid w:val="005C5128"/>
    <w:rsid w:val="005C522F"/>
    <w:rsid w:val="005C5319"/>
    <w:rsid w:val="005C5323"/>
    <w:rsid w:val="005C53A2"/>
    <w:rsid w:val="005C566E"/>
    <w:rsid w:val="005C57C8"/>
    <w:rsid w:val="005C58C5"/>
    <w:rsid w:val="005C5BB1"/>
    <w:rsid w:val="005C5CF2"/>
    <w:rsid w:val="005C5DB9"/>
    <w:rsid w:val="005C5DBD"/>
    <w:rsid w:val="005C5F6C"/>
    <w:rsid w:val="005C60A2"/>
    <w:rsid w:val="005C60E5"/>
    <w:rsid w:val="005C635D"/>
    <w:rsid w:val="005C63DA"/>
    <w:rsid w:val="005C6414"/>
    <w:rsid w:val="005C65D5"/>
    <w:rsid w:val="005C6631"/>
    <w:rsid w:val="005C6741"/>
    <w:rsid w:val="005C687F"/>
    <w:rsid w:val="005C697A"/>
    <w:rsid w:val="005C6A5B"/>
    <w:rsid w:val="005C6D54"/>
    <w:rsid w:val="005C6E0E"/>
    <w:rsid w:val="005C6E15"/>
    <w:rsid w:val="005C6F2E"/>
    <w:rsid w:val="005C717A"/>
    <w:rsid w:val="005C71EB"/>
    <w:rsid w:val="005C71FC"/>
    <w:rsid w:val="005C7237"/>
    <w:rsid w:val="005C74A9"/>
    <w:rsid w:val="005C750A"/>
    <w:rsid w:val="005C75B2"/>
    <w:rsid w:val="005C780F"/>
    <w:rsid w:val="005C78E0"/>
    <w:rsid w:val="005C78E7"/>
    <w:rsid w:val="005C78F7"/>
    <w:rsid w:val="005C7A73"/>
    <w:rsid w:val="005C7B51"/>
    <w:rsid w:val="005C7C76"/>
    <w:rsid w:val="005C7D84"/>
    <w:rsid w:val="005C7E18"/>
    <w:rsid w:val="005C7EEC"/>
    <w:rsid w:val="005D008D"/>
    <w:rsid w:val="005D028D"/>
    <w:rsid w:val="005D06F5"/>
    <w:rsid w:val="005D0785"/>
    <w:rsid w:val="005D096D"/>
    <w:rsid w:val="005D0A24"/>
    <w:rsid w:val="005D0B46"/>
    <w:rsid w:val="005D0CA2"/>
    <w:rsid w:val="005D0DFA"/>
    <w:rsid w:val="005D0EAC"/>
    <w:rsid w:val="005D128F"/>
    <w:rsid w:val="005D13B5"/>
    <w:rsid w:val="005D162B"/>
    <w:rsid w:val="005D1745"/>
    <w:rsid w:val="005D181E"/>
    <w:rsid w:val="005D18A1"/>
    <w:rsid w:val="005D1A0E"/>
    <w:rsid w:val="005D1AA1"/>
    <w:rsid w:val="005D1BE7"/>
    <w:rsid w:val="005D1DB9"/>
    <w:rsid w:val="005D1DD3"/>
    <w:rsid w:val="005D1F57"/>
    <w:rsid w:val="005D206B"/>
    <w:rsid w:val="005D2099"/>
    <w:rsid w:val="005D221E"/>
    <w:rsid w:val="005D222E"/>
    <w:rsid w:val="005D2331"/>
    <w:rsid w:val="005D2423"/>
    <w:rsid w:val="005D2991"/>
    <w:rsid w:val="005D2BB5"/>
    <w:rsid w:val="005D2C28"/>
    <w:rsid w:val="005D2D23"/>
    <w:rsid w:val="005D2D96"/>
    <w:rsid w:val="005D2DBB"/>
    <w:rsid w:val="005D2E1A"/>
    <w:rsid w:val="005D2F1A"/>
    <w:rsid w:val="005D30F0"/>
    <w:rsid w:val="005D380F"/>
    <w:rsid w:val="005D3891"/>
    <w:rsid w:val="005D391B"/>
    <w:rsid w:val="005D395A"/>
    <w:rsid w:val="005D3ABB"/>
    <w:rsid w:val="005D3B09"/>
    <w:rsid w:val="005D3BE5"/>
    <w:rsid w:val="005D3D0F"/>
    <w:rsid w:val="005D3D1A"/>
    <w:rsid w:val="005D3D62"/>
    <w:rsid w:val="005D4101"/>
    <w:rsid w:val="005D42E1"/>
    <w:rsid w:val="005D438A"/>
    <w:rsid w:val="005D43A1"/>
    <w:rsid w:val="005D43F4"/>
    <w:rsid w:val="005D47D0"/>
    <w:rsid w:val="005D4924"/>
    <w:rsid w:val="005D4B39"/>
    <w:rsid w:val="005D4DDD"/>
    <w:rsid w:val="005D4E63"/>
    <w:rsid w:val="005D5164"/>
    <w:rsid w:val="005D5261"/>
    <w:rsid w:val="005D526D"/>
    <w:rsid w:val="005D535C"/>
    <w:rsid w:val="005D53C5"/>
    <w:rsid w:val="005D54D6"/>
    <w:rsid w:val="005D554A"/>
    <w:rsid w:val="005D5571"/>
    <w:rsid w:val="005D55A6"/>
    <w:rsid w:val="005D55E9"/>
    <w:rsid w:val="005D5645"/>
    <w:rsid w:val="005D56B9"/>
    <w:rsid w:val="005D589C"/>
    <w:rsid w:val="005D592A"/>
    <w:rsid w:val="005D5958"/>
    <w:rsid w:val="005D5A9A"/>
    <w:rsid w:val="005D5B5C"/>
    <w:rsid w:val="005D5C93"/>
    <w:rsid w:val="005D5F9E"/>
    <w:rsid w:val="005D6019"/>
    <w:rsid w:val="005D607B"/>
    <w:rsid w:val="005D6104"/>
    <w:rsid w:val="005D6307"/>
    <w:rsid w:val="005D65BC"/>
    <w:rsid w:val="005D65C5"/>
    <w:rsid w:val="005D67C2"/>
    <w:rsid w:val="005D681A"/>
    <w:rsid w:val="005D6CE1"/>
    <w:rsid w:val="005D7011"/>
    <w:rsid w:val="005D730D"/>
    <w:rsid w:val="005D75DA"/>
    <w:rsid w:val="005D75EC"/>
    <w:rsid w:val="005D772C"/>
    <w:rsid w:val="005D77D2"/>
    <w:rsid w:val="005D79AD"/>
    <w:rsid w:val="005D7A31"/>
    <w:rsid w:val="005D7CB3"/>
    <w:rsid w:val="005D7CE6"/>
    <w:rsid w:val="005D7DC7"/>
    <w:rsid w:val="005E0029"/>
    <w:rsid w:val="005E0141"/>
    <w:rsid w:val="005E017E"/>
    <w:rsid w:val="005E01FB"/>
    <w:rsid w:val="005E02A2"/>
    <w:rsid w:val="005E039A"/>
    <w:rsid w:val="005E03EA"/>
    <w:rsid w:val="005E0427"/>
    <w:rsid w:val="005E0438"/>
    <w:rsid w:val="005E0490"/>
    <w:rsid w:val="005E04A5"/>
    <w:rsid w:val="005E05CC"/>
    <w:rsid w:val="005E0799"/>
    <w:rsid w:val="005E0986"/>
    <w:rsid w:val="005E0ADA"/>
    <w:rsid w:val="005E0CD6"/>
    <w:rsid w:val="005E0D48"/>
    <w:rsid w:val="005E0DFD"/>
    <w:rsid w:val="005E0F77"/>
    <w:rsid w:val="005E125A"/>
    <w:rsid w:val="005E13E9"/>
    <w:rsid w:val="005E1451"/>
    <w:rsid w:val="005E14BD"/>
    <w:rsid w:val="005E161D"/>
    <w:rsid w:val="005E165E"/>
    <w:rsid w:val="005E1689"/>
    <w:rsid w:val="005E1889"/>
    <w:rsid w:val="005E188A"/>
    <w:rsid w:val="005E1A3B"/>
    <w:rsid w:val="005E1AAF"/>
    <w:rsid w:val="005E1C4C"/>
    <w:rsid w:val="005E1C73"/>
    <w:rsid w:val="005E1F97"/>
    <w:rsid w:val="005E2063"/>
    <w:rsid w:val="005E237F"/>
    <w:rsid w:val="005E24F2"/>
    <w:rsid w:val="005E26FA"/>
    <w:rsid w:val="005E289F"/>
    <w:rsid w:val="005E2B0F"/>
    <w:rsid w:val="005E2B43"/>
    <w:rsid w:val="005E32E1"/>
    <w:rsid w:val="005E335C"/>
    <w:rsid w:val="005E33C5"/>
    <w:rsid w:val="005E33E6"/>
    <w:rsid w:val="005E3514"/>
    <w:rsid w:val="005E396C"/>
    <w:rsid w:val="005E39D0"/>
    <w:rsid w:val="005E3B25"/>
    <w:rsid w:val="005E3B9E"/>
    <w:rsid w:val="005E3C5E"/>
    <w:rsid w:val="005E3F32"/>
    <w:rsid w:val="005E40B4"/>
    <w:rsid w:val="005E40E1"/>
    <w:rsid w:val="005E4114"/>
    <w:rsid w:val="005E4168"/>
    <w:rsid w:val="005E4385"/>
    <w:rsid w:val="005E43AD"/>
    <w:rsid w:val="005E4473"/>
    <w:rsid w:val="005E4526"/>
    <w:rsid w:val="005E4648"/>
    <w:rsid w:val="005E471D"/>
    <w:rsid w:val="005E4790"/>
    <w:rsid w:val="005E4840"/>
    <w:rsid w:val="005E48B8"/>
    <w:rsid w:val="005E49EE"/>
    <w:rsid w:val="005E4BF6"/>
    <w:rsid w:val="005E4DD9"/>
    <w:rsid w:val="005E4F27"/>
    <w:rsid w:val="005E5096"/>
    <w:rsid w:val="005E511C"/>
    <w:rsid w:val="005E5190"/>
    <w:rsid w:val="005E528F"/>
    <w:rsid w:val="005E532F"/>
    <w:rsid w:val="005E545B"/>
    <w:rsid w:val="005E54A8"/>
    <w:rsid w:val="005E55F4"/>
    <w:rsid w:val="005E5662"/>
    <w:rsid w:val="005E571A"/>
    <w:rsid w:val="005E57FA"/>
    <w:rsid w:val="005E5865"/>
    <w:rsid w:val="005E5897"/>
    <w:rsid w:val="005E5948"/>
    <w:rsid w:val="005E59C3"/>
    <w:rsid w:val="005E5D59"/>
    <w:rsid w:val="005E605F"/>
    <w:rsid w:val="005E6082"/>
    <w:rsid w:val="005E6157"/>
    <w:rsid w:val="005E6268"/>
    <w:rsid w:val="005E630A"/>
    <w:rsid w:val="005E64E0"/>
    <w:rsid w:val="005E6688"/>
    <w:rsid w:val="005E6771"/>
    <w:rsid w:val="005E6777"/>
    <w:rsid w:val="005E67E1"/>
    <w:rsid w:val="005E6964"/>
    <w:rsid w:val="005E6B8D"/>
    <w:rsid w:val="005E6BB0"/>
    <w:rsid w:val="005E6D89"/>
    <w:rsid w:val="005E6EF4"/>
    <w:rsid w:val="005E7122"/>
    <w:rsid w:val="005E71F2"/>
    <w:rsid w:val="005E736D"/>
    <w:rsid w:val="005E75AA"/>
    <w:rsid w:val="005E7715"/>
    <w:rsid w:val="005E7A0E"/>
    <w:rsid w:val="005E7A13"/>
    <w:rsid w:val="005E7A6B"/>
    <w:rsid w:val="005E7B94"/>
    <w:rsid w:val="005E7BAE"/>
    <w:rsid w:val="005E7CEA"/>
    <w:rsid w:val="005E7CF7"/>
    <w:rsid w:val="005E7E12"/>
    <w:rsid w:val="005E7F0E"/>
    <w:rsid w:val="005E7FDA"/>
    <w:rsid w:val="005F021F"/>
    <w:rsid w:val="005F045F"/>
    <w:rsid w:val="005F07B1"/>
    <w:rsid w:val="005F0AD0"/>
    <w:rsid w:val="005F0CAE"/>
    <w:rsid w:val="005F0D5D"/>
    <w:rsid w:val="005F0DF6"/>
    <w:rsid w:val="005F1281"/>
    <w:rsid w:val="005F12B4"/>
    <w:rsid w:val="005F1624"/>
    <w:rsid w:val="005F1668"/>
    <w:rsid w:val="005F1817"/>
    <w:rsid w:val="005F1840"/>
    <w:rsid w:val="005F19D9"/>
    <w:rsid w:val="005F1A6A"/>
    <w:rsid w:val="005F1B70"/>
    <w:rsid w:val="005F1BFE"/>
    <w:rsid w:val="005F1C4F"/>
    <w:rsid w:val="005F1DD2"/>
    <w:rsid w:val="005F1EE3"/>
    <w:rsid w:val="005F204D"/>
    <w:rsid w:val="005F225B"/>
    <w:rsid w:val="005F22AC"/>
    <w:rsid w:val="005F236F"/>
    <w:rsid w:val="005F2542"/>
    <w:rsid w:val="005F25ED"/>
    <w:rsid w:val="005F270F"/>
    <w:rsid w:val="005F2744"/>
    <w:rsid w:val="005F2811"/>
    <w:rsid w:val="005F2874"/>
    <w:rsid w:val="005F29A7"/>
    <w:rsid w:val="005F2AA5"/>
    <w:rsid w:val="005F3101"/>
    <w:rsid w:val="005F31BF"/>
    <w:rsid w:val="005F32EA"/>
    <w:rsid w:val="005F3401"/>
    <w:rsid w:val="005F347A"/>
    <w:rsid w:val="005F3708"/>
    <w:rsid w:val="005F389E"/>
    <w:rsid w:val="005F3902"/>
    <w:rsid w:val="005F3AD7"/>
    <w:rsid w:val="005F3BA8"/>
    <w:rsid w:val="005F3E7C"/>
    <w:rsid w:val="005F3EF8"/>
    <w:rsid w:val="005F3F11"/>
    <w:rsid w:val="005F4172"/>
    <w:rsid w:val="005F41B0"/>
    <w:rsid w:val="005F42CB"/>
    <w:rsid w:val="005F4382"/>
    <w:rsid w:val="005F456E"/>
    <w:rsid w:val="005F4757"/>
    <w:rsid w:val="005F487A"/>
    <w:rsid w:val="005F487F"/>
    <w:rsid w:val="005F492A"/>
    <w:rsid w:val="005F4B2D"/>
    <w:rsid w:val="005F4D30"/>
    <w:rsid w:val="005F4D7B"/>
    <w:rsid w:val="005F4E2F"/>
    <w:rsid w:val="005F5009"/>
    <w:rsid w:val="005F5038"/>
    <w:rsid w:val="005F5476"/>
    <w:rsid w:val="005F54E6"/>
    <w:rsid w:val="005F5608"/>
    <w:rsid w:val="005F5846"/>
    <w:rsid w:val="005F5876"/>
    <w:rsid w:val="005F5921"/>
    <w:rsid w:val="005F59CA"/>
    <w:rsid w:val="005F5A80"/>
    <w:rsid w:val="005F5B03"/>
    <w:rsid w:val="005F5B78"/>
    <w:rsid w:val="005F5BDA"/>
    <w:rsid w:val="005F5DD0"/>
    <w:rsid w:val="005F5EC8"/>
    <w:rsid w:val="005F5F46"/>
    <w:rsid w:val="005F6067"/>
    <w:rsid w:val="005F608B"/>
    <w:rsid w:val="005F608E"/>
    <w:rsid w:val="005F6252"/>
    <w:rsid w:val="005F6424"/>
    <w:rsid w:val="005F64B2"/>
    <w:rsid w:val="005F665B"/>
    <w:rsid w:val="005F66C1"/>
    <w:rsid w:val="005F691D"/>
    <w:rsid w:val="005F697B"/>
    <w:rsid w:val="005F6989"/>
    <w:rsid w:val="005F69B8"/>
    <w:rsid w:val="005F6B28"/>
    <w:rsid w:val="005F6C6C"/>
    <w:rsid w:val="005F7347"/>
    <w:rsid w:val="005F754A"/>
    <w:rsid w:val="005F75FB"/>
    <w:rsid w:val="005F76BF"/>
    <w:rsid w:val="005F77FE"/>
    <w:rsid w:val="005F7905"/>
    <w:rsid w:val="005F79C2"/>
    <w:rsid w:val="005F79E5"/>
    <w:rsid w:val="005F7C22"/>
    <w:rsid w:val="005F7DAC"/>
    <w:rsid w:val="006000A8"/>
    <w:rsid w:val="006000E6"/>
    <w:rsid w:val="00600751"/>
    <w:rsid w:val="00600813"/>
    <w:rsid w:val="00600A39"/>
    <w:rsid w:val="00600A57"/>
    <w:rsid w:val="00600BC8"/>
    <w:rsid w:val="00600CEE"/>
    <w:rsid w:val="00600F18"/>
    <w:rsid w:val="0060118E"/>
    <w:rsid w:val="0060123A"/>
    <w:rsid w:val="00601305"/>
    <w:rsid w:val="00601374"/>
    <w:rsid w:val="00601B83"/>
    <w:rsid w:val="00601BE5"/>
    <w:rsid w:val="00601CFA"/>
    <w:rsid w:val="00601D5B"/>
    <w:rsid w:val="00601D98"/>
    <w:rsid w:val="00601E45"/>
    <w:rsid w:val="00601FC7"/>
    <w:rsid w:val="0060203E"/>
    <w:rsid w:val="00602065"/>
    <w:rsid w:val="0060207F"/>
    <w:rsid w:val="00602088"/>
    <w:rsid w:val="006022AC"/>
    <w:rsid w:val="006022D9"/>
    <w:rsid w:val="006022FE"/>
    <w:rsid w:val="006023F1"/>
    <w:rsid w:val="00602590"/>
    <w:rsid w:val="006025A5"/>
    <w:rsid w:val="006025E8"/>
    <w:rsid w:val="00602604"/>
    <w:rsid w:val="006028A8"/>
    <w:rsid w:val="0060296F"/>
    <w:rsid w:val="00602A0A"/>
    <w:rsid w:val="00602B04"/>
    <w:rsid w:val="00602C5C"/>
    <w:rsid w:val="00602F67"/>
    <w:rsid w:val="00603133"/>
    <w:rsid w:val="006032AF"/>
    <w:rsid w:val="006034A0"/>
    <w:rsid w:val="006034BF"/>
    <w:rsid w:val="006034EB"/>
    <w:rsid w:val="00603651"/>
    <w:rsid w:val="00603B4D"/>
    <w:rsid w:val="00603BB8"/>
    <w:rsid w:val="00603C3D"/>
    <w:rsid w:val="00603E89"/>
    <w:rsid w:val="00603F2E"/>
    <w:rsid w:val="00603FAB"/>
    <w:rsid w:val="00604042"/>
    <w:rsid w:val="0060425E"/>
    <w:rsid w:val="00604351"/>
    <w:rsid w:val="006043FE"/>
    <w:rsid w:val="006044FF"/>
    <w:rsid w:val="0060455C"/>
    <w:rsid w:val="006046A2"/>
    <w:rsid w:val="006048C7"/>
    <w:rsid w:val="0060499E"/>
    <w:rsid w:val="006049C0"/>
    <w:rsid w:val="00604A4C"/>
    <w:rsid w:val="00604AD9"/>
    <w:rsid w:val="00604BD6"/>
    <w:rsid w:val="00604BEB"/>
    <w:rsid w:val="00604C2D"/>
    <w:rsid w:val="00604DCF"/>
    <w:rsid w:val="00604E16"/>
    <w:rsid w:val="00604E2A"/>
    <w:rsid w:val="00604EFE"/>
    <w:rsid w:val="00604FCF"/>
    <w:rsid w:val="006050E9"/>
    <w:rsid w:val="00605183"/>
    <w:rsid w:val="006055F2"/>
    <w:rsid w:val="006056C4"/>
    <w:rsid w:val="00605794"/>
    <w:rsid w:val="0060583E"/>
    <w:rsid w:val="0060590A"/>
    <w:rsid w:val="0060595F"/>
    <w:rsid w:val="00605BA5"/>
    <w:rsid w:val="00605DA9"/>
    <w:rsid w:val="00605DC8"/>
    <w:rsid w:val="00605E17"/>
    <w:rsid w:val="00605EAD"/>
    <w:rsid w:val="006062FA"/>
    <w:rsid w:val="006063D0"/>
    <w:rsid w:val="00606486"/>
    <w:rsid w:val="00606683"/>
    <w:rsid w:val="006068EC"/>
    <w:rsid w:val="006068F2"/>
    <w:rsid w:val="0060692B"/>
    <w:rsid w:val="00606A72"/>
    <w:rsid w:val="00606E82"/>
    <w:rsid w:val="00606EF4"/>
    <w:rsid w:val="0060700B"/>
    <w:rsid w:val="0060704E"/>
    <w:rsid w:val="006070C0"/>
    <w:rsid w:val="0060721A"/>
    <w:rsid w:val="00607243"/>
    <w:rsid w:val="006072FE"/>
    <w:rsid w:val="0060739F"/>
    <w:rsid w:val="006073A5"/>
    <w:rsid w:val="006074EE"/>
    <w:rsid w:val="0060783E"/>
    <w:rsid w:val="006078AC"/>
    <w:rsid w:val="006078ED"/>
    <w:rsid w:val="00607972"/>
    <w:rsid w:val="00607A50"/>
    <w:rsid w:val="00607B6E"/>
    <w:rsid w:val="00607CC5"/>
    <w:rsid w:val="00607E26"/>
    <w:rsid w:val="00610004"/>
    <w:rsid w:val="00610050"/>
    <w:rsid w:val="00610172"/>
    <w:rsid w:val="006102A4"/>
    <w:rsid w:val="00610415"/>
    <w:rsid w:val="006104EE"/>
    <w:rsid w:val="006106DD"/>
    <w:rsid w:val="0061073D"/>
    <w:rsid w:val="006107A1"/>
    <w:rsid w:val="00610A46"/>
    <w:rsid w:val="00610A66"/>
    <w:rsid w:val="00610B27"/>
    <w:rsid w:val="00610DFA"/>
    <w:rsid w:val="00610E6A"/>
    <w:rsid w:val="006110A7"/>
    <w:rsid w:val="006110FD"/>
    <w:rsid w:val="0061115B"/>
    <w:rsid w:val="0061155B"/>
    <w:rsid w:val="006115B3"/>
    <w:rsid w:val="00611647"/>
    <w:rsid w:val="0061171A"/>
    <w:rsid w:val="006119CF"/>
    <w:rsid w:val="00611A6C"/>
    <w:rsid w:val="00611AD5"/>
    <w:rsid w:val="00611C7B"/>
    <w:rsid w:val="00611C87"/>
    <w:rsid w:val="006121EA"/>
    <w:rsid w:val="006123B2"/>
    <w:rsid w:val="00612453"/>
    <w:rsid w:val="0061263A"/>
    <w:rsid w:val="006128DF"/>
    <w:rsid w:val="00612AAD"/>
    <w:rsid w:val="00612E19"/>
    <w:rsid w:val="00612EEC"/>
    <w:rsid w:val="00613458"/>
    <w:rsid w:val="00613579"/>
    <w:rsid w:val="00613587"/>
    <w:rsid w:val="0061363B"/>
    <w:rsid w:val="0061364B"/>
    <w:rsid w:val="006138CB"/>
    <w:rsid w:val="00613AF7"/>
    <w:rsid w:val="00613CF8"/>
    <w:rsid w:val="00613E42"/>
    <w:rsid w:val="00613ED0"/>
    <w:rsid w:val="00613F67"/>
    <w:rsid w:val="00614046"/>
    <w:rsid w:val="0061438D"/>
    <w:rsid w:val="0061450F"/>
    <w:rsid w:val="006146B4"/>
    <w:rsid w:val="0061487A"/>
    <w:rsid w:val="0061487B"/>
    <w:rsid w:val="00614A3D"/>
    <w:rsid w:val="00614BA7"/>
    <w:rsid w:val="00614C24"/>
    <w:rsid w:val="00614C36"/>
    <w:rsid w:val="00614CF3"/>
    <w:rsid w:val="00614F02"/>
    <w:rsid w:val="00614F9C"/>
    <w:rsid w:val="0061505F"/>
    <w:rsid w:val="006152FC"/>
    <w:rsid w:val="006153E4"/>
    <w:rsid w:val="006154D4"/>
    <w:rsid w:val="0061552A"/>
    <w:rsid w:val="0061594A"/>
    <w:rsid w:val="006159B2"/>
    <w:rsid w:val="00615A5E"/>
    <w:rsid w:val="00615ADE"/>
    <w:rsid w:val="00615B46"/>
    <w:rsid w:val="00615C13"/>
    <w:rsid w:val="00615C9B"/>
    <w:rsid w:val="00615D1C"/>
    <w:rsid w:val="00615D86"/>
    <w:rsid w:val="00615DDA"/>
    <w:rsid w:val="00615EE2"/>
    <w:rsid w:val="00615FEB"/>
    <w:rsid w:val="006163B2"/>
    <w:rsid w:val="00616431"/>
    <w:rsid w:val="006165A2"/>
    <w:rsid w:val="00616718"/>
    <w:rsid w:val="0061671C"/>
    <w:rsid w:val="00616A1A"/>
    <w:rsid w:val="00616C63"/>
    <w:rsid w:val="00616CBE"/>
    <w:rsid w:val="00616CFB"/>
    <w:rsid w:val="00616E02"/>
    <w:rsid w:val="00616E0C"/>
    <w:rsid w:val="00616E16"/>
    <w:rsid w:val="00616EE9"/>
    <w:rsid w:val="00616FEB"/>
    <w:rsid w:val="0061725E"/>
    <w:rsid w:val="006173B5"/>
    <w:rsid w:val="00617503"/>
    <w:rsid w:val="0061759A"/>
    <w:rsid w:val="006176A1"/>
    <w:rsid w:val="00617801"/>
    <w:rsid w:val="00617882"/>
    <w:rsid w:val="00617A0B"/>
    <w:rsid w:val="00617E72"/>
    <w:rsid w:val="00620063"/>
    <w:rsid w:val="00620082"/>
    <w:rsid w:val="00620140"/>
    <w:rsid w:val="006201BF"/>
    <w:rsid w:val="006201CB"/>
    <w:rsid w:val="0062027E"/>
    <w:rsid w:val="0062040F"/>
    <w:rsid w:val="00620560"/>
    <w:rsid w:val="00620906"/>
    <w:rsid w:val="00620B30"/>
    <w:rsid w:val="00620CBD"/>
    <w:rsid w:val="00620E7B"/>
    <w:rsid w:val="006210F1"/>
    <w:rsid w:val="006211EA"/>
    <w:rsid w:val="006211EB"/>
    <w:rsid w:val="00621207"/>
    <w:rsid w:val="006212CF"/>
    <w:rsid w:val="0062130A"/>
    <w:rsid w:val="0062134D"/>
    <w:rsid w:val="006215EA"/>
    <w:rsid w:val="006216CC"/>
    <w:rsid w:val="006216EE"/>
    <w:rsid w:val="00621752"/>
    <w:rsid w:val="00621824"/>
    <w:rsid w:val="00621C25"/>
    <w:rsid w:val="00621F8E"/>
    <w:rsid w:val="00621FAD"/>
    <w:rsid w:val="00621FEC"/>
    <w:rsid w:val="00622320"/>
    <w:rsid w:val="00622321"/>
    <w:rsid w:val="0062252E"/>
    <w:rsid w:val="006226BD"/>
    <w:rsid w:val="00622BAA"/>
    <w:rsid w:val="00622C9D"/>
    <w:rsid w:val="00622CB6"/>
    <w:rsid w:val="00622CC9"/>
    <w:rsid w:val="00622E3B"/>
    <w:rsid w:val="00622FE1"/>
    <w:rsid w:val="006230C7"/>
    <w:rsid w:val="006231B0"/>
    <w:rsid w:val="0062322E"/>
    <w:rsid w:val="006232EC"/>
    <w:rsid w:val="006233EA"/>
    <w:rsid w:val="006234FA"/>
    <w:rsid w:val="0062353B"/>
    <w:rsid w:val="0062353E"/>
    <w:rsid w:val="00623554"/>
    <w:rsid w:val="006237BF"/>
    <w:rsid w:val="00623954"/>
    <w:rsid w:val="006239AF"/>
    <w:rsid w:val="00623AA8"/>
    <w:rsid w:val="00623C56"/>
    <w:rsid w:val="00623D9C"/>
    <w:rsid w:val="00623E61"/>
    <w:rsid w:val="00624005"/>
    <w:rsid w:val="006241D4"/>
    <w:rsid w:val="006243D6"/>
    <w:rsid w:val="006243F8"/>
    <w:rsid w:val="00624419"/>
    <w:rsid w:val="006244B4"/>
    <w:rsid w:val="00624694"/>
    <w:rsid w:val="00624771"/>
    <w:rsid w:val="00624772"/>
    <w:rsid w:val="0062480D"/>
    <w:rsid w:val="006248D9"/>
    <w:rsid w:val="0062496A"/>
    <w:rsid w:val="00624984"/>
    <w:rsid w:val="00624A3B"/>
    <w:rsid w:val="00624B0E"/>
    <w:rsid w:val="00624BBD"/>
    <w:rsid w:val="00624C7C"/>
    <w:rsid w:val="00624CF9"/>
    <w:rsid w:val="00624E24"/>
    <w:rsid w:val="00625165"/>
    <w:rsid w:val="00625189"/>
    <w:rsid w:val="0062532B"/>
    <w:rsid w:val="00625343"/>
    <w:rsid w:val="00625578"/>
    <w:rsid w:val="006255C1"/>
    <w:rsid w:val="006257AB"/>
    <w:rsid w:val="006258EA"/>
    <w:rsid w:val="006259E3"/>
    <w:rsid w:val="00625BBC"/>
    <w:rsid w:val="00625CD7"/>
    <w:rsid w:val="00625EFB"/>
    <w:rsid w:val="00626102"/>
    <w:rsid w:val="0062612D"/>
    <w:rsid w:val="0062614B"/>
    <w:rsid w:val="00626152"/>
    <w:rsid w:val="00626446"/>
    <w:rsid w:val="00626535"/>
    <w:rsid w:val="00626677"/>
    <w:rsid w:val="006266BC"/>
    <w:rsid w:val="00626BEA"/>
    <w:rsid w:val="00626C47"/>
    <w:rsid w:val="00626D4D"/>
    <w:rsid w:val="00626D50"/>
    <w:rsid w:val="00626D57"/>
    <w:rsid w:val="00626F51"/>
    <w:rsid w:val="00626FFD"/>
    <w:rsid w:val="0062701B"/>
    <w:rsid w:val="00627155"/>
    <w:rsid w:val="006272CD"/>
    <w:rsid w:val="00627425"/>
    <w:rsid w:val="00627454"/>
    <w:rsid w:val="00627473"/>
    <w:rsid w:val="006275E2"/>
    <w:rsid w:val="00627F13"/>
    <w:rsid w:val="00627FE5"/>
    <w:rsid w:val="0063002F"/>
    <w:rsid w:val="0063018B"/>
    <w:rsid w:val="006301A3"/>
    <w:rsid w:val="00630319"/>
    <w:rsid w:val="0063077A"/>
    <w:rsid w:val="00630DA1"/>
    <w:rsid w:val="00630EB2"/>
    <w:rsid w:val="00630F23"/>
    <w:rsid w:val="00631069"/>
    <w:rsid w:val="006310C7"/>
    <w:rsid w:val="00631369"/>
    <w:rsid w:val="006313AB"/>
    <w:rsid w:val="006313ED"/>
    <w:rsid w:val="0063153C"/>
    <w:rsid w:val="006315E0"/>
    <w:rsid w:val="006315EE"/>
    <w:rsid w:val="006317EF"/>
    <w:rsid w:val="0063192A"/>
    <w:rsid w:val="00631CDB"/>
    <w:rsid w:val="00631F1C"/>
    <w:rsid w:val="006320F5"/>
    <w:rsid w:val="00632304"/>
    <w:rsid w:val="006324A0"/>
    <w:rsid w:val="006325A4"/>
    <w:rsid w:val="006325BE"/>
    <w:rsid w:val="00632899"/>
    <w:rsid w:val="0063292D"/>
    <w:rsid w:val="006329FA"/>
    <w:rsid w:val="00632A12"/>
    <w:rsid w:val="00632A4B"/>
    <w:rsid w:val="00632A63"/>
    <w:rsid w:val="00632ADB"/>
    <w:rsid w:val="00632CD2"/>
    <w:rsid w:val="00633014"/>
    <w:rsid w:val="006332A7"/>
    <w:rsid w:val="00633363"/>
    <w:rsid w:val="0063386B"/>
    <w:rsid w:val="006338AA"/>
    <w:rsid w:val="00633909"/>
    <w:rsid w:val="00633959"/>
    <w:rsid w:val="00633C60"/>
    <w:rsid w:val="00633CFD"/>
    <w:rsid w:val="00633DE1"/>
    <w:rsid w:val="00633DEF"/>
    <w:rsid w:val="00633F81"/>
    <w:rsid w:val="006342B8"/>
    <w:rsid w:val="0063430F"/>
    <w:rsid w:val="0063437B"/>
    <w:rsid w:val="00634644"/>
    <w:rsid w:val="00634696"/>
    <w:rsid w:val="00634735"/>
    <w:rsid w:val="00634F53"/>
    <w:rsid w:val="00635063"/>
    <w:rsid w:val="00635258"/>
    <w:rsid w:val="00635325"/>
    <w:rsid w:val="00635833"/>
    <w:rsid w:val="00635C23"/>
    <w:rsid w:val="00635C86"/>
    <w:rsid w:val="00635D1E"/>
    <w:rsid w:val="00635F7E"/>
    <w:rsid w:val="0063602D"/>
    <w:rsid w:val="006362A5"/>
    <w:rsid w:val="006362B1"/>
    <w:rsid w:val="006362EA"/>
    <w:rsid w:val="006363A6"/>
    <w:rsid w:val="006365AB"/>
    <w:rsid w:val="006365C0"/>
    <w:rsid w:val="00636627"/>
    <w:rsid w:val="0063673F"/>
    <w:rsid w:val="0063679F"/>
    <w:rsid w:val="006367AF"/>
    <w:rsid w:val="006367EC"/>
    <w:rsid w:val="0063682A"/>
    <w:rsid w:val="006368DA"/>
    <w:rsid w:val="006368EB"/>
    <w:rsid w:val="00636AB0"/>
    <w:rsid w:val="00636B77"/>
    <w:rsid w:val="00636E27"/>
    <w:rsid w:val="00636F7F"/>
    <w:rsid w:val="00637130"/>
    <w:rsid w:val="006371C6"/>
    <w:rsid w:val="0063723A"/>
    <w:rsid w:val="00637298"/>
    <w:rsid w:val="006374B4"/>
    <w:rsid w:val="00637541"/>
    <w:rsid w:val="00637CD6"/>
    <w:rsid w:val="00637F0D"/>
    <w:rsid w:val="00637F5D"/>
    <w:rsid w:val="00640062"/>
    <w:rsid w:val="00640403"/>
    <w:rsid w:val="0064057D"/>
    <w:rsid w:val="00640709"/>
    <w:rsid w:val="0064072F"/>
    <w:rsid w:val="00640758"/>
    <w:rsid w:val="0064077F"/>
    <w:rsid w:val="006407DF"/>
    <w:rsid w:val="00640804"/>
    <w:rsid w:val="00640A4E"/>
    <w:rsid w:val="00640A5F"/>
    <w:rsid w:val="00640C32"/>
    <w:rsid w:val="00640CCD"/>
    <w:rsid w:val="00640DE9"/>
    <w:rsid w:val="00640FD9"/>
    <w:rsid w:val="006411AA"/>
    <w:rsid w:val="006411D2"/>
    <w:rsid w:val="006411DA"/>
    <w:rsid w:val="0064123C"/>
    <w:rsid w:val="00641279"/>
    <w:rsid w:val="0064128E"/>
    <w:rsid w:val="006413C9"/>
    <w:rsid w:val="0064147D"/>
    <w:rsid w:val="00641575"/>
    <w:rsid w:val="006415DC"/>
    <w:rsid w:val="00641855"/>
    <w:rsid w:val="006418F7"/>
    <w:rsid w:val="00641982"/>
    <w:rsid w:val="0064198D"/>
    <w:rsid w:val="0064227E"/>
    <w:rsid w:val="006422CF"/>
    <w:rsid w:val="006427DF"/>
    <w:rsid w:val="006428B3"/>
    <w:rsid w:val="0064290B"/>
    <w:rsid w:val="006429E7"/>
    <w:rsid w:val="00643095"/>
    <w:rsid w:val="0064335D"/>
    <w:rsid w:val="00643419"/>
    <w:rsid w:val="00643424"/>
    <w:rsid w:val="006435C5"/>
    <w:rsid w:val="006435CD"/>
    <w:rsid w:val="006436C1"/>
    <w:rsid w:val="006438A4"/>
    <w:rsid w:val="00643959"/>
    <w:rsid w:val="006439E7"/>
    <w:rsid w:val="00643AA0"/>
    <w:rsid w:val="00643AAE"/>
    <w:rsid w:val="00643BB6"/>
    <w:rsid w:val="00643C3D"/>
    <w:rsid w:val="00643CE3"/>
    <w:rsid w:val="00643DC7"/>
    <w:rsid w:val="00643FF5"/>
    <w:rsid w:val="00644076"/>
    <w:rsid w:val="006440A4"/>
    <w:rsid w:val="006441A1"/>
    <w:rsid w:val="00644219"/>
    <w:rsid w:val="00644226"/>
    <w:rsid w:val="006443EE"/>
    <w:rsid w:val="006444DA"/>
    <w:rsid w:val="0064457F"/>
    <w:rsid w:val="006445F9"/>
    <w:rsid w:val="00644691"/>
    <w:rsid w:val="006449F4"/>
    <w:rsid w:val="00644A5D"/>
    <w:rsid w:val="00644BC4"/>
    <w:rsid w:val="00644C3F"/>
    <w:rsid w:val="00644C63"/>
    <w:rsid w:val="00644E43"/>
    <w:rsid w:val="00644E9C"/>
    <w:rsid w:val="00644EE2"/>
    <w:rsid w:val="00644FEE"/>
    <w:rsid w:val="00645157"/>
    <w:rsid w:val="0064529A"/>
    <w:rsid w:val="006453D6"/>
    <w:rsid w:val="006454CC"/>
    <w:rsid w:val="0064561A"/>
    <w:rsid w:val="006456F7"/>
    <w:rsid w:val="0064586C"/>
    <w:rsid w:val="00645979"/>
    <w:rsid w:val="006459D2"/>
    <w:rsid w:val="00645A69"/>
    <w:rsid w:val="00645B15"/>
    <w:rsid w:val="00645F78"/>
    <w:rsid w:val="00645F8A"/>
    <w:rsid w:val="0064605B"/>
    <w:rsid w:val="0064652F"/>
    <w:rsid w:val="00646547"/>
    <w:rsid w:val="006465A7"/>
    <w:rsid w:val="0064664C"/>
    <w:rsid w:val="0064668D"/>
    <w:rsid w:val="006466EB"/>
    <w:rsid w:val="006466F8"/>
    <w:rsid w:val="006469E4"/>
    <w:rsid w:val="00646A6F"/>
    <w:rsid w:val="00646ADE"/>
    <w:rsid w:val="00646DBB"/>
    <w:rsid w:val="00646DFB"/>
    <w:rsid w:val="00646EBE"/>
    <w:rsid w:val="00647041"/>
    <w:rsid w:val="00647209"/>
    <w:rsid w:val="0064736C"/>
    <w:rsid w:val="00647615"/>
    <w:rsid w:val="00647642"/>
    <w:rsid w:val="0064772A"/>
    <w:rsid w:val="006477E6"/>
    <w:rsid w:val="0064791F"/>
    <w:rsid w:val="00647955"/>
    <w:rsid w:val="00647D46"/>
    <w:rsid w:val="00647E3B"/>
    <w:rsid w:val="00647EF4"/>
    <w:rsid w:val="006500A3"/>
    <w:rsid w:val="006500AE"/>
    <w:rsid w:val="00650160"/>
    <w:rsid w:val="006501A0"/>
    <w:rsid w:val="00650419"/>
    <w:rsid w:val="00650506"/>
    <w:rsid w:val="0065068C"/>
    <w:rsid w:val="006508D4"/>
    <w:rsid w:val="00650948"/>
    <w:rsid w:val="0065098A"/>
    <w:rsid w:val="00650BA1"/>
    <w:rsid w:val="00650BED"/>
    <w:rsid w:val="00650D82"/>
    <w:rsid w:val="00650F22"/>
    <w:rsid w:val="00650F76"/>
    <w:rsid w:val="00651321"/>
    <w:rsid w:val="00651822"/>
    <w:rsid w:val="0065185C"/>
    <w:rsid w:val="006518D1"/>
    <w:rsid w:val="006519A7"/>
    <w:rsid w:val="006519DE"/>
    <w:rsid w:val="00651C62"/>
    <w:rsid w:val="00651CAC"/>
    <w:rsid w:val="0065204F"/>
    <w:rsid w:val="006521D6"/>
    <w:rsid w:val="00652229"/>
    <w:rsid w:val="0065227E"/>
    <w:rsid w:val="006523E1"/>
    <w:rsid w:val="006523F9"/>
    <w:rsid w:val="006525C9"/>
    <w:rsid w:val="00652761"/>
    <w:rsid w:val="0065280D"/>
    <w:rsid w:val="0065290F"/>
    <w:rsid w:val="00652A2A"/>
    <w:rsid w:val="00652B23"/>
    <w:rsid w:val="00652BA2"/>
    <w:rsid w:val="00652C4A"/>
    <w:rsid w:val="00652CF0"/>
    <w:rsid w:val="00652DCB"/>
    <w:rsid w:val="00652F57"/>
    <w:rsid w:val="00653233"/>
    <w:rsid w:val="006532B8"/>
    <w:rsid w:val="00653350"/>
    <w:rsid w:val="00653397"/>
    <w:rsid w:val="006533F7"/>
    <w:rsid w:val="0065341B"/>
    <w:rsid w:val="006534BF"/>
    <w:rsid w:val="00653675"/>
    <w:rsid w:val="00653A0A"/>
    <w:rsid w:val="00653D14"/>
    <w:rsid w:val="00653D7C"/>
    <w:rsid w:val="00653EC1"/>
    <w:rsid w:val="0065441E"/>
    <w:rsid w:val="006545E6"/>
    <w:rsid w:val="00654624"/>
    <w:rsid w:val="0065464F"/>
    <w:rsid w:val="0065477D"/>
    <w:rsid w:val="00654901"/>
    <w:rsid w:val="00654C94"/>
    <w:rsid w:val="00654C9B"/>
    <w:rsid w:val="00654DBA"/>
    <w:rsid w:val="00654DBD"/>
    <w:rsid w:val="00654E8E"/>
    <w:rsid w:val="00654EE9"/>
    <w:rsid w:val="00654F17"/>
    <w:rsid w:val="006550C2"/>
    <w:rsid w:val="00655205"/>
    <w:rsid w:val="0065524C"/>
    <w:rsid w:val="006552B8"/>
    <w:rsid w:val="0065538D"/>
    <w:rsid w:val="006553DD"/>
    <w:rsid w:val="00655677"/>
    <w:rsid w:val="006556C1"/>
    <w:rsid w:val="006557AF"/>
    <w:rsid w:val="006558C2"/>
    <w:rsid w:val="00655971"/>
    <w:rsid w:val="00655991"/>
    <w:rsid w:val="00655A5C"/>
    <w:rsid w:val="00655B4F"/>
    <w:rsid w:val="00655CAB"/>
    <w:rsid w:val="00655D5C"/>
    <w:rsid w:val="00655DE2"/>
    <w:rsid w:val="00655E0D"/>
    <w:rsid w:val="00656125"/>
    <w:rsid w:val="006561B3"/>
    <w:rsid w:val="00656484"/>
    <w:rsid w:val="006564C1"/>
    <w:rsid w:val="00656552"/>
    <w:rsid w:val="0065684B"/>
    <w:rsid w:val="00656968"/>
    <w:rsid w:val="00656A56"/>
    <w:rsid w:val="00656BAF"/>
    <w:rsid w:val="00656DAD"/>
    <w:rsid w:val="006570FE"/>
    <w:rsid w:val="00657189"/>
    <w:rsid w:val="00657354"/>
    <w:rsid w:val="0065743D"/>
    <w:rsid w:val="00657527"/>
    <w:rsid w:val="00657586"/>
    <w:rsid w:val="00657784"/>
    <w:rsid w:val="006578C0"/>
    <w:rsid w:val="00657A4C"/>
    <w:rsid w:val="00657B09"/>
    <w:rsid w:val="00657BA3"/>
    <w:rsid w:val="00657DFA"/>
    <w:rsid w:val="00660036"/>
    <w:rsid w:val="00660133"/>
    <w:rsid w:val="00660339"/>
    <w:rsid w:val="006603BE"/>
    <w:rsid w:val="006604CA"/>
    <w:rsid w:val="00660505"/>
    <w:rsid w:val="006605AC"/>
    <w:rsid w:val="0066073C"/>
    <w:rsid w:val="00660968"/>
    <w:rsid w:val="00660A65"/>
    <w:rsid w:val="00660A84"/>
    <w:rsid w:val="00660AFF"/>
    <w:rsid w:val="00660CC4"/>
    <w:rsid w:val="00660EBC"/>
    <w:rsid w:val="00660F60"/>
    <w:rsid w:val="00661187"/>
    <w:rsid w:val="00661357"/>
    <w:rsid w:val="00661473"/>
    <w:rsid w:val="0066156A"/>
    <w:rsid w:val="0066178C"/>
    <w:rsid w:val="006617F1"/>
    <w:rsid w:val="00661868"/>
    <w:rsid w:val="00661B0F"/>
    <w:rsid w:val="00661FD4"/>
    <w:rsid w:val="0066205C"/>
    <w:rsid w:val="006622E4"/>
    <w:rsid w:val="0066233E"/>
    <w:rsid w:val="00662488"/>
    <w:rsid w:val="006624C5"/>
    <w:rsid w:val="006626A7"/>
    <w:rsid w:val="0066272F"/>
    <w:rsid w:val="00662A0A"/>
    <w:rsid w:val="00662B15"/>
    <w:rsid w:val="00662B48"/>
    <w:rsid w:val="00662C6C"/>
    <w:rsid w:val="00662CEB"/>
    <w:rsid w:val="00662D57"/>
    <w:rsid w:val="00662ECA"/>
    <w:rsid w:val="00662F38"/>
    <w:rsid w:val="0066301F"/>
    <w:rsid w:val="00663166"/>
    <w:rsid w:val="0066339E"/>
    <w:rsid w:val="00663476"/>
    <w:rsid w:val="006634BB"/>
    <w:rsid w:val="006635A1"/>
    <w:rsid w:val="00663666"/>
    <w:rsid w:val="00663904"/>
    <w:rsid w:val="00663A63"/>
    <w:rsid w:val="00663A70"/>
    <w:rsid w:val="00663E24"/>
    <w:rsid w:val="00663EAB"/>
    <w:rsid w:val="0066403B"/>
    <w:rsid w:val="00664050"/>
    <w:rsid w:val="006642F5"/>
    <w:rsid w:val="0066437D"/>
    <w:rsid w:val="006643C3"/>
    <w:rsid w:val="00664461"/>
    <w:rsid w:val="006644BB"/>
    <w:rsid w:val="006648B1"/>
    <w:rsid w:val="006649C5"/>
    <w:rsid w:val="00664A87"/>
    <w:rsid w:val="00664BB3"/>
    <w:rsid w:val="00664BD9"/>
    <w:rsid w:val="00664C0C"/>
    <w:rsid w:val="00664E0B"/>
    <w:rsid w:val="006650F2"/>
    <w:rsid w:val="0066514C"/>
    <w:rsid w:val="006654FB"/>
    <w:rsid w:val="00665553"/>
    <w:rsid w:val="0066571F"/>
    <w:rsid w:val="00665ACB"/>
    <w:rsid w:val="00665B14"/>
    <w:rsid w:val="00665DF0"/>
    <w:rsid w:val="00665EA1"/>
    <w:rsid w:val="00665EBA"/>
    <w:rsid w:val="00665FBA"/>
    <w:rsid w:val="00666265"/>
    <w:rsid w:val="00666380"/>
    <w:rsid w:val="0066638E"/>
    <w:rsid w:val="00666520"/>
    <w:rsid w:val="006665DE"/>
    <w:rsid w:val="00666674"/>
    <w:rsid w:val="00666845"/>
    <w:rsid w:val="0066692C"/>
    <w:rsid w:val="0066694B"/>
    <w:rsid w:val="00666C7C"/>
    <w:rsid w:val="00666E49"/>
    <w:rsid w:val="00666E50"/>
    <w:rsid w:val="00666F6F"/>
    <w:rsid w:val="00666FEF"/>
    <w:rsid w:val="006673CA"/>
    <w:rsid w:val="00667596"/>
    <w:rsid w:val="00667616"/>
    <w:rsid w:val="006676C7"/>
    <w:rsid w:val="00667A80"/>
    <w:rsid w:val="00667BA7"/>
    <w:rsid w:val="00667BFD"/>
    <w:rsid w:val="00667C34"/>
    <w:rsid w:val="00667C42"/>
    <w:rsid w:val="00667DA5"/>
    <w:rsid w:val="00667E73"/>
    <w:rsid w:val="00667FB9"/>
    <w:rsid w:val="00667FD3"/>
    <w:rsid w:val="00670184"/>
    <w:rsid w:val="006701E2"/>
    <w:rsid w:val="00670316"/>
    <w:rsid w:val="0067033A"/>
    <w:rsid w:val="0067071D"/>
    <w:rsid w:val="0067076A"/>
    <w:rsid w:val="00670772"/>
    <w:rsid w:val="00670B10"/>
    <w:rsid w:val="0067114E"/>
    <w:rsid w:val="00671168"/>
    <w:rsid w:val="006713F2"/>
    <w:rsid w:val="00671422"/>
    <w:rsid w:val="00671464"/>
    <w:rsid w:val="0067148F"/>
    <w:rsid w:val="00671499"/>
    <w:rsid w:val="00671675"/>
    <w:rsid w:val="00671711"/>
    <w:rsid w:val="0067182E"/>
    <w:rsid w:val="00671859"/>
    <w:rsid w:val="00671D15"/>
    <w:rsid w:val="00671D73"/>
    <w:rsid w:val="00671DD0"/>
    <w:rsid w:val="00671E67"/>
    <w:rsid w:val="00672152"/>
    <w:rsid w:val="006721C3"/>
    <w:rsid w:val="00672537"/>
    <w:rsid w:val="00672638"/>
    <w:rsid w:val="0067288E"/>
    <w:rsid w:val="00672940"/>
    <w:rsid w:val="00672989"/>
    <w:rsid w:val="00672AA7"/>
    <w:rsid w:val="00672C15"/>
    <w:rsid w:val="00672C75"/>
    <w:rsid w:val="00672D2E"/>
    <w:rsid w:val="00672DCD"/>
    <w:rsid w:val="00672DF1"/>
    <w:rsid w:val="00673089"/>
    <w:rsid w:val="00673114"/>
    <w:rsid w:val="00673288"/>
    <w:rsid w:val="006733FA"/>
    <w:rsid w:val="00673422"/>
    <w:rsid w:val="006736A2"/>
    <w:rsid w:val="0067395D"/>
    <w:rsid w:val="00673968"/>
    <w:rsid w:val="006739AF"/>
    <w:rsid w:val="00673A13"/>
    <w:rsid w:val="00673AF2"/>
    <w:rsid w:val="00673C26"/>
    <w:rsid w:val="00673E5A"/>
    <w:rsid w:val="00673E5F"/>
    <w:rsid w:val="00673E64"/>
    <w:rsid w:val="006740EE"/>
    <w:rsid w:val="006743C8"/>
    <w:rsid w:val="00674428"/>
    <w:rsid w:val="006745E7"/>
    <w:rsid w:val="006747AF"/>
    <w:rsid w:val="006749FD"/>
    <w:rsid w:val="00674D21"/>
    <w:rsid w:val="0067517A"/>
    <w:rsid w:val="00675244"/>
    <w:rsid w:val="006752C5"/>
    <w:rsid w:val="006753C1"/>
    <w:rsid w:val="00675482"/>
    <w:rsid w:val="00675522"/>
    <w:rsid w:val="00675752"/>
    <w:rsid w:val="00675987"/>
    <w:rsid w:val="006759FD"/>
    <w:rsid w:val="00675B69"/>
    <w:rsid w:val="00675D6D"/>
    <w:rsid w:val="00675E62"/>
    <w:rsid w:val="00675F3B"/>
    <w:rsid w:val="00675F43"/>
    <w:rsid w:val="00675FD7"/>
    <w:rsid w:val="00676046"/>
    <w:rsid w:val="006762F6"/>
    <w:rsid w:val="0067658B"/>
    <w:rsid w:val="00676971"/>
    <w:rsid w:val="00676973"/>
    <w:rsid w:val="006769F7"/>
    <w:rsid w:val="00676A00"/>
    <w:rsid w:val="00676B10"/>
    <w:rsid w:val="00676C62"/>
    <w:rsid w:val="00676D54"/>
    <w:rsid w:val="00676DFA"/>
    <w:rsid w:val="00676F14"/>
    <w:rsid w:val="0067714D"/>
    <w:rsid w:val="00677202"/>
    <w:rsid w:val="0067749E"/>
    <w:rsid w:val="006775A2"/>
    <w:rsid w:val="0067761E"/>
    <w:rsid w:val="00677799"/>
    <w:rsid w:val="00677802"/>
    <w:rsid w:val="0067782A"/>
    <w:rsid w:val="00677934"/>
    <w:rsid w:val="006779C8"/>
    <w:rsid w:val="00677A3C"/>
    <w:rsid w:val="00677ADC"/>
    <w:rsid w:val="00677B2B"/>
    <w:rsid w:val="00677C5A"/>
    <w:rsid w:val="00677C5C"/>
    <w:rsid w:val="00677C82"/>
    <w:rsid w:val="00677DF8"/>
    <w:rsid w:val="00677ECF"/>
    <w:rsid w:val="00677EE8"/>
    <w:rsid w:val="00680279"/>
    <w:rsid w:val="006804B8"/>
    <w:rsid w:val="006805C0"/>
    <w:rsid w:val="00680702"/>
    <w:rsid w:val="006808DE"/>
    <w:rsid w:val="00680B4F"/>
    <w:rsid w:val="00680E1F"/>
    <w:rsid w:val="00680FED"/>
    <w:rsid w:val="0068108B"/>
    <w:rsid w:val="006812AF"/>
    <w:rsid w:val="006812EA"/>
    <w:rsid w:val="00681348"/>
    <w:rsid w:val="00681399"/>
    <w:rsid w:val="0068147C"/>
    <w:rsid w:val="00681514"/>
    <w:rsid w:val="00681553"/>
    <w:rsid w:val="006815B1"/>
    <w:rsid w:val="0068165B"/>
    <w:rsid w:val="0068166B"/>
    <w:rsid w:val="0068176D"/>
    <w:rsid w:val="0068177A"/>
    <w:rsid w:val="006817BB"/>
    <w:rsid w:val="006817FD"/>
    <w:rsid w:val="0068192F"/>
    <w:rsid w:val="00681A96"/>
    <w:rsid w:val="00681CA2"/>
    <w:rsid w:val="00681CB3"/>
    <w:rsid w:val="00681D6E"/>
    <w:rsid w:val="00681DDA"/>
    <w:rsid w:val="00681EBE"/>
    <w:rsid w:val="00681EE1"/>
    <w:rsid w:val="0068245A"/>
    <w:rsid w:val="006824D3"/>
    <w:rsid w:val="0068253E"/>
    <w:rsid w:val="006825EF"/>
    <w:rsid w:val="00682675"/>
    <w:rsid w:val="00682830"/>
    <w:rsid w:val="00682A81"/>
    <w:rsid w:val="00682B5C"/>
    <w:rsid w:val="00682D11"/>
    <w:rsid w:val="00682E61"/>
    <w:rsid w:val="00682F98"/>
    <w:rsid w:val="00682FBE"/>
    <w:rsid w:val="00683158"/>
    <w:rsid w:val="00683220"/>
    <w:rsid w:val="0068327D"/>
    <w:rsid w:val="00683345"/>
    <w:rsid w:val="00683360"/>
    <w:rsid w:val="006833AD"/>
    <w:rsid w:val="00683544"/>
    <w:rsid w:val="00683684"/>
    <w:rsid w:val="006836E6"/>
    <w:rsid w:val="00683951"/>
    <w:rsid w:val="00683A9E"/>
    <w:rsid w:val="00683BB6"/>
    <w:rsid w:val="00683BC0"/>
    <w:rsid w:val="00683BF7"/>
    <w:rsid w:val="00684109"/>
    <w:rsid w:val="006841F0"/>
    <w:rsid w:val="006842E7"/>
    <w:rsid w:val="006846B8"/>
    <w:rsid w:val="00684B5D"/>
    <w:rsid w:val="00684C97"/>
    <w:rsid w:val="00684F78"/>
    <w:rsid w:val="00685147"/>
    <w:rsid w:val="006855C6"/>
    <w:rsid w:val="0068563C"/>
    <w:rsid w:val="006856DE"/>
    <w:rsid w:val="00685B02"/>
    <w:rsid w:val="00685C1E"/>
    <w:rsid w:val="0068600B"/>
    <w:rsid w:val="0068606D"/>
    <w:rsid w:val="00686105"/>
    <w:rsid w:val="00686206"/>
    <w:rsid w:val="0068628C"/>
    <w:rsid w:val="00686333"/>
    <w:rsid w:val="00686358"/>
    <w:rsid w:val="00686415"/>
    <w:rsid w:val="00686540"/>
    <w:rsid w:val="006865A4"/>
    <w:rsid w:val="00686643"/>
    <w:rsid w:val="006866F0"/>
    <w:rsid w:val="00686730"/>
    <w:rsid w:val="006868C9"/>
    <w:rsid w:val="006868CC"/>
    <w:rsid w:val="00686942"/>
    <w:rsid w:val="00686A0F"/>
    <w:rsid w:val="00686AEC"/>
    <w:rsid w:val="00686B7B"/>
    <w:rsid w:val="00686BB2"/>
    <w:rsid w:val="00686D89"/>
    <w:rsid w:val="00686DAC"/>
    <w:rsid w:val="00686F10"/>
    <w:rsid w:val="00686F72"/>
    <w:rsid w:val="00686F92"/>
    <w:rsid w:val="00687181"/>
    <w:rsid w:val="006871E8"/>
    <w:rsid w:val="006871EE"/>
    <w:rsid w:val="006872AB"/>
    <w:rsid w:val="006873D8"/>
    <w:rsid w:val="006874BD"/>
    <w:rsid w:val="00687546"/>
    <w:rsid w:val="006876AA"/>
    <w:rsid w:val="00687A2D"/>
    <w:rsid w:val="00687AB1"/>
    <w:rsid w:val="00687B7D"/>
    <w:rsid w:val="00687CAB"/>
    <w:rsid w:val="00687DA5"/>
    <w:rsid w:val="006901C3"/>
    <w:rsid w:val="006901FE"/>
    <w:rsid w:val="00690217"/>
    <w:rsid w:val="006902E7"/>
    <w:rsid w:val="006903C4"/>
    <w:rsid w:val="00690400"/>
    <w:rsid w:val="006905B8"/>
    <w:rsid w:val="006907A7"/>
    <w:rsid w:val="0069090A"/>
    <w:rsid w:val="00690A1D"/>
    <w:rsid w:val="00690A62"/>
    <w:rsid w:val="00690D74"/>
    <w:rsid w:val="00690D9B"/>
    <w:rsid w:val="00690E79"/>
    <w:rsid w:val="00690EE8"/>
    <w:rsid w:val="00691005"/>
    <w:rsid w:val="006910AE"/>
    <w:rsid w:val="00691259"/>
    <w:rsid w:val="0069131D"/>
    <w:rsid w:val="006913B2"/>
    <w:rsid w:val="0069140A"/>
    <w:rsid w:val="0069145B"/>
    <w:rsid w:val="00691866"/>
    <w:rsid w:val="0069186C"/>
    <w:rsid w:val="00691A75"/>
    <w:rsid w:val="00691BB2"/>
    <w:rsid w:val="00691FDE"/>
    <w:rsid w:val="00692171"/>
    <w:rsid w:val="0069250E"/>
    <w:rsid w:val="0069287D"/>
    <w:rsid w:val="00692D6A"/>
    <w:rsid w:val="00692DFE"/>
    <w:rsid w:val="00692F15"/>
    <w:rsid w:val="00692F60"/>
    <w:rsid w:val="00693074"/>
    <w:rsid w:val="0069314D"/>
    <w:rsid w:val="006931F8"/>
    <w:rsid w:val="0069329B"/>
    <w:rsid w:val="006935C5"/>
    <w:rsid w:val="006936D5"/>
    <w:rsid w:val="00693730"/>
    <w:rsid w:val="006937C8"/>
    <w:rsid w:val="006938C0"/>
    <w:rsid w:val="00693B89"/>
    <w:rsid w:val="00693E4A"/>
    <w:rsid w:val="00693E56"/>
    <w:rsid w:val="00693E98"/>
    <w:rsid w:val="00693EC1"/>
    <w:rsid w:val="00693F3A"/>
    <w:rsid w:val="00694195"/>
    <w:rsid w:val="006941C7"/>
    <w:rsid w:val="0069436B"/>
    <w:rsid w:val="006945D1"/>
    <w:rsid w:val="00694614"/>
    <w:rsid w:val="0069462A"/>
    <w:rsid w:val="0069471E"/>
    <w:rsid w:val="00694AF0"/>
    <w:rsid w:val="00694BA7"/>
    <w:rsid w:val="006953FD"/>
    <w:rsid w:val="00695415"/>
    <w:rsid w:val="0069559E"/>
    <w:rsid w:val="0069585D"/>
    <w:rsid w:val="006959A8"/>
    <w:rsid w:val="00695BD8"/>
    <w:rsid w:val="00695CF0"/>
    <w:rsid w:val="00696080"/>
    <w:rsid w:val="00696134"/>
    <w:rsid w:val="00696139"/>
    <w:rsid w:val="006961DD"/>
    <w:rsid w:val="0069628D"/>
    <w:rsid w:val="006962AF"/>
    <w:rsid w:val="006963BC"/>
    <w:rsid w:val="00696460"/>
    <w:rsid w:val="006966B9"/>
    <w:rsid w:val="006967F8"/>
    <w:rsid w:val="00696931"/>
    <w:rsid w:val="00696B02"/>
    <w:rsid w:val="00696C9E"/>
    <w:rsid w:val="00696CA3"/>
    <w:rsid w:val="00696E85"/>
    <w:rsid w:val="00696F5B"/>
    <w:rsid w:val="0069716F"/>
    <w:rsid w:val="00697414"/>
    <w:rsid w:val="006974D9"/>
    <w:rsid w:val="006974F5"/>
    <w:rsid w:val="0069753C"/>
    <w:rsid w:val="0069758B"/>
    <w:rsid w:val="006975AA"/>
    <w:rsid w:val="00697B4D"/>
    <w:rsid w:val="00697B87"/>
    <w:rsid w:val="00697BD8"/>
    <w:rsid w:val="00697D29"/>
    <w:rsid w:val="006A0140"/>
    <w:rsid w:val="006A01D1"/>
    <w:rsid w:val="006A04D9"/>
    <w:rsid w:val="006A090A"/>
    <w:rsid w:val="006A0910"/>
    <w:rsid w:val="006A09CD"/>
    <w:rsid w:val="006A0AAF"/>
    <w:rsid w:val="006A0BC2"/>
    <w:rsid w:val="006A0C31"/>
    <w:rsid w:val="006A0C40"/>
    <w:rsid w:val="006A126A"/>
    <w:rsid w:val="006A131F"/>
    <w:rsid w:val="006A138D"/>
    <w:rsid w:val="006A1E45"/>
    <w:rsid w:val="006A1F86"/>
    <w:rsid w:val="006A2075"/>
    <w:rsid w:val="006A20D9"/>
    <w:rsid w:val="006A211B"/>
    <w:rsid w:val="006A2134"/>
    <w:rsid w:val="006A2295"/>
    <w:rsid w:val="006A2321"/>
    <w:rsid w:val="006A234A"/>
    <w:rsid w:val="006A23BC"/>
    <w:rsid w:val="006A23D6"/>
    <w:rsid w:val="006A240F"/>
    <w:rsid w:val="006A2457"/>
    <w:rsid w:val="006A2517"/>
    <w:rsid w:val="006A2602"/>
    <w:rsid w:val="006A2858"/>
    <w:rsid w:val="006A2A18"/>
    <w:rsid w:val="006A2AEE"/>
    <w:rsid w:val="006A2B7D"/>
    <w:rsid w:val="006A2BCE"/>
    <w:rsid w:val="006A2CE9"/>
    <w:rsid w:val="006A2D53"/>
    <w:rsid w:val="006A2D60"/>
    <w:rsid w:val="006A2E3F"/>
    <w:rsid w:val="006A2E65"/>
    <w:rsid w:val="006A3054"/>
    <w:rsid w:val="006A334D"/>
    <w:rsid w:val="006A3359"/>
    <w:rsid w:val="006A355F"/>
    <w:rsid w:val="006A370D"/>
    <w:rsid w:val="006A3BCD"/>
    <w:rsid w:val="006A3C25"/>
    <w:rsid w:val="006A3DAB"/>
    <w:rsid w:val="006A43D4"/>
    <w:rsid w:val="006A449C"/>
    <w:rsid w:val="006A4523"/>
    <w:rsid w:val="006A4563"/>
    <w:rsid w:val="006A4686"/>
    <w:rsid w:val="006A4B0A"/>
    <w:rsid w:val="006A4BB9"/>
    <w:rsid w:val="006A4E0B"/>
    <w:rsid w:val="006A4E1E"/>
    <w:rsid w:val="006A4E9B"/>
    <w:rsid w:val="006A503F"/>
    <w:rsid w:val="006A5081"/>
    <w:rsid w:val="006A5086"/>
    <w:rsid w:val="006A50A0"/>
    <w:rsid w:val="006A50E9"/>
    <w:rsid w:val="006A50F9"/>
    <w:rsid w:val="006A5112"/>
    <w:rsid w:val="006A51F2"/>
    <w:rsid w:val="006A557A"/>
    <w:rsid w:val="006A5693"/>
    <w:rsid w:val="006A582F"/>
    <w:rsid w:val="006A58DE"/>
    <w:rsid w:val="006A5CE8"/>
    <w:rsid w:val="006A6089"/>
    <w:rsid w:val="006A617E"/>
    <w:rsid w:val="006A6451"/>
    <w:rsid w:val="006A64F9"/>
    <w:rsid w:val="006A65F0"/>
    <w:rsid w:val="006A6714"/>
    <w:rsid w:val="006A6755"/>
    <w:rsid w:val="006A676D"/>
    <w:rsid w:val="006A6808"/>
    <w:rsid w:val="006A69A9"/>
    <w:rsid w:val="006A6C2A"/>
    <w:rsid w:val="006A6FE2"/>
    <w:rsid w:val="006A701B"/>
    <w:rsid w:val="006A7250"/>
    <w:rsid w:val="006A7545"/>
    <w:rsid w:val="006A76BB"/>
    <w:rsid w:val="006A7CE3"/>
    <w:rsid w:val="006A7D37"/>
    <w:rsid w:val="006A7DC7"/>
    <w:rsid w:val="006A7EA9"/>
    <w:rsid w:val="006B0068"/>
    <w:rsid w:val="006B0234"/>
    <w:rsid w:val="006B0337"/>
    <w:rsid w:val="006B0694"/>
    <w:rsid w:val="006B07A6"/>
    <w:rsid w:val="006B08CB"/>
    <w:rsid w:val="006B0970"/>
    <w:rsid w:val="006B09AE"/>
    <w:rsid w:val="006B0AE2"/>
    <w:rsid w:val="006B0CA1"/>
    <w:rsid w:val="006B0E9E"/>
    <w:rsid w:val="006B0F3F"/>
    <w:rsid w:val="006B0FE4"/>
    <w:rsid w:val="006B12BB"/>
    <w:rsid w:val="006B166B"/>
    <w:rsid w:val="006B17C3"/>
    <w:rsid w:val="006B18B1"/>
    <w:rsid w:val="006B19C9"/>
    <w:rsid w:val="006B1C7C"/>
    <w:rsid w:val="006B1F74"/>
    <w:rsid w:val="006B2085"/>
    <w:rsid w:val="006B222F"/>
    <w:rsid w:val="006B227D"/>
    <w:rsid w:val="006B23F1"/>
    <w:rsid w:val="006B249E"/>
    <w:rsid w:val="006B2577"/>
    <w:rsid w:val="006B25EC"/>
    <w:rsid w:val="006B2660"/>
    <w:rsid w:val="006B26A8"/>
    <w:rsid w:val="006B26AA"/>
    <w:rsid w:val="006B28AD"/>
    <w:rsid w:val="006B28DE"/>
    <w:rsid w:val="006B2A42"/>
    <w:rsid w:val="006B2BC6"/>
    <w:rsid w:val="006B2BEA"/>
    <w:rsid w:val="006B2BF7"/>
    <w:rsid w:val="006B2D36"/>
    <w:rsid w:val="006B2EA4"/>
    <w:rsid w:val="006B2EBF"/>
    <w:rsid w:val="006B2F61"/>
    <w:rsid w:val="006B303A"/>
    <w:rsid w:val="006B318B"/>
    <w:rsid w:val="006B3216"/>
    <w:rsid w:val="006B32E5"/>
    <w:rsid w:val="006B3430"/>
    <w:rsid w:val="006B34DC"/>
    <w:rsid w:val="006B37BB"/>
    <w:rsid w:val="006B3914"/>
    <w:rsid w:val="006B3AA8"/>
    <w:rsid w:val="006B3AE7"/>
    <w:rsid w:val="006B3B35"/>
    <w:rsid w:val="006B3E94"/>
    <w:rsid w:val="006B3F5C"/>
    <w:rsid w:val="006B3FEE"/>
    <w:rsid w:val="006B4051"/>
    <w:rsid w:val="006B405C"/>
    <w:rsid w:val="006B4237"/>
    <w:rsid w:val="006B428E"/>
    <w:rsid w:val="006B4343"/>
    <w:rsid w:val="006B443C"/>
    <w:rsid w:val="006B44AF"/>
    <w:rsid w:val="006B4528"/>
    <w:rsid w:val="006B45DB"/>
    <w:rsid w:val="006B45FE"/>
    <w:rsid w:val="006B4CBF"/>
    <w:rsid w:val="006B51C6"/>
    <w:rsid w:val="006B5295"/>
    <w:rsid w:val="006B5517"/>
    <w:rsid w:val="006B552B"/>
    <w:rsid w:val="006B559A"/>
    <w:rsid w:val="006B58E6"/>
    <w:rsid w:val="006B5953"/>
    <w:rsid w:val="006B59A4"/>
    <w:rsid w:val="006B59E4"/>
    <w:rsid w:val="006B5AE4"/>
    <w:rsid w:val="006B5DAE"/>
    <w:rsid w:val="006B6008"/>
    <w:rsid w:val="006B60A9"/>
    <w:rsid w:val="006B633D"/>
    <w:rsid w:val="006B640D"/>
    <w:rsid w:val="006B64FC"/>
    <w:rsid w:val="006B65D6"/>
    <w:rsid w:val="006B67AA"/>
    <w:rsid w:val="006B680C"/>
    <w:rsid w:val="006B6D11"/>
    <w:rsid w:val="006B6D5F"/>
    <w:rsid w:val="006B7117"/>
    <w:rsid w:val="006B7245"/>
    <w:rsid w:val="006B755B"/>
    <w:rsid w:val="006B7646"/>
    <w:rsid w:val="006B7670"/>
    <w:rsid w:val="006B7746"/>
    <w:rsid w:val="006B77DF"/>
    <w:rsid w:val="006B796B"/>
    <w:rsid w:val="006B7A08"/>
    <w:rsid w:val="006B7AC2"/>
    <w:rsid w:val="006B7B00"/>
    <w:rsid w:val="006B7B6C"/>
    <w:rsid w:val="006B7B8D"/>
    <w:rsid w:val="006B7C47"/>
    <w:rsid w:val="006B7C7E"/>
    <w:rsid w:val="006B7D03"/>
    <w:rsid w:val="006B7E36"/>
    <w:rsid w:val="006B7E3E"/>
    <w:rsid w:val="006B7F92"/>
    <w:rsid w:val="006C01E0"/>
    <w:rsid w:val="006C030E"/>
    <w:rsid w:val="006C051C"/>
    <w:rsid w:val="006C066E"/>
    <w:rsid w:val="006C0805"/>
    <w:rsid w:val="006C084D"/>
    <w:rsid w:val="006C0884"/>
    <w:rsid w:val="006C08BE"/>
    <w:rsid w:val="006C0996"/>
    <w:rsid w:val="006C09AC"/>
    <w:rsid w:val="006C09BF"/>
    <w:rsid w:val="006C0A71"/>
    <w:rsid w:val="006C0D46"/>
    <w:rsid w:val="006C0F32"/>
    <w:rsid w:val="006C1140"/>
    <w:rsid w:val="006C1150"/>
    <w:rsid w:val="006C11F7"/>
    <w:rsid w:val="006C1247"/>
    <w:rsid w:val="006C127E"/>
    <w:rsid w:val="006C15EF"/>
    <w:rsid w:val="006C15FE"/>
    <w:rsid w:val="006C166E"/>
    <w:rsid w:val="006C16EB"/>
    <w:rsid w:val="006C17BD"/>
    <w:rsid w:val="006C17D9"/>
    <w:rsid w:val="006C190C"/>
    <w:rsid w:val="006C1A1C"/>
    <w:rsid w:val="006C1B5F"/>
    <w:rsid w:val="006C1CA3"/>
    <w:rsid w:val="006C1D02"/>
    <w:rsid w:val="006C1E7F"/>
    <w:rsid w:val="006C21F5"/>
    <w:rsid w:val="006C236A"/>
    <w:rsid w:val="006C24F4"/>
    <w:rsid w:val="006C2760"/>
    <w:rsid w:val="006C2848"/>
    <w:rsid w:val="006C29B3"/>
    <w:rsid w:val="006C2A60"/>
    <w:rsid w:val="006C2DE3"/>
    <w:rsid w:val="006C3053"/>
    <w:rsid w:val="006C30D8"/>
    <w:rsid w:val="006C33DB"/>
    <w:rsid w:val="006C367D"/>
    <w:rsid w:val="006C3B50"/>
    <w:rsid w:val="006C3CE1"/>
    <w:rsid w:val="006C3CF9"/>
    <w:rsid w:val="006C3E57"/>
    <w:rsid w:val="006C3EF4"/>
    <w:rsid w:val="006C3FBF"/>
    <w:rsid w:val="006C40FD"/>
    <w:rsid w:val="006C41A7"/>
    <w:rsid w:val="006C432A"/>
    <w:rsid w:val="006C4342"/>
    <w:rsid w:val="006C4426"/>
    <w:rsid w:val="006C4430"/>
    <w:rsid w:val="006C4502"/>
    <w:rsid w:val="006C460C"/>
    <w:rsid w:val="006C467F"/>
    <w:rsid w:val="006C480D"/>
    <w:rsid w:val="006C4886"/>
    <w:rsid w:val="006C4944"/>
    <w:rsid w:val="006C4D15"/>
    <w:rsid w:val="006C4DF1"/>
    <w:rsid w:val="006C4E8E"/>
    <w:rsid w:val="006C5049"/>
    <w:rsid w:val="006C5145"/>
    <w:rsid w:val="006C51B7"/>
    <w:rsid w:val="006C51E2"/>
    <w:rsid w:val="006C5286"/>
    <w:rsid w:val="006C53B0"/>
    <w:rsid w:val="006C5528"/>
    <w:rsid w:val="006C57A9"/>
    <w:rsid w:val="006C58B1"/>
    <w:rsid w:val="006C5B8C"/>
    <w:rsid w:val="006C5F90"/>
    <w:rsid w:val="006C614E"/>
    <w:rsid w:val="006C63FD"/>
    <w:rsid w:val="006C6646"/>
    <w:rsid w:val="006C667D"/>
    <w:rsid w:val="006C6682"/>
    <w:rsid w:val="006C66B2"/>
    <w:rsid w:val="006C6736"/>
    <w:rsid w:val="006C67A0"/>
    <w:rsid w:val="006C6A4C"/>
    <w:rsid w:val="006C6A9B"/>
    <w:rsid w:val="006C6B6F"/>
    <w:rsid w:val="006C6E10"/>
    <w:rsid w:val="006C6FB9"/>
    <w:rsid w:val="006C710B"/>
    <w:rsid w:val="006C7238"/>
    <w:rsid w:val="006C72BD"/>
    <w:rsid w:val="006C73BA"/>
    <w:rsid w:val="006C76E3"/>
    <w:rsid w:val="006C79D2"/>
    <w:rsid w:val="006C7A26"/>
    <w:rsid w:val="006C7AA7"/>
    <w:rsid w:val="006C7B5F"/>
    <w:rsid w:val="006C7B9E"/>
    <w:rsid w:val="006C7D93"/>
    <w:rsid w:val="006C7DF8"/>
    <w:rsid w:val="006C7E1B"/>
    <w:rsid w:val="006C7FA7"/>
    <w:rsid w:val="006D006D"/>
    <w:rsid w:val="006D033D"/>
    <w:rsid w:val="006D034C"/>
    <w:rsid w:val="006D040A"/>
    <w:rsid w:val="006D04F5"/>
    <w:rsid w:val="006D05FE"/>
    <w:rsid w:val="006D0727"/>
    <w:rsid w:val="006D0EA5"/>
    <w:rsid w:val="006D0ED5"/>
    <w:rsid w:val="006D0FAB"/>
    <w:rsid w:val="006D1091"/>
    <w:rsid w:val="006D109D"/>
    <w:rsid w:val="006D10E2"/>
    <w:rsid w:val="006D1167"/>
    <w:rsid w:val="006D11FB"/>
    <w:rsid w:val="006D13E0"/>
    <w:rsid w:val="006D1507"/>
    <w:rsid w:val="006D1513"/>
    <w:rsid w:val="006D19F2"/>
    <w:rsid w:val="006D1D19"/>
    <w:rsid w:val="006D1E42"/>
    <w:rsid w:val="006D2022"/>
    <w:rsid w:val="006D2173"/>
    <w:rsid w:val="006D250E"/>
    <w:rsid w:val="006D2619"/>
    <w:rsid w:val="006D2931"/>
    <w:rsid w:val="006D2AE1"/>
    <w:rsid w:val="006D2B12"/>
    <w:rsid w:val="006D2B13"/>
    <w:rsid w:val="006D2BCA"/>
    <w:rsid w:val="006D2E56"/>
    <w:rsid w:val="006D2F42"/>
    <w:rsid w:val="006D2FB3"/>
    <w:rsid w:val="006D300C"/>
    <w:rsid w:val="006D362E"/>
    <w:rsid w:val="006D371B"/>
    <w:rsid w:val="006D374E"/>
    <w:rsid w:val="006D37C6"/>
    <w:rsid w:val="006D37E2"/>
    <w:rsid w:val="006D380D"/>
    <w:rsid w:val="006D3907"/>
    <w:rsid w:val="006D39ED"/>
    <w:rsid w:val="006D3ABD"/>
    <w:rsid w:val="006D3D60"/>
    <w:rsid w:val="006D3D87"/>
    <w:rsid w:val="006D4054"/>
    <w:rsid w:val="006D42FD"/>
    <w:rsid w:val="006D4322"/>
    <w:rsid w:val="006D4496"/>
    <w:rsid w:val="006D453B"/>
    <w:rsid w:val="006D4561"/>
    <w:rsid w:val="006D4668"/>
    <w:rsid w:val="006D46B5"/>
    <w:rsid w:val="006D46FF"/>
    <w:rsid w:val="006D4720"/>
    <w:rsid w:val="006D48F5"/>
    <w:rsid w:val="006D4B76"/>
    <w:rsid w:val="006D4E4B"/>
    <w:rsid w:val="006D4EBA"/>
    <w:rsid w:val="006D4F03"/>
    <w:rsid w:val="006D50A5"/>
    <w:rsid w:val="006D50C5"/>
    <w:rsid w:val="006D54F8"/>
    <w:rsid w:val="006D562C"/>
    <w:rsid w:val="006D5691"/>
    <w:rsid w:val="006D5A32"/>
    <w:rsid w:val="006D5B57"/>
    <w:rsid w:val="006D5CA8"/>
    <w:rsid w:val="006D5DDA"/>
    <w:rsid w:val="006D62C9"/>
    <w:rsid w:val="006D62EE"/>
    <w:rsid w:val="006D63EA"/>
    <w:rsid w:val="006D6462"/>
    <w:rsid w:val="006D6486"/>
    <w:rsid w:val="006D65AA"/>
    <w:rsid w:val="006D661C"/>
    <w:rsid w:val="006D6665"/>
    <w:rsid w:val="006D6829"/>
    <w:rsid w:val="006D68F4"/>
    <w:rsid w:val="006D69EF"/>
    <w:rsid w:val="006D6BF5"/>
    <w:rsid w:val="006D6CDA"/>
    <w:rsid w:val="006D6D2B"/>
    <w:rsid w:val="006D6D43"/>
    <w:rsid w:val="006D6DE9"/>
    <w:rsid w:val="006D6E93"/>
    <w:rsid w:val="006D6F57"/>
    <w:rsid w:val="006D6FD1"/>
    <w:rsid w:val="006D71D5"/>
    <w:rsid w:val="006D7286"/>
    <w:rsid w:val="006D7371"/>
    <w:rsid w:val="006D73FB"/>
    <w:rsid w:val="006D753C"/>
    <w:rsid w:val="006D76DD"/>
    <w:rsid w:val="006D7910"/>
    <w:rsid w:val="006D7987"/>
    <w:rsid w:val="006D798D"/>
    <w:rsid w:val="006D7A0B"/>
    <w:rsid w:val="006D7A51"/>
    <w:rsid w:val="006D7BD3"/>
    <w:rsid w:val="006D7D4D"/>
    <w:rsid w:val="006D7D7E"/>
    <w:rsid w:val="006D7DA3"/>
    <w:rsid w:val="006D7E50"/>
    <w:rsid w:val="006D7F4B"/>
    <w:rsid w:val="006D7F67"/>
    <w:rsid w:val="006D7FF6"/>
    <w:rsid w:val="006E02EC"/>
    <w:rsid w:val="006E047E"/>
    <w:rsid w:val="006E05AE"/>
    <w:rsid w:val="006E069E"/>
    <w:rsid w:val="006E06DA"/>
    <w:rsid w:val="006E0713"/>
    <w:rsid w:val="006E07CF"/>
    <w:rsid w:val="006E086E"/>
    <w:rsid w:val="006E0921"/>
    <w:rsid w:val="006E09B0"/>
    <w:rsid w:val="006E09EE"/>
    <w:rsid w:val="006E0C4E"/>
    <w:rsid w:val="006E0C8C"/>
    <w:rsid w:val="006E0CAF"/>
    <w:rsid w:val="006E0D30"/>
    <w:rsid w:val="006E0E35"/>
    <w:rsid w:val="006E10AC"/>
    <w:rsid w:val="006E11C6"/>
    <w:rsid w:val="006E1262"/>
    <w:rsid w:val="006E12D2"/>
    <w:rsid w:val="006E1405"/>
    <w:rsid w:val="006E14C6"/>
    <w:rsid w:val="006E150B"/>
    <w:rsid w:val="006E17F2"/>
    <w:rsid w:val="006E18C7"/>
    <w:rsid w:val="006E19A0"/>
    <w:rsid w:val="006E1AE5"/>
    <w:rsid w:val="006E1BB6"/>
    <w:rsid w:val="006E1DF1"/>
    <w:rsid w:val="006E1EBD"/>
    <w:rsid w:val="006E1F5F"/>
    <w:rsid w:val="006E1FDB"/>
    <w:rsid w:val="006E2006"/>
    <w:rsid w:val="006E20DD"/>
    <w:rsid w:val="006E2272"/>
    <w:rsid w:val="006E22AA"/>
    <w:rsid w:val="006E237A"/>
    <w:rsid w:val="006E2480"/>
    <w:rsid w:val="006E25D2"/>
    <w:rsid w:val="006E2724"/>
    <w:rsid w:val="006E28BD"/>
    <w:rsid w:val="006E28D8"/>
    <w:rsid w:val="006E2C13"/>
    <w:rsid w:val="006E2D82"/>
    <w:rsid w:val="006E3103"/>
    <w:rsid w:val="006E31AC"/>
    <w:rsid w:val="006E328C"/>
    <w:rsid w:val="006E36DF"/>
    <w:rsid w:val="006E3705"/>
    <w:rsid w:val="006E38CC"/>
    <w:rsid w:val="006E39A7"/>
    <w:rsid w:val="006E39AE"/>
    <w:rsid w:val="006E3AA6"/>
    <w:rsid w:val="006E3BB8"/>
    <w:rsid w:val="006E3CF7"/>
    <w:rsid w:val="006E3D3A"/>
    <w:rsid w:val="006E3F98"/>
    <w:rsid w:val="006E3FD4"/>
    <w:rsid w:val="006E4160"/>
    <w:rsid w:val="006E41FC"/>
    <w:rsid w:val="006E420D"/>
    <w:rsid w:val="006E428C"/>
    <w:rsid w:val="006E42ED"/>
    <w:rsid w:val="006E4332"/>
    <w:rsid w:val="006E443D"/>
    <w:rsid w:val="006E47EA"/>
    <w:rsid w:val="006E4811"/>
    <w:rsid w:val="006E4D42"/>
    <w:rsid w:val="006E4DF2"/>
    <w:rsid w:val="006E4E32"/>
    <w:rsid w:val="006E4F89"/>
    <w:rsid w:val="006E501A"/>
    <w:rsid w:val="006E51FE"/>
    <w:rsid w:val="006E52BE"/>
    <w:rsid w:val="006E545F"/>
    <w:rsid w:val="006E56CC"/>
    <w:rsid w:val="006E5706"/>
    <w:rsid w:val="006E5748"/>
    <w:rsid w:val="006E5771"/>
    <w:rsid w:val="006E5B83"/>
    <w:rsid w:val="006E5C2B"/>
    <w:rsid w:val="006E5FFA"/>
    <w:rsid w:val="006E6011"/>
    <w:rsid w:val="006E6104"/>
    <w:rsid w:val="006E6126"/>
    <w:rsid w:val="006E635B"/>
    <w:rsid w:val="006E6506"/>
    <w:rsid w:val="006E67D4"/>
    <w:rsid w:val="006E69B8"/>
    <w:rsid w:val="006E6C28"/>
    <w:rsid w:val="006E6C8B"/>
    <w:rsid w:val="006E6E41"/>
    <w:rsid w:val="006E6E7E"/>
    <w:rsid w:val="006E6FBF"/>
    <w:rsid w:val="006E6FCC"/>
    <w:rsid w:val="006E701C"/>
    <w:rsid w:val="006E72F8"/>
    <w:rsid w:val="006E7404"/>
    <w:rsid w:val="006E752D"/>
    <w:rsid w:val="006E7548"/>
    <w:rsid w:val="006E7AFF"/>
    <w:rsid w:val="006E7E25"/>
    <w:rsid w:val="006E7F45"/>
    <w:rsid w:val="006F00D0"/>
    <w:rsid w:val="006F0163"/>
    <w:rsid w:val="006F01BF"/>
    <w:rsid w:val="006F023E"/>
    <w:rsid w:val="006F02B7"/>
    <w:rsid w:val="006F02ED"/>
    <w:rsid w:val="006F04DF"/>
    <w:rsid w:val="006F0565"/>
    <w:rsid w:val="006F06BC"/>
    <w:rsid w:val="006F072F"/>
    <w:rsid w:val="006F0730"/>
    <w:rsid w:val="006F07B3"/>
    <w:rsid w:val="006F0858"/>
    <w:rsid w:val="006F085D"/>
    <w:rsid w:val="006F0938"/>
    <w:rsid w:val="006F0D26"/>
    <w:rsid w:val="006F0D82"/>
    <w:rsid w:val="006F0DC0"/>
    <w:rsid w:val="006F0E84"/>
    <w:rsid w:val="006F0EA9"/>
    <w:rsid w:val="006F0FC6"/>
    <w:rsid w:val="006F14B9"/>
    <w:rsid w:val="006F15BA"/>
    <w:rsid w:val="006F15E2"/>
    <w:rsid w:val="006F166B"/>
    <w:rsid w:val="006F195E"/>
    <w:rsid w:val="006F1CE9"/>
    <w:rsid w:val="006F1DCF"/>
    <w:rsid w:val="006F2039"/>
    <w:rsid w:val="006F2084"/>
    <w:rsid w:val="006F2139"/>
    <w:rsid w:val="006F2438"/>
    <w:rsid w:val="006F2464"/>
    <w:rsid w:val="006F2632"/>
    <w:rsid w:val="006F275F"/>
    <w:rsid w:val="006F2780"/>
    <w:rsid w:val="006F27A5"/>
    <w:rsid w:val="006F2AF8"/>
    <w:rsid w:val="006F2CDF"/>
    <w:rsid w:val="006F2F34"/>
    <w:rsid w:val="006F2F3F"/>
    <w:rsid w:val="006F337D"/>
    <w:rsid w:val="006F3538"/>
    <w:rsid w:val="006F3621"/>
    <w:rsid w:val="006F363A"/>
    <w:rsid w:val="006F3660"/>
    <w:rsid w:val="006F3959"/>
    <w:rsid w:val="006F39E3"/>
    <w:rsid w:val="006F3C12"/>
    <w:rsid w:val="006F3D4F"/>
    <w:rsid w:val="006F3F8A"/>
    <w:rsid w:val="006F40B1"/>
    <w:rsid w:val="006F4178"/>
    <w:rsid w:val="006F42F6"/>
    <w:rsid w:val="006F4741"/>
    <w:rsid w:val="006F48A2"/>
    <w:rsid w:val="006F4960"/>
    <w:rsid w:val="006F496E"/>
    <w:rsid w:val="006F497E"/>
    <w:rsid w:val="006F4A79"/>
    <w:rsid w:val="006F4A9F"/>
    <w:rsid w:val="006F4B19"/>
    <w:rsid w:val="006F4C07"/>
    <w:rsid w:val="006F4E1C"/>
    <w:rsid w:val="006F5052"/>
    <w:rsid w:val="006F51E6"/>
    <w:rsid w:val="006F523F"/>
    <w:rsid w:val="006F5574"/>
    <w:rsid w:val="006F5640"/>
    <w:rsid w:val="006F5693"/>
    <w:rsid w:val="006F56BC"/>
    <w:rsid w:val="006F584F"/>
    <w:rsid w:val="006F58FE"/>
    <w:rsid w:val="006F5A1F"/>
    <w:rsid w:val="006F5A2E"/>
    <w:rsid w:val="006F5ADE"/>
    <w:rsid w:val="006F5B69"/>
    <w:rsid w:val="006F5C35"/>
    <w:rsid w:val="006F5CFA"/>
    <w:rsid w:val="006F5D3E"/>
    <w:rsid w:val="006F5D9B"/>
    <w:rsid w:val="006F5FA7"/>
    <w:rsid w:val="006F5FD8"/>
    <w:rsid w:val="006F602D"/>
    <w:rsid w:val="006F65C8"/>
    <w:rsid w:val="006F666A"/>
    <w:rsid w:val="006F66D3"/>
    <w:rsid w:val="006F6780"/>
    <w:rsid w:val="006F67C2"/>
    <w:rsid w:val="006F6B34"/>
    <w:rsid w:val="006F6B44"/>
    <w:rsid w:val="006F6BB9"/>
    <w:rsid w:val="006F6D55"/>
    <w:rsid w:val="006F6E42"/>
    <w:rsid w:val="006F6E4A"/>
    <w:rsid w:val="006F6EC3"/>
    <w:rsid w:val="006F6F02"/>
    <w:rsid w:val="006F6F2F"/>
    <w:rsid w:val="006F6F5C"/>
    <w:rsid w:val="006F732C"/>
    <w:rsid w:val="006F7664"/>
    <w:rsid w:val="006F78AC"/>
    <w:rsid w:val="006F7ACA"/>
    <w:rsid w:val="006F7B05"/>
    <w:rsid w:val="006F7E83"/>
    <w:rsid w:val="006F7EB5"/>
    <w:rsid w:val="00700015"/>
    <w:rsid w:val="00700027"/>
    <w:rsid w:val="0070007E"/>
    <w:rsid w:val="0070061E"/>
    <w:rsid w:val="00700BEB"/>
    <w:rsid w:val="00700C26"/>
    <w:rsid w:val="00700ED3"/>
    <w:rsid w:val="0070104A"/>
    <w:rsid w:val="00701093"/>
    <w:rsid w:val="00701094"/>
    <w:rsid w:val="0070113B"/>
    <w:rsid w:val="00701141"/>
    <w:rsid w:val="007011CE"/>
    <w:rsid w:val="00701536"/>
    <w:rsid w:val="00701805"/>
    <w:rsid w:val="00701D48"/>
    <w:rsid w:val="00701DE8"/>
    <w:rsid w:val="00702068"/>
    <w:rsid w:val="007022DA"/>
    <w:rsid w:val="0070250F"/>
    <w:rsid w:val="0070261F"/>
    <w:rsid w:val="007026BF"/>
    <w:rsid w:val="0070276D"/>
    <w:rsid w:val="007027E1"/>
    <w:rsid w:val="0070281F"/>
    <w:rsid w:val="00702884"/>
    <w:rsid w:val="007029E0"/>
    <w:rsid w:val="00702AED"/>
    <w:rsid w:val="00702AF2"/>
    <w:rsid w:val="00702B34"/>
    <w:rsid w:val="00702C06"/>
    <w:rsid w:val="00702C3F"/>
    <w:rsid w:val="00702CFC"/>
    <w:rsid w:val="00702D59"/>
    <w:rsid w:val="00702D90"/>
    <w:rsid w:val="00702DB8"/>
    <w:rsid w:val="00702E73"/>
    <w:rsid w:val="00702F07"/>
    <w:rsid w:val="00702F73"/>
    <w:rsid w:val="00702F9E"/>
    <w:rsid w:val="00703079"/>
    <w:rsid w:val="00703266"/>
    <w:rsid w:val="0070346D"/>
    <w:rsid w:val="007037B4"/>
    <w:rsid w:val="007038BE"/>
    <w:rsid w:val="00703980"/>
    <w:rsid w:val="00703CF7"/>
    <w:rsid w:val="00703D63"/>
    <w:rsid w:val="00703D8E"/>
    <w:rsid w:val="00703E4E"/>
    <w:rsid w:val="00703EE4"/>
    <w:rsid w:val="00704668"/>
    <w:rsid w:val="00704AE9"/>
    <w:rsid w:val="00704D2E"/>
    <w:rsid w:val="00704D87"/>
    <w:rsid w:val="00704E5A"/>
    <w:rsid w:val="00704ECC"/>
    <w:rsid w:val="00704EE9"/>
    <w:rsid w:val="00704F7E"/>
    <w:rsid w:val="007050ED"/>
    <w:rsid w:val="00705187"/>
    <w:rsid w:val="007052B8"/>
    <w:rsid w:val="0070549A"/>
    <w:rsid w:val="0070555B"/>
    <w:rsid w:val="00705634"/>
    <w:rsid w:val="007057FB"/>
    <w:rsid w:val="00705A2F"/>
    <w:rsid w:val="00705B09"/>
    <w:rsid w:val="00705D0F"/>
    <w:rsid w:val="00705DAB"/>
    <w:rsid w:val="00705DFD"/>
    <w:rsid w:val="00705F34"/>
    <w:rsid w:val="007060A8"/>
    <w:rsid w:val="007061DE"/>
    <w:rsid w:val="00706410"/>
    <w:rsid w:val="00706429"/>
    <w:rsid w:val="00706564"/>
    <w:rsid w:val="0070664A"/>
    <w:rsid w:val="0070667D"/>
    <w:rsid w:val="00706752"/>
    <w:rsid w:val="0070680F"/>
    <w:rsid w:val="0070683D"/>
    <w:rsid w:val="00706AFF"/>
    <w:rsid w:val="00706B73"/>
    <w:rsid w:val="00706CB0"/>
    <w:rsid w:val="00706DEA"/>
    <w:rsid w:val="00706F24"/>
    <w:rsid w:val="00706F8D"/>
    <w:rsid w:val="00707065"/>
    <w:rsid w:val="00707096"/>
    <w:rsid w:val="00707124"/>
    <w:rsid w:val="00707160"/>
    <w:rsid w:val="00707430"/>
    <w:rsid w:val="00707454"/>
    <w:rsid w:val="00707560"/>
    <w:rsid w:val="0070760D"/>
    <w:rsid w:val="007078F8"/>
    <w:rsid w:val="00707C97"/>
    <w:rsid w:val="00707F08"/>
    <w:rsid w:val="00710132"/>
    <w:rsid w:val="00710371"/>
    <w:rsid w:val="007105CF"/>
    <w:rsid w:val="007105DD"/>
    <w:rsid w:val="0071077F"/>
    <w:rsid w:val="007108D4"/>
    <w:rsid w:val="0071099F"/>
    <w:rsid w:val="007109D7"/>
    <w:rsid w:val="00710B3A"/>
    <w:rsid w:val="00710EE7"/>
    <w:rsid w:val="00711043"/>
    <w:rsid w:val="00711082"/>
    <w:rsid w:val="00711138"/>
    <w:rsid w:val="0071135C"/>
    <w:rsid w:val="0071137A"/>
    <w:rsid w:val="00711449"/>
    <w:rsid w:val="007116EA"/>
    <w:rsid w:val="00711855"/>
    <w:rsid w:val="007118E5"/>
    <w:rsid w:val="007119B1"/>
    <w:rsid w:val="00711ABF"/>
    <w:rsid w:val="00711ADF"/>
    <w:rsid w:val="00711B9D"/>
    <w:rsid w:val="00711CC9"/>
    <w:rsid w:val="00711D27"/>
    <w:rsid w:val="007121D9"/>
    <w:rsid w:val="007122AA"/>
    <w:rsid w:val="0071251A"/>
    <w:rsid w:val="00712623"/>
    <w:rsid w:val="007129A4"/>
    <w:rsid w:val="00712CDE"/>
    <w:rsid w:val="00712CE9"/>
    <w:rsid w:val="00712E7D"/>
    <w:rsid w:val="00712E7E"/>
    <w:rsid w:val="00712F00"/>
    <w:rsid w:val="00712F3C"/>
    <w:rsid w:val="00713113"/>
    <w:rsid w:val="00713305"/>
    <w:rsid w:val="0071338B"/>
    <w:rsid w:val="00713451"/>
    <w:rsid w:val="007135A4"/>
    <w:rsid w:val="007135D6"/>
    <w:rsid w:val="007136D2"/>
    <w:rsid w:val="007138D1"/>
    <w:rsid w:val="00713AB9"/>
    <w:rsid w:val="00713B5A"/>
    <w:rsid w:val="00713B7B"/>
    <w:rsid w:val="00713C16"/>
    <w:rsid w:val="00713D53"/>
    <w:rsid w:val="00713DB8"/>
    <w:rsid w:val="00713DEE"/>
    <w:rsid w:val="00713ED0"/>
    <w:rsid w:val="0071421B"/>
    <w:rsid w:val="00714332"/>
    <w:rsid w:val="007143A5"/>
    <w:rsid w:val="00714424"/>
    <w:rsid w:val="00714477"/>
    <w:rsid w:val="007145A0"/>
    <w:rsid w:val="007145C4"/>
    <w:rsid w:val="0071490F"/>
    <w:rsid w:val="0071496F"/>
    <w:rsid w:val="00714C1C"/>
    <w:rsid w:val="00714C9B"/>
    <w:rsid w:val="00714DD0"/>
    <w:rsid w:val="00714E7A"/>
    <w:rsid w:val="00714EE6"/>
    <w:rsid w:val="0071549E"/>
    <w:rsid w:val="007155EE"/>
    <w:rsid w:val="00715606"/>
    <w:rsid w:val="00715704"/>
    <w:rsid w:val="00715727"/>
    <w:rsid w:val="007158DB"/>
    <w:rsid w:val="007159AF"/>
    <w:rsid w:val="007159B2"/>
    <w:rsid w:val="00715A15"/>
    <w:rsid w:val="00715BC2"/>
    <w:rsid w:val="00715D7C"/>
    <w:rsid w:val="00715E12"/>
    <w:rsid w:val="00715EC7"/>
    <w:rsid w:val="0071612E"/>
    <w:rsid w:val="0071624B"/>
    <w:rsid w:val="007162C0"/>
    <w:rsid w:val="0071633E"/>
    <w:rsid w:val="007166C6"/>
    <w:rsid w:val="007168CE"/>
    <w:rsid w:val="00716BDC"/>
    <w:rsid w:val="00716CEC"/>
    <w:rsid w:val="00716E68"/>
    <w:rsid w:val="00716EB4"/>
    <w:rsid w:val="00716F6C"/>
    <w:rsid w:val="00716FEC"/>
    <w:rsid w:val="0071700C"/>
    <w:rsid w:val="007170ED"/>
    <w:rsid w:val="00717189"/>
    <w:rsid w:val="0071728A"/>
    <w:rsid w:val="007172F7"/>
    <w:rsid w:val="0071743F"/>
    <w:rsid w:val="0071757F"/>
    <w:rsid w:val="007175F7"/>
    <w:rsid w:val="00717986"/>
    <w:rsid w:val="00717A18"/>
    <w:rsid w:val="00717AA8"/>
    <w:rsid w:val="00717AD7"/>
    <w:rsid w:val="00717CAE"/>
    <w:rsid w:val="00717FB6"/>
    <w:rsid w:val="0072016A"/>
    <w:rsid w:val="007201CB"/>
    <w:rsid w:val="00720374"/>
    <w:rsid w:val="0072040B"/>
    <w:rsid w:val="00720525"/>
    <w:rsid w:val="00720544"/>
    <w:rsid w:val="00720580"/>
    <w:rsid w:val="007207E6"/>
    <w:rsid w:val="0072080A"/>
    <w:rsid w:val="00720B4A"/>
    <w:rsid w:val="00720B9D"/>
    <w:rsid w:val="00720CFA"/>
    <w:rsid w:val="00720E11"/>
    <w:rsid w:val="00720F98"/>
    <w:rsid w:val="00720F9C"/>
    <w:rsid w:val="00721063"/>
    <w:rsid w:val="007211B1"/>
    <w:rsid w:val="0072120E"/>
    <w:rsid w:val="0072150F"/>
    <w:rsid w:val="007215D8"/>
    <w:rsid w:val="007218BC"/>
    <w:rsid w:val="007219D7"/>
    <w:rsid w:val="007219DB"/>
    <w:rsid w:val="00721A83"/>
    <w:rsid w:val="00721BB0"/>
    <w:rsid w:val="00721C62"/>
    <w:rsid w:val="00721E8D"/>
    <w:rsid w:val="00722045"/>
    <w:rsid w:val="007220A0"/>
    <w:rsid w:val="0072213B"/>
    <w:rsid w:val="00722298"/>
    <w:rsid w:val="007222E8"/>
    <w:rsid w:val="0072245C"/>
    <w:rsid w:val="0072252A"/>
    <w:rsid w:val="00722858"/>
    <w:rsid w:val="007229D7"/>
    <w:rsid w:val="00722B4B"/>
    <w:rsid w:val="00722C58"/>
    <w:rsid w:val="00722CCF"/>
    <w:rsid w:val="00722EAC"/>
    <w:rsid w:val="00722F22"/>
    <w:rsid w:val="00723026"/>
    <w:rsid w:val="00723149"/>
    <w:rsid w:val="00723359"/>
    <w:rsid w:val="00723371"/>
    <w:rsid w:val="00723733"/>
    <w:rsid w:val="00723757"/>
    <w:rsid w:val="0072376C"/>
    <w:rsid w:val="00723895"/>
    <w:rsid w:val="00723E0B"/>
    <w:rsid w:val="00723E7F"/>
    <w:rsid w:val="0072414F"/>
    <w:rsid w:val="0072443A"/>
    <w:rsid w:val="00724527"/>
    <w:rsid w:val="0072474C"/>
    <w:rsid w:val="007247D5"/>
    <w:rsid w:val="00724812"/>
    <w:rsid w:val="00724B45"/>
    <w:rsid w:val="00724B66"/>
    <w:rsid w:val="00724C50"/>
    <w:rsid w:val="00724F87"/>
    <w:rsid w:val="00724FDD"/>
    <w:rsid w:val="0072534D"/>
    <w:rsid w:val="00725452"/>
    <w:rsid w:val="007254AA"/>
    <w:rsid w:val="007254DB"/>
    <w:rsid w:val="007254F3"/>
    <w:rsid w:val="0072562C"/>
    <w:rsid w:val="00725951"/>
    <w:rsid w:val="00725A29"/>
    <w:rsid w:val="00725A91"/>
    <w:rsid w:val="00725AD1"/>
    <w:rsid w:val="00725ADB"/>
    <w:rsid w:val="00725B4D"/>
    <w:rsid w:val="007261D1"/>
    <w:rsid w:val="007261EA"/>
    <w:rsid w:val="00726305"/>
    <w:rsid w:val="007264EB"/>
    <w:rsid w:val="00726547"/>
    <w:rsid w:val="00726551"/>
    <w:rsid w:val="00726738"/>
    <w:rsid w:val="007267B9"/>
    <w:rsid w:val="007267E3"/>
    <w:rsid w:val="0072694F"/>
    <w:rsid w:val="007269E1"/>
    <w:rsid w:val="00726F47"/>
    <w:rsid w:val="0072707E"/>
    <w:rsid w:val="007270BA"/>
    <w:rsid w:val="00727318"/>
    <w:rsid w:val="00727473"/>
    <w:rsid w:val="007275A5"/>
    <w:rsid w:val="0072773D"/>
    <w:rsid w:val="007278C4"/>
    <w:rsid w:val="00727AC2"/>
    <w:rsid w:val="00727BD2"/>
    <w:rsid w:val="00727C5B"/>
    <w:rsid w:val="00727EF5"/>
    <w:rsid w:val="00730058"/>
    <w:rsid w:val="0073007E"/>
    <w:rsid w:val="007307C6"/>
    <w:rsid w:val="007307D4"/>
    <w:rsid w:val="00730A39"/>
    <w:rsid w:val="00730A96"/>
    <w:rsid w:val="00730BA3"/>
    <w:rsid w:val="00730C8A"/>
    <w:rsid w:val="00730EF8"/>
    <w:rsid w:val="007310CC"/>
    <w:rsid w:val="00731133"/>
    <w:rsid w:val="00731191"/>
    <w:rsid w:val="0073148B"/>
    <w:rsid w:val="007314A3"/>
    <w:rsid w:val="0073157F"/>
    <w:rsid w:val="00731648"/>
    <w:rsid w:val="0073187C"/>
    <w:rsid w:val="00731968"/>
    <w:rsid w:val="007319D1"/>
    <w:rsid w:val="00731AE7"/>
    <w:rsid w:val="00731BAE"/>
    <w:rsid w:val="00731C32"/>
    <w:rsid w:val="00731D29"/>
    <w:rsid w:val="00731F56"/>
    <w:rsid w:val="00731F8F"/>
    <w:rsid w:val="00732116"/>
    <w:rsid w:val="007322A1"/>
    <w:rsid w:val="007322B5"/>
    <w:rsid w:val="007322C5"/>
    <w:rsid w:val="007322EB"/>
    <w:rsid w:val="00732470"/>
    <w:rsid w:val="0073256E"/>
    <w:rsid w:val="00732802"/>
    <w:rsid w:val="007328D5"/>
    <w:rsid w:val="0073298B"/>
    <w:rsid w:val="00732AFE"/>
    <w:rsid w:val="00732BD1"/>
    <w:rsid w:val="00732CF3"/>
    <w:rsid w:val="00732D2C"/>
    <w:rsid w:val="00732DC8"/>
    <w:rsid w:val="00732DF5"/>
    <w:rsid w:val="00732ED7"/>
    <w:rsid w:val="00732F67"/>
    <w:rsid w:val="0073356B"/>
    <w:rsid w:val="00733741"/>
    <w:rsid w:val="00733D16"/>
    <w:rsid w:val="00733DAB"/>
    <w:rsid w:val="00733F04"/>
    <w:rsid w:val="007340CA"/>
    <w:rsid w:val="007340DC"/>
    <w:rsid w:val="0073413E"/>
    <w:rsid w:val="007341FB"/>
    <w:rsid w:val="0073438D"/>
    <w:rsid w:val="00734512"/>
    <w:rsid w:val="0073454B"/>
    <w:rsid w:val="0073476D"/>
    <w:rsid w:val="00734863"/>
    <w:rsid w:val="007348E9"/>
    <w:rsid w:val="00734981"/>
    <w:rsid w:val="00734AA6"/>
    <w:rsid w:val="00734ADE"/>
    <w:rsid w:val="00734B80"/>
    <w:rsid w:val="00734D83"/>
    <w:rsid w:val="00734FAB"/>
    <w:rsid w:val="00735157"/>
    <w:rsid w:val="00735231"/>
    <w:rsid w:val="0073556B"/>
    <w:rsid w:val="007355EE"/>
    <w:rsid w:val="0073572E"/>
    <w:rsid w:val="0073592E"/>
    <w:rsid w:val="00735A0E"/>
    <w:rsid w:val="00735C08"/>
    <w:rsid w:val="00735C70"/>
    <w:rsid w:val="00735C7B"/>
    <w:rsid w:val="00735D5A"/>
    <w:rsid w:val="00735E21"/>
    <w:rsid w:val="00735FDC"/>
    <w:rsid w:val="0073600E"/>
    <w:rsid w:val="00736150"/>
    <w:rsid w:val="00736247"/>
    <w:rsid w:val="0073630F"/>
    <w:rsid w:val="007365D2"/>
    <w:rsid w:val="00736668"/>
    <w:rsid w:val="0073667C"/>
    <w:rsid w:val="007366A6"/>
    <w:rsid w:val="00736B8F"/>
    <w:rsid w:val="00736B97"/>
    <w:rsid w:val="00736C3E"/>
    <w:rsid w:val="00736E0F"/>
    <w:rsid w:val="007370C0"/>
    <w:rsid w:val="007370DB"/>
    <w:rsid w:val="00737268"/>
    <w:rsid w:val="00737307"/>
    <w:rsid w:val="007374AE"/>
    <w:rsid w:val="00737528"/>
    <w:rsid w:val="007377C8"/>
    <w:rsid w:val="00737AF7"/>
    <w:rsid w:val="00737CBC"/>
    <w:rsid w:val="00737CBF"/>
    <w:rsid w:val="00737F22"/>
    <w:rsid w:val="007403A3"/>
    <w:rsid w:val="007403C8"/>
    <w:rsid w:val="00740506"/>
    <w:rsid w:val="007405E3"/>
    <w:rsid w:val="007406A8"/>
    <w:rsid w:val="00740761"/>
    <w:rsid w:val="00740993"/>
    <w:rsid w:val="007409E5"/>
    <w:rsid w:val="00740ADE"/>
    <w:rsid w:val="00740CA4"/>
    <w:rsid w:val="00740CBA"/>
    <w:rsid w:val="00740E6C"/>
    <w:rsid w:val="00741058"/>
    <w:rsid w:val="007411A0"/>
    <w:rsid w:val="00741342"/>
    <w:rsid w:val="007413CB"/>
    <w:rsid w:val="007414A9"/>
    <w:rsid w:val="00741572"/>
    <w:rsid w:val="0074170C"/>
    <w:rsid w:val="00741861"/>
    <w:rsid w:val="00741907"/>
    <w:rsid w:val="00741B73"/>
    <w:rsid w:val="00741B77"/>
    <w:rsid w:val="00741BFA"/>
    <w:rsid w:val="00741F1A"/>
    <w:rsid w:val="00742147"/>
    <w:rsid w:val="007422CA"/>
    <w:rsid w:val="00742390"/>
    <w:rsid w:val="007423E2"/>
    <w:rsid w:val="0074257D"/>
    <w:rsid w:val="007428EE"/>
    <w:rsid w:val="00742DB2"/>
    <w:rsid w:val="00743148"/>
    <w:rsid w:val="00743215"/>
    <w:rsid w:val="00743532"/>
    <w:rsid w:val="007435B7"/>
    <w:rsid w:val="0074371B"/>
    <w:rsid w:val="00743783"/>
    <w:rsid w:val="007438DE"/>
    <w:rsid w:val="00743CB4"/>
    <w:rsid w:val="00743CB9"/>
    <w:rsid w:val="00743EAA"/>
    <w:rsid w:val="007440AB"/>
    <w:rsid w:val="007440CC"/>
    <w:rsid w:val="00744164"/>
    <w:rsid w:val="0074420C"/>
    <w:rsid w:val="00744489"/>
    <w:rsid w:val="00744589"/>
    <w:rsid w:val="0074465D"/>
    <w:rsid w:val="007446A5"/>
    <w:rsid w:val="007449D5"/>
    <w:rsid w:val="00744DA4"/>
    <w:rsid w:val="00744E24"/>
    <w:rsid w:val="00744EA9"/>
    <w:rsid w:val="00745052"/>
    <w:rsid w:val="0074510F"/>
    <w:rsid w:val="00745318"/>
    <w:rsid w:val="0074534C"/>
    <w:rsid w:val="0074539C"/>
    <w:rsid w:val="007453ED"/>
    <w:rsid w:val="007456A4"/>
    <w:rsid w:val="0074573A"/>
    <w:rsid w:val="0074575B"/>
    <w:rsid w:val="0074593C"/>
    <w:rsid w:val="007459FA"/>
    <w:rsid w:val="00745A8A"/>
    <w:rsid w:val="00745ABA"/>
    <w:rsid w:val="00745D51"/>
    <w:rsid w:val="00745E73"/>
    <w:rsid w:val="00745E81"/>
    <w:rsid w:val="00745EDB"/>
    <w:rsid w:val="00745F4A"/>
    <w:rsid w:val="00746187"/>
    <w:rsid w:val="007462C6"/>
    <w:rsid w:val="00746438"/>
    <w:rsid w:val="00746483"/>
    <w:rsid w:val="007464BF"/>
    <w:rsid w:val="007464D3"/>
    <w:rsid w:val="00746628"/>
    <w:rsid w:val="007468DA"/>
    <w:rsid w:val="0074693C"/>
    <w:rsid w:val="00746ED1"/>
    <w:rsid w:val="00746FA2"/>
    <w:rsid w:val="00746FD3"/>
    <w:rsid w:val="0074707F"/>
    <w:rsid w:val="007470C6"/>
    <w:rsid w:val="00747318"/>
    <w:rsid w:val="0074738F"/>
    <w:rsid w:val="007475AD"/>
    <w:rsid w:val="007475CF"/>
    <w:rsid w:val="0074766A"/>
    <w:rsid w:val="0074799E"/>
    <w:rsid w:val="0074799F"/>
    <w:rsid w:val="007479F1"/>
    <w:rsid w:val="00747BE4"/>
    <w:rsid w:val="00747E47"/>
    <w:rsid w:val="00747F12"/>
    <w:rsid w:val="00750034"/>
    <w:rsid w:val="00750041"/>
    <w:rsid w:val="00750077"/>
    <w:rsid w:val="00750107"/>
    <w:rsid w:val="00750140"/>
    <w:rsid w:val="00750758"/>
    <w:rsid w:val="00750803"/>
    <w:rsid w:val="00750837"/>
    <w:rsid w:val="00750A8F"/>
    <w:rsid w:val="00750BCF"/>
    <w:rsid w:val="00750CEF"/>
    <w:rsid w:val="00750D5D"/>
    <w:rsid w:val="00750E90"/>
    <w:rsid w:val="00750FD8"/>
    <w:rsid w:val="00751105"/>
    <w:rsid w:val="00751293"/>
    <w:rsid w:val="00751324"/>
    <w:rsid w:val="00751504"/>
    <w:rsid w:val="007516A0"/>
    <w:rsid w:val="007516E9"/>
    <w:rsid w:val="007518D1"/>
    <w:rsid w:val="00751B8C"/>
    <w:rsid w:val="00751BB5"/>
    <w:rsid w:val="00751EAC"/>
    <w:rsid w:val="00751F72"/>
    <w:rsid w:val="00752032"/>
    <w:rsid w:val="007520D9"/>
    <w:rsid w:val="0075211E"/>
    <w:rsid w:val="007521D9"/>
    <w:rsid w:val="00752248"/>
    <w:rsid w:val="0075230A"/>
    <w:rsid w:val="007524A6"/>
    <w:rsid w:val="0075265D"/>
    <w:rsid w:val="0075290B"/>
    <w:rsid w:val="007529AB"/>
    <w:rsid w:val="00752AC5"/>
    <w:rsid w:val="00752B9E"/>
    <w:rsid w:val="00752C65"/>
    <w:rsid w:val="00752DAF"/>
    <w:rsid w:val="00752E02"/>
    <w:rsid w:val="00752E35"/>
    <w:rsid w:val="00753086"/>
    <w:rsid w:val="0075319C"/>
    <w:rsid w:val="007531DB"/>
    <w:rsid w:val="007531E2"/>
    <w:rsid w:val="007533F9"/>
    <w:rsid w:val="0075373A"/>
    <w:rsid w:val="00753835"/>
    <w:rsid w:val="0075383B"/>
    <w:rsid w:val="007539D3"/>
    <w:rsid w:val="00753B33"/>
    <w:rsid w:val="00753B39"/>
    <w:rsid w:val="00753C15"/>
    <w:rsid w:val="00753D5D"/>
    <w:rsid w:val="0075425C"/>
    <w:rsid w:val="0075433D"/>
    <w:rsid w:val="00754A58"/>
    <w:rsid w:val="00754E32"/>
    <w:rsid w:val="0075505F"/>
    <w:rsid w:val="0075521E"/>
    <w:rsid w:val="00755320"/>
    <w:rsid w:val="00755403"/>
    <w:rsid w:val="0075540D"/>
    <w:rsid w:val="0075553F"/>
    <w:rsid w:val="0075560C"/>
    <w:rsid w:val="00755794"/>
    <w:rsid w:val="0075581D"/>
    <w:rsid w:val="007559AE"/>
    <w:rsid w:val="0075602F"/>
    <w:rsid w:val="007560E3"/>
    <w:rsid w:val="00756189"/>
    <w:rsid w:val="0075618D"/>
    <w:rsid w:val="007562D7"/>
    <w:rsid w:val="00756396"/>
    <w:rsid w:val="0075645E"/>
    <w:rsid w:val="00756586"/>
    <w:rsid w:val="0075668A"/>
    <w:rsid w:val="007566E8"/>
    <w:rsid w:val="007566EA"/>
    <w:rsid w:val="00756879"/>
    <w:rsid w:val="007568A9"/>
    <w:rsid w:val="00756B2A"/>
    <w:rsid w:val="00756B59"/>
    <w:rsid w:val="00756DAE"/>
    <w:rsid w:val="00757325"/>
    <w:rsid w:val="0075756A"/>
    <w:rsid w:val="0075757A"/>
    <w:rsid w:val="0075758C"/>
    <w:rsid w:val="0075762E"/>
    <w:rsid w:val="0075766C"/>
    <w:rsid w:val="0075776B"/>
    <w:rsid w:val="007577A2"/>
    <w:rsid w:val="00757A0D"/>
    <w:rsid w:val="00757BCC"/>
    <w:rsid w:val="00757C63"/>
    <w:rsid w:val="00757D0B"/>
    <w:rsid w:val="00757D97"/>
    <w:rsid w:val="00757F93"/>
    <w:rsid w:val="007601B0"/>
    <w:rsid w:val="007601B6"/>
    <w:rsid w:val="007602ED"/>
    <w:rsid w:val="00760338"/>
    <w:rsid w:val="0076034E"/>
    <w:rsid w:val="00760398"/>
    <w:rsid w:val="007603EF"/>
    <w:rsid w:val="007605EE"/>
    <w:rsid w:val="00760619"/>
    <w:rsid w:val="0076061A"/>
    <w:rsid w:val="00760739"/>
    <w:rsid w:val="00760782"/>
    <w:rsid w:val="007608BB"/>
    <w:rsid w:val="007608E1"/>
    <w:rsid w:val="00760A9B"/>
    <w:rsid w:val="00760C2F"/>
    <w:rsid w:val="007611CC"/>
    <w:rsid w:val="0076123C"/>
    <w:rsid w:val="007612DD"/>
    <w:rsid w:val="00761350"/>
    <w:rsid w:val="0076145E"/>
    <w:rsid w:val="00761507"/>
    <w:rsid w:val="0076165F"/>
    <w:rsid w:val="0076172F"/>
    <w:rsid w:val="007617AE"/>
    <w:rsid w:val="00761A34"/>
    <w:rsid w:val="00761D38"/>
    <w:rsid w:val="00761E57"/>
    <w:rsid w:val="00761ECC"/>
    <w:rsid w:val="00761FB2"/>
    <w:rsid w:val="00762331"/>
    <w:rsid w:val="00762416"/>
    <w:rsid w:val="0076254F"/>
    <w:rsid w:val="00762652"/>
    <w:rsid w:val="0076269E"/>
    <w:rsid w:val="00762AD3"/>
    <w:rsid w:val="00763147"/>
    <w:rsid w:val="007631E1"/>
    <w:rsid w:val="007634B9"/>
    <w:rsid w:val="007634DA"/>
    <w:rsid w:val="0076360F"/>
    <w:rsid w:val="00763622"/>
    <w:rsid w:val="0076365A"/>
    <w:rsid w:val="00763663"/>
    <w:rsid w:val="00763C3B"/>
    <w:rsid w:val="00763D84"/>
    <w:rsid w:val="0076428F"/>
    <w:rsid w:val="0076445A"/>
    <w:rsid w:val="007644F4"/>
    <w:rsid w:val="0076455F"/>
    <w:rsid w:val="00764565"/>
    <w:rsid w:val="00764595"/>
    <w:rsid w:val="007645DB"/>
    <w:rsid w:val="0076461A"/>
    <w:rsid w:val="00764AB1"/>
    <w:rsid w:val="00764ABE"/>
    <w:rsid w:val="00764C05"/>
    <w:rsid w:val="00764C1E"/>
    <w:rsid w:val="00764DC5"/>
    <w:rsid w:val="00765112"/>
    <w:rsid w:val="00765376"/>
    <w:rsid w:val="0076562B"/>
    <w:rsid w:val="0076563E"/>
    <w:rsid w:val="00765B51"/>
    <w:rsid w:val="00765B62"/>
    <w:rsid w:val="00765CA8"/>
    <w:rsid w:val="00765D44"/>
    <w:rsid w:val="0076602E"/>
    <w:rsid w:val="007662D1"/>
    <w:rsid w:val="00766336"/>
    <w:rsid w:val="0076633C"/>
    <w:rsid w:val="007663A2"/>
    <w:rsid w:val="00766402"/>
    <w:rsid w:val="007667A7"/>
    <w:rsid w:val="007667BE"/>
    <w:rsid w:val="00766968"/>
    <w:rsid w:val="007669EC"/>
    <w:rsid w:val="00766B74"/>
    <w:rsid w:val="00766FD9"/>
    <w:rsid w:val="0076703F"/>
    <w:rsid w:val="007670D4"/>
    <w:rsid w:val="007672A1"/>
    <w:rsid w:val="007676B3"/>
    <w:rsid w:val="00767A28"/>
    <w:rsid w:val="00767B3D"/>
    <w:rsid w:val="00767BF4"/>
    <w:rsid w:val="00767D53"/>
    <w:rsid w:val="00767E4F"/>
    <w:rsid w:val="00767ECC"/>
    <w:rsid w:val="00767EFB"/>
    <w:rsid w:val="00767FC8"/>
    <w:rsid w:val="00770217"/>
    <w:rsid w:val="007702A0"/>
    <w:rsid w:val="00770490"/>
    <w:rsid w:val="007704EE"/>
    <w:rsid w:val="00770572"/>
    <w:rsid w:val="007705DA"/>
    <w:rsid w:val="007705FF"/>
    <w:rsid w:val="0077078D"/>
    <w:rsid w:val="007707D5"/>
    <w:rsid w:val="00770820"/>
    <w:rsid w:val="00770916"/>
    <w:rsid w:val="00770B00"/>
    <w:rsid w:val="00770D28"/>
    <w:rsid w:val="00770DA1"/>
    <w:rsid w:val="00770E00"/>
    <w:rsid w:val="00770E37"/>
    <w:rsid w:val="00770FF9"/>
    <w:rsid w:val="007710AF"/>
    <w:rsid w:val="007712A9"/>
    <w:rsid w:val="007714A0"/>
    <w:rsid w:val="00771656"/>
    <w:rsid w:val="00771771"/>
    <w:rsid w:val="00771919"/>
    <w:rsid w:val="0077199B"/>
    <w:rsid w:val="007719EA"/>
    <w:rsid w:val="00771B43"/>
    <w:rsid w:val="00771D2B"/>
    <w:rsid w:val="00771E50"/>
    <w:rsid w:val="00771E9E"/>
    <w:rsid w:val="00771EC4"/>
    <w:rsid w:val="00771F28"/>
    <w:rsid w:val="007720BF"/>
    <w:rsid w:val="00772141"/>
    <w:rsid w:val="0077240A"/>
    <w:rsid w:val="00772450"/>
    <w:rsid w:val="00772484"/>
    <w:rsid w:val="007726F4"/>
    <w:rsid w:val="00772901"/>
    <w:rsid w:val="00772909"/>
    <w:rsid w:val="00772954"/>
    <w:rsid w:val="00772B23"/>
    <w:rsid w:val="00772B2F"/>
    <w:rsid w:val="00772C0F"/>
    <w:rsid w:val="00772C2D"/>
    <w:rsid w:val="00773146"/>
    <w:rsid w:val="00773148"/>
    <w:rsid w:val="00773242"/>
    <w:rsid w:val="007732D2"/>
    <w:rsid w:val="00773442"/>
    <w:rsid w:val="00773465"/>
    <w:rsid w:val="0077348F"/>
    <w:rsid w:val="00773499"/>
    <w:rsid w:val="007735A2"/>
    <w:rsid w:val="00773831"/>
    <w:rsid w:val="00773870"/>
    <w:rsid w:val="00773CBD"/>
    <w:rsid w:val="00773F17"/>
    <w:rsid w:val="00773F9A"/>
    <w:rsid w:val="00774167"/>
    <w:rsid w:val="0077486F"/>
    <w:rsid w:val="007748E2"/>
    <w:rsid w:val="007748FF"/>
    <w:rsid w:val="00774C54"/>
    <w:rsid w:val="00774C61"/>
    <w:rsid w:val="007750FE"/>
    <w:rsid w:val="007751B4"/>
    <w:rsid w:val="00775313"/>
    <w:rsid w:val="00775344"/>
    <w:rsid w:val="00775357"/>
    <w:rsid w:val="00775514"/>
    <w:rsid w:val="0077583D"/>
    <w:rsid w:val="0077585E"/>
    <w:rsid w:val="0077597C"/>
    <w:rsid w:val="00775C1A"/>
    <w:rsid w:val="00775C22"/>
    <w:rsid w:val="00775CDF"/>
    <w:rsid w:val="00775D06"/>
    <w:rsid w:val="00775D26"/>
    <w:rsid w:val="00775F24"/>
    <w:rsid w:val="00775FF2"/>
    <w:rsid w:val="007762A9"/>
    <w:rsid w:val="0077635B"/>
    <w:rsid w:val="007764CF"/>
    <w:rsid w:val="00776798"/>
    <w:rsid w:val="00776C71"/>
    <w:rsid w:val="00776E20"/>
    <w:rsid w:val="00776EBB"/>
    <w:rsid w:val="00776EE7"/>
    <w:rsid w:val="00776F5D"/>
    <w:rsid w:val="0077719E"/>
    <w:rsid w:val="00777359"/>
    <w:rsid w:val="0077735F"/>
    <w:rsid w:val="00777485"/>
    <w:rsid w:val="0077764E"/>
    <w:rsid w:val="0077771A"/>
    <w:rsid w:val="00777818"/>
    <w:rsid w:val="00777B10"/>
    <w:rsid w:val="00777B7E"/>
    <w:rsid w:val="00777F12"/>
    <w:rsid w:val="00777FB7"/>
    <w:rsid w:val="00777FF9"/>
    <w:rsid w:val="007800FF"/>
    <w:rsid w:val="007801F5"/>
    <w:rsid w:val="00780274"/>
    <w:rsid w:val="00780330"/>
    <w:rsid w:val="0078043E"/>
    <w:rsid w:val="00780624"/>
    <w:rsid w:val="00780856"/>
    <w:rsid w:val="00780872"/>
    <w:rsid w:val="00780A54"/>
    <w:rsid w:val="00780B98"/>
    <w:rsid w:val="00780CE3"/>
    <w:rsid w:val="00780CFF"/>
    <w:rsid w:val="00780D0F"/>
    <w:rsid w:val="00780EA8"/>
    <w:rsid w:val="00780F1A"/>
    <w:rsid w:val="00781061"/>
    <w:rsid w:val="007811A9"/>
    <w:rsid w:val="007811C8"/>
    <w:rsid w:val="00781210"/>
    <w:rsid w:val="00781433"/>
    <w:rsid w:val="00781535"/>
    <w:rsid w:val="0078161E"/>
    <w:rsid w:val="007816A6"/>
    <w:rsid w:val="007817C2"/>
    <w:rsid w:val="007817D3"/>
    <w:rsid w:val="00781811"/>
    <w:rsid w:val="00781845"/>
    <w:rsid w:val="0078188D"/>
    <w:rsid w:val="00781CF4"/>
    <w:rsid w:val="00781DC2"/>
    <w:rsid w:val="00781E3B"/>
    <w:rsid w:val="00781ED7"/>
    <w:rsid w:val="00781F1D"/>
    <w:rsid w:val="0078205B"/>
    <w:rsid w:val="007823EA"/>
    <w:rsid w:val="007824E6"/>
    <w:rsid w:val="007826B6"/>
    <w:rsid w:val="00782763"/>
    <w:rsid w:val="00782A66"/>
    <w:rsid w:val="00782BA3"/>
    <w:rsid w:val="00782D05"/>
    <w:rsid w:val="00783122"/>
    <w:rsid w:val="00783421"/>
    <w:rsid w:val="0078367F"/>
    <w:rsid w:val="00783872"/>
    <w:rsid w:val="007838C2"/>
    <w:rsid w:val="00783945"/>
    <w:rsid w:val="007839A0"/>
    <w:rsid w:val="007839A4"/>
    <w:rsid w:val="007839AC"/>
    <w:rsid w:val="00783CA4"/>
    <w:rsid w:val="00783DAE"/>
    <w:rsid w:val="00783E54"/>
    <w:rsid w:val="00783EC3"/>
    <w:rsid w:val="00783F18"/>
    <w:rsid w:val="00783F23"/>
    <w:rsid w:val="007841B3"/>
    <w:rsid w:val="007841C3"/>
    <w:rsid w:val="0078429A"/>
    <w:rsid w:val="007842FB"/>
    <w:rsid w:val="00784332"/>
    <w:rsid w:val="007845F7"/>
    <w:rsid w:val="00784714"/>
    <w:rsid w:val="00784999"/>
    <w:rsid w:val="00784CCD"/>
    <w:rsid w:val="00784D8D"/>
    <w:rsid w:val="00784E08"/>
    <w:rsid w:val="00784E1D"/>
    <w:rsid w:val="00784E45"/>
    <w:rsid w:val="007851FE"/>
    <w:rsid w:val="00785331"/>
    <w:rsid w:val="00785776"/>
    <w:rsid w:val="007858F3"/>
    <w:rsid w:val="00785981"/>
    <w:rsid w:val="00785992"/>
    <w:rsid w:val="00785AD8"/>
    <w:rsid w:val="00785C52"/>
    <w:rsid w:val="00785D41"/>
    <w:rsid w:val="00785E3C"/>
    <w:rsid w:val="0078605E"/>
    <w:rsid w:val="00786124"/>
    <w:rsid w:val="00786138"/>
    <w:rsid w:val="00786314"/>
    <w:rsid w:val="00786496"/>
    <w:rsid w:val="007864A6"/>
    <w:rsid w:val="007864FB"/>
    <w:rsid w:val="0078655B"/>
    <w:rsid w:val="00786699"/>
    <w:rsid w:val="00786735"/>
    <w:rsid w:val="00786759"/>
    <w:rsid w:val="0078689C"/>
    <w:rsid w:val="00786B30"/>
    <w:rsid w:val="00786BFC"/>
    <w:rsid w:val="00786CBB"/>
    <w:rsid w:val="00786CE3"/>
    <w:rsid w:val="00786E5D"/>
    <w:rsid w:val="00786EC5"/>
    <w:rsid w:val="00787093"/>
    <w:rsid w:val="007870A2"/>
    <w:rsid w:val="00787546"/>
    <w:rsid w:val="007875F1"/>
    <w:rsid w:val="00787609"/>
    <w:rsid w:val="00787A0E"/>
    <w:rsid w:val="00787B5A"/>
    <w:rsid w:val="00787D64"/>
    <w:rsid w:val="00787D65"/>
    <w:rsid w:val="00787D74"/>
    <w:rsid w:val="0079010A"/>
    <w:rsid w:val="0079014C"/>
    <w:rsid w:val="007902C1"/>
    <w:rsid w:val="00790466"/>
    <w:rsid w:val="00790613"/>
    <w:rsid w:val="007906AB"/>
    <w:rsid w:val="00790704"/>
    <w:rsid w:val="007907A7"/>
    <w:rsid w:val="00790825"/>
    <w:rsid w:val="007909CD"/>
    <w:rsid w:val="00790B21"/>
    <w:rsid w:val="00790B26"/>
    <w:rsid w:val="00790C8E"/>
    <w:rsid w:val="00790C8F"/>
    <w:rsid w:val="00790D26"/>
    <w:rsid w:val="00790D66"/>
    <w:rsid w:val="00790DDF"/>
    <w:rsid w:val="00790F88"/>
    <w:rsid w:val="00790F93"/>
    <w:rsid w:val="00790FCC"/>
    <w:rsid w:val="00791038"/>
    <w:rsid w:val="0079118E"/>
    <w:rsid w:val="007911CC"/>
    <w:rsid w:val="007912B5"/>
    <w:rsid w:val="007912E1"/>
    <w:rsid w:val="0079136F"/>
    <w:rsid w:val="00791431"/>
    <w:rsid w:val="0079144C"/>
    <w:rsid w:val="007914BC"/>
    <w:rsid w:val="00791517"/>
    <w:rsid w:val="00791C95"/>
    <w:rsid w:val="00791E81"/>
    <w:rsid w:val="0079251A"/>
    <w:rsid w:val="007925C3"/>
    <w:rsid w:val="007926E8"/>
    <w:rsid w:val="00792A33"/>
    <w:rsid w:val="00792C7F"/>
    <w:rsid w:val="00792DE3"/>
    <w:rsid w:val="00792F05"/>
    <w:rsid w:val="00792F22"/>
    <w:rsid w:val="007930C8"/>
    <w:rsid w:val="00793318"/>
    <w:rsid w:val="00793593"/>
    <w:rsid w:val="007935E9"/>
    <w:rsid w:val="00793618"/>
    <w:rsid w:val="0079380A"/>
    <w:rsid w:val="007938A9"/>
    <w:rsid w:val="00793A17"/>
    <w:rsid w:val="00793C33"/>
    <w:rsid w:val="00793CB2"/>
    <w:rsid w:val="00793F15"/>
    <w:rsid w:val="00793F95"/>
    <w:rsid w:val="0079404A"/>
    <w:rsid w:val="007940F0"/>
    <w:rsid w:val="0079412A"/>
    <w:rsid w:val="00794275"/>
    <w:rsid w:val="007942A6"/>
    <w:rsid w:val="007942EE"/>
    <w:rsid w:val="00794366"/>
    <w:rsid w:val="00794619"/>
    <w:rsid w:val="0079469D"/>
    <w:rsid w:val="007946DA"/>
    <w:rsid w:val="00794735"/>
    <w:rsid w:val="007947A2"/>
    <w:rsid w:val="0079484D"/>
    <w:rsid w:val="00794A96"/>
    <w:rsid w:val="00794AC1"/>
    <w:rsid w:val="00794EB6"/>
    <w:rsid w:val="00794EE7"/>
    <w:rsid w:val="0079514B"/>
    <w:rsid w:val="00795182"/>
    <w:rsid w:val="007951B5"/>
    <w:rsid w:val="0079535B"/>
    <w:rsid w:val="00795397"/>
    <w:rsid w:val="007953A3"/>
    <w:rsid w:val="007953AD"/>
    <w:rsid w:val="00795409"/>
    <w:rsid w:val="00795620"/>
    <w:rsid w:val="0079571E"/>
    <w:rsid w:val="007959F9"/>
    <w:rsid w:val="00795A9A"/>
    <w:rsid w:val="00795ACD"/>
    <w:rsid w:val="00795AEA"/>
    <w:rsid w:val="00795B2B"/>
    <w:rsid w:val="00795C5C"/>
    <w:rsid w:val="00795C7F"/>
    <w:rsid w:val="00795C96"/>
    <w:rsid w:val="00795C98"/>
    <w:rsid w:val="00795CE2"/>
    <w:rsid w:val="00795ECE"/>
    <w:rsid w:val="00795FD2"/>
    <w:rsid w:val="007960F5"/>
    <w:rsid w:val="007962E4"/>
    <w:rsid w:val="00796381"/>
    <w:rsid w:val="007964DF"/>
    <w:rsid w:val="00796597"/>
    <w:rsid w:val="00796AAE"/>
    <w:rsid w:val="00796B1E"/>
    <w:rsid w:val="00796D48"/>
    <w:rsid w:val="00796DFA"/>
    <w:rsid w:val="00796FE9"/>
    <w:rsid w:val="007970D3"/>
    <w:rsid w:val="007974FB"/>
    <w:rsid w:val="00797772"/>
    <w:rsid w:val="0079788F"/>
    <w:rsid w:val="007978B3"/>
    <w:rsid w:val="007978B6"/>
    <w:rsid w:val="007978D9"/>
    <w:rsid w:val="00797AC2"/>
    <w:rsid w:val="00797B55"/>
    <w:rsid w:val="00797B58"/>
    <w:rsid w:val="00797BFF"/>
    <w:rsid w:val="00797D13"/>
    <w:rsid w:val="00797D4B"/>
    <w:rsid w:val="00797EBC"/>
    <w:rsid w:val="00797F99"/>
    <w:rsid w:val="007A0006"/>
    <w:rsid w:val="007A01D2"/>
    <w:rsid w:val="007A0329"/>
    <w:rsid w:val="007A05D9"/>
    <w:rsid w:val="007A05FE"/>
    <w:rsid w:val="007A0674"/>
    <w:rsid w:val="007A06CA"/>
    <w:rsid w:val="007A0770"/>
    <w:rsid w:val="007A0951"/>
    <w:rsid w:val="007A0A86"/>
    <w:rsid w:val="007A0B55"/>
    <w:rsid w:val="007A0DCA"/>
    <w:rsid w:val="007A0F38"/>
    <w:rsid w:val="007A0F41"/>
    <w:rsid w:val="007A1096"/>
    <w:rsid w:val="007A10C0"/>
    <w:rsid w:val="007A123E"/>
    <w:rsid w:val="007A1667"/>
    <w:rsid w:val="007A16A9"/>
    <w:rsid w:val="007A16F7"/>
    <w:rsid w:val="007A172D"/>
    <w:rsid w:val="007A1828"/>
    <w:rsid w:val="007A1913"/>
    <w:rsid w:val="007A1A20"/>
    <w:rsid w:val="007A1D0F"/>
    <w:rsid w:val="007A1E9A"/>
    <w:rsid w:val="007A1F40"/>
    <w:rsid w:val="007A1FEC"/>
    <w:rsid w:val="007A201D"/>
    <w:rsid w:val="007A2127"/>
    <w:rsid w:val="007A2147"/>
    <w:rsid w:val="007A2153"/>
    <w:rsid w:val="007A2195"/>
    <w:rsid w:val="007A232B"/>
    <w:rsid w:val="007A2436"/>
    <w:rsid w:val="007A29C8"/>
    <w:rsid w:val="007A2ADB"/>
    <w:rsid w:val="007A2C48"/>
    <w:rsid w:val="007A2D4A"/>
    <w:rsid w:val="007A2D5C"/>
    <w:rsid w:val="007A2DC1"/>
    <w:rsid w:val="007A2DE5"/>
    <w:rsid w:val="007A2E08"/>
    <w:rsid w:val="007A2E25"/>
    <w:rsid w:val="007A2FD9"/>
    <w:rsid w:val="007A30B4"/>
    <w:rsid w:val="007A30EB"/>
    <w:rsid w:val="007A3215"/>
    <w:rsid w:val="007A352B"/>
    <w:rsid w:val="007A3547"/>
    <w:rsid w:val="007A358E"/>
    <w:rsid w:val="007A361A"/>
    <w:rsid w:val="007A3721"/>
    <w:rsid w:val="007A3807"/>
    <w:rsid w:val="007A3CF9"/>
    <w:rsid w:val="007A3DB0"/>
    <w:rsid w:val="007A412B"/>
    <w:rsid w:val="007A4235"/>
    <w:rsid w:val="007A43B9"/>
    <w:rsid w:val="007A44AB"/>
    <w:rsid w:val="007A4584"/>
    <w:rsid w:val="007A4A62"/>
    <w:rsid w:val="007A4D86"/>
    <w:rsid w:val="007A4F0A"/>
    <w:rsid w:val="007A4FEA"/>
    <w:rsid w:val="007A500D"/>
    <w:rsid w:val="007A514A"/>
    <w:rsid w:val="007A5159"/>
    <w:rsid w:val="007A51DB"/>
    <w:rsid w:val="007A52EC"/>
    <w:rsid w:val="007A534E"/>
    <w:rsid w:val="007A549C"/>
    <w:rsid w:val="007A5516"/>
    <w:rsid w:val="007A5835"/>
    <w:rsid w:val="007A58E7"/>
    <w:rsid w:val="007A5CC0"/>
    <w:rsid w:val="007A5D90"/>
    <w:rsid w:val="007A5E28"/>
    <w:rsid w:val="007A5EA2"/>
    <w:rsid w:val="007A5EFB"/>
    <w:rsid w:val="007A5F63"/>
    <w:rsid w:val="007A5FDA"/>
    <w:rsid w:val="007A63E4"/>
    <w:rsid w:val="007A64F4"/>
    <w:rsid w:val="007A6581"/>
    <w:rsid w:val="007A65ED"/>
    <w:rsid w:val="007A660C"/>
    <w:rsid w:val="007A66E5"/>
    <w:rsid w:val="007A6744"/>
    <w:rsid w:val="007A68F3"/>
    <w:rsid w:val="007A6942"/>
    <w:rsid w:val="007A694A"/>
    <w:rsid w:val="007A697A"/>
    <w:rsid w:val="007A6A77"/>
    <w:rsid w:val="007A6C0F"/>
    <w:rsid w:val="007A6C37"/>
    <w:rsid w:val="007A6E40"/>
    <w:rsid w:val="007A6E51"/>
    <w:rsid w:val="007A719C"/>
    <w:rsid w:val="007A72D8"/>
    <w:rsid w:val="007A75D4"/>
    <w:rsid w:val="007A778F"/>
    <w:rsid w:val="007A7868"/>
    <w:rsid w:val="007A7903"/>
    <w:rsid w:val="007A791F"/>
    <w:rsid w:val="007A7BC5"/>
    <w:rsid w:val="007A7BCC"/>
    <w:rsid w:val="007A7C05"/>
    <w:rsid w:val="007A7D0B"/>
    <w:rsid w:val="007A7D0F"/>
    <w:rsid w:val="007A7E6C"/>
    <w:rsid w:val="007B01C1"/>
    <w:rsid w:val="007B03D6"/>
    <w:rsid w:val="007B0551"/>
    <w:rsid w:val="007B0552"/>
    <w:rsid w:val="007B059E"/>
    <w:rsid w:val="007B09AC"/>
    <w:rsid w:val="007B0A1F"/>
    <w:rsid w:val="007B0BE8"/>
    <w:rsid w:val="007B0C13"/>
    <w:rsid w:val="007B0C46"/>
    <w:rsid w:val="007B0D4A"/>
    <w:rsid w:val="007B0D72"/>
    <w:rsid w:val="007B0DE2"/>
    <w:rsid w:val="007B11D9"/>
    <w:rsid w:val="007B1221"/>
    <w:rsid w:val="007B16A0"/>
    <w:rsid w:val="007B174A"/>
    <w:rsid w:val="007B1814"/>
    <w:rsid w:val="007B18B8"/>
    <w:rsid w:val="007B191D"/>
    <w:rsid w:val="007B19E3"/>
    <w:rsid w:val="007B1E6A"/>
    <w:rsid w:val="007B249F"/>
    <w:rsid w:val="007B2A1D"/>
    <w:rsid w:val="007B2B17"/>
    <w:rsid w:val="007B2D83"/>
    <w:rsid w:val="007B2E81"/>
    <w:rsid w:val="007B2EF5"/>
    <w:rsid w:val="007B303E"/>
    <w:rsid w:val="007B319B"/>
    <w:rsid w:val="007B34B3"/>
    <w:rsid w:val="007B35FA"/>
    <w:rsid w:val="007B36F9"/>
    <w:rsid w:val="007B395E"/>
    <w:rsid w:val="007B3A12"/>
    <w:rsid w:val="007B3BB9"/>
    <w:rsid w:val="007B400A"/>
    <w:rsid w:val="007B444F"/>
    <w:rsid w:val="007B45F0"/>
    <w:rsid w:val="007B467C"/>
    <w:rsid w:val="007B4835"/>
    <w:rsid w:val="007B4C44"/>
    <w:rsid w:val="007B4C76"/>
    <w:rsid w:val="007B4CCE"/>
    <w:rsid w:val="007B4D8D"/>
    <w:rsid w:val="007B4E25"/>
    <w:rsid w:val="007B4E73"/>
    <w:rsid w:val="007B4F23"/>
    <w:rsid w:val="007B5168"/>
    <w:rsid w:val="007B540D"/>
    <w:rsid w:val="007B5468"/>
    <w:rsid w:val="007B552E"/>
    <w:rsid w:val="007B55CE"/>
    <w:rsid w:val="007B55EA"/>
    <w:rsid w:val="007B5671"/>
    <w:rsid w:val="007B56B1"/>
    <w:rsid w:val="007B579F"/>
    <w:rsid w:val="007B5929"/>
    <w:rsid w:val="007B5989"/>
    <w:rsid w:val="007B5AE8"/>
    <w:rsid w:val="007B5C27"/>
    <w:rsid w:val="007B5CB4"/>
    <w:rsid w:val="007B5D0C"/>
    <w:rsid w:val="007B5D0E"/>
    <w:rsid w:val="007B5DD3"/>
    <w:rsid w:val="007B5F65"/>
    <w:rsid w:val="007B5FE7"/>
    <w:rsid w:val="007B6003"/>
    <w:rsid w:val="007B613A"/>
    <w:rsid w:val="007B61DC"/>
    <w:rsid w:val="007B62D6"/>
    <w:rsid w:val="007B6330"/>
    <w:rsid w:val="007B6455"/>
    <w:rsid w:val="007B64BF"/>
    <w:rsid w:val="007B66B6"/>
    <w:rsid w:val="007B6807"/>
    <w:rsid w:val="007B6A61"/>
    <w:rsid w:val="007B6B7A"/>
    <w:rsid w:val="007B6E1F"/>
    <w:rsid w:val="007B719D"/>
    <w:rsid w:val="007B7254"/>
    <w:rsid w:val="007B72B7"/>
    <w:rsid w:val="007B7432"/>
    <w:rsid w:val="007B746F"/>
    <w:rsid w:val="007B751D"/>
    <w:rsid w:val="007B7676"/>
    <w:rsid w:val="007B7842"/>
    <w:rsid w:val="007B7CA8"/>
    <w:rsid w:val="007B7CC0"/>
    <w:rsid w:val="007B7DCF"/>
    <w:rsid w:val="007C00CC"/>
    <w:rsid w:val="007C0220"/>
    <w:rsid w:val="007C022D"/>
    <w:rsid w:val="007C03B5"/>
    <w:rsid w:val="007C0488"/>
    <w:rsid w:val="007C05CF"/>
    <w:rsid w:val="007C0809"/>
    <w:rsid w:val="007C0978"/>
    <w:rsid w:val="007C0A88"/>
    <w:rsid w:val="007C0CB5"/>
    <w:rsid w:val="007C0DB1"/>
    <w:rsid w:val="007C1077"/>
    <w:rsid w:val="007C114A"/>
    <w:rsid w:val="007C1157"/>
    <w:rsid w:val="007C1190"/>
    <w:rsid w:val="007C12A9"/>
    <w:rsid w:val="007C1435"/>
    <w:rsid w:val="007C14FE"/>
    <w:rsid w:val="007C169C"/>
    <w:rsid w:val="007C18AF"/>
    <w:rsid w:val="007C18DD"/>
    <w:rsid w:val="007C1A6D"/>
    <w:rsid w:val="007C1B41"/>
    <w:rsid w:val="007C1B60"/>
    <w:rsid w:val="007C1D05"/>
    <w:rsid w:val="007C1E1B"/>
    <w:rsid w:val="007C1EC1"/>
    <w:rsid w:val="007C206F"/>
    <w:rsid w:val="007C275B"/>
    <w:rsid w:val="007C287E"/>
    <w:rsid w:val="007C2B3F"/>
    <w:rsid w:val="007C2B89"/>
    <w:rsid w:val="007C2B8D"/>
    <w:rsid w:val="007C2CA3"/>
    <w:rsid w:val="007C2D55"/>
    <w:rsid w:val="007C2F50"/>
    <w:rsid w:val="007C30D3"/>
    <w:rsid w:val="007C33B7"/>
    <w:rsid w:val="007C33F0"/>
    <w:rsid w:val="007C34DD"/>
    <w:rsid w:val="007C34FC"/>
    <w:rsid w:val="007C3B6D"/>
    <w:rsid w:val="007C3BE9"/>
    <w:rsid w:val="007C3EB8"/>
    <w:rsid w:val="007C415D"/>
    <w:rsid w:val="007C4173"/>
    <w:rsid w:val="007C43B2"/>
    <w:rsid w:val="007C44A6"/>
    <w:rsid w:val="007C4606"/>
    <w:rsid w:val="007C47B7"/>
    <w:rsid w:val="007C48BB"/>
    <w:rsid w:val="007C499C"/>
    <w:rsid w:val="007C4B9D"/>
    <w:rsid w:val="007C5143"/>
    <w:rsid w:val="007C52BB"/>
    <w:rsid w:val="007C5499"/>
    <w:rsid w:val="007C589F"/>
    <w:rsid w:val="007C58CC"/>
    <w:rsid w:val="007C58D9"/>
    <w:rsid w:val="007C5B68"/>
    <w:rsid w:val="007C5C08"/>
    <w:rsid w:val="007C5CD4"/>
    <w:rsid w:val="007C5CF3"/>
    <w:rsid w:val="007C5D6C"/>
    <w:rsid w:val="007C6012"/>
    <w:rsid w:val="007C6155"/>
    <w:rsid w:val="007C6317"/>
    <w:rsid w:val="007C633D"/>
    <w:rsid w:val="007C639D"/>
    <w:rsid w:val="007C63AF"/>
    <w:rsid w:val="007C648D"/>
    <w:rsid w:val="007C64B7"/>
    <w:rsid w:val="007C64C3"/>
    <w:rsid w:val="007C6507"/>
    <w:rsid w:val="007C6518"/>
    <w:rsid w:val="007C6565"/>
    <w:rsid w:val="007C66A9"/>
    <w:rsid w:val="007C67DF"/>
    <w:rsid w:val="007C6924"/>
    <w:rsid w:val="007C6C12"/>
    <w:rsid w:val="007C7028"/>
    <w:rsid w:val="007C70A7"/>
    <w:rsid w:val="007C7112"/>
    <w:rsid w:val="007C73A8"/>
    <w:rsid w:val="007C7618"/>
    <w:rsid w:val="007C7638"/>
    <w:rsid w:val="007C77B9"/>
    <w:rsid w:val="007C77C4"/>
    <w:rsid w:val="007C789D"/>
    <w:rsid w:val="007C7A0A"/>
    <w:rsid w:val="007C7A2A"/>
    <w:rsid w:val="007C7A2B"/>
    <w:rsid w:val="007C7ED3"/>
    <w:rsid w:val="007D0151"/>
    <w:rsid w:val="007D02BF"/>
    <w:rsid w:val="007D03CD"/>
    <w:rsid w:val="007D04BC"/>
    <w:rsid w:val="007D051B"/>
    <w:rsid w:val="007D06B3"/>
    <w:rsid w:val="007D06C3"/>
    <w:rsid w:val="007D0A69"/>
    <w:rsid w:val="007D0C2B"/>
    <w:rsid w:val="007D0CF5"/>
    <w:rsid w:val="007D0E21"/>
    <w:rsid w:val="007D0E60"/>
    <w:rsid w:val="007D11A2"/>
    <w:rsid w:val="007D11BB"/>
    <w:rsid w:val="007D1268"/>
    <w:rsid w:val="007D12EE"/>
    <w:rsid w:val="007D1360"/>
    <w:rsid w:val="007D13C7"/>
    <w:rsid w:val="007D13FB"/>
    <w:rsid w:val="007D14A8"/>
    <w:rsid w:val="007D16C3"/>
    <w:rsid w:val="007D17AA"/>
    <w:rsid w:val="007D17D6"/>
    <w:rsid w:val="007D18BF"/>
    <w:rsid w:val="007D1A1A"/>
    <w:rsid w:val="007D1AEB"/>
    <w:rsid w:val="007D1B1E"/>
    <w:rsid w:val="007D1C15"/>
    <w:rsid w:val="007D1CB0"/>
    <w:rsid w:val="007D1CDB"/>
    <w:rsid w:val="007D1E29"/>
    <w:rsid w:val="007D1E72"/>
    <w:rsid w:val="007D1E77"/>
    <w:rsid w:val="007D1EAD"/>
    <w:rsid w:val="007D20E9"/>
    <w:rsid w:val="007D22BD"/>
    <w:rsid w:val="007D2388"/>
    <w:rsid w:val="007D23B2"/>
    <w:rsid w:val="007D23BF"/>
    <w:rsid w:val="007D245F"/>
    <w:rsid w:val="007D2601"/>
    <w:rsid w:val="007D26EC"/>
    <w:rsid w:val="007D2885"/>
    <w:rsid w:val="007D288D"/>
    <w:rsid w:val="007D29D5"/>
    <w:rsid w:val="007D2A2B"/>
    <w:rsid w:val="007D2A96"/>
    <w:rsid w:val="007D2B7E"/>
    <w:rsid w:val="007D2D1E"/>
    <w:rsid w:val="007D2D65"/>
    <w:rsid w:val="007D2DC7"/>
    <w:rsid w:val="007D2E66"/>
    <w:rsid w:val="007D2EFD"/>
    <w:rsid w:val="007D31B4"/>
    <w:rsid w:val="007D3212"/>
    <w:rsid w:val="007D3319"/>
    <w:rsid w:val="007D335D"/>
    <w:rsid w:val="007D3525"/>
    <w:rsid w:val="007D3534"/>
    <w:rsid w:val="007D357F"/>
    <w:rsid w:val="007D35DC"/>
    <w:rsid w:val="007D3628"/>
    <w:rsid w:val="007D367A"/>
    <w:rsid w:val="007D36BE"/>
    <w:rsid w:val="007D36BF"/>
    <w:rsid w:val="007D3856"/>
    <w:rsid w:val="007D38CE"/>
    <w:rsid w:val="007D3930"/>
    <w:rsid w:val="007D39E0"/>
    <w:rsid w:val="007D3BB6"/>
    <w:rsid w:val="007D3BE0"/>
    <w:rsid w:val="007D3F01"/>
    <w:rsid w:val="007D3F60"/>
    <w:rsid w:val="007D4016"/>
    <w:rsid w:val="007D4067"/>
    <w:rsid w:val="007D4290"/>
    <w:rsid w:val="007D42AB"/>
    <w:rsid w:val="007D42EA"/>
    <w:rsid w:val="007D42F9"/>
    <w:rsid w:val="007D431A"/>
    <w:rsid w:val="007D434C"/>
    <w:rsid w:val="007D4593"/>
    <w:rsid w:val="007D45C2"/>
    <w:rsid w:val="007D45E9"/>
    <w:rsid w:val="007D471D"/>
    <w:rsid w:val="007D49CE"/>
    <w:rsid w:val="007D4AA9"/>
    <w:rsid w:val="007D4B05"/>
    <w:rsid w:val="007D4B52"/>
    <w:rsid w:val="007D4B6E"/>
    <w:rsid w:val="007D4C51"/>
    <w:rsid w:val="007D4D67"/>
    <w:rsid w:val="007D4E45"/>
    <w:rsid w:val="007D4EC0"/>
    <w:rsid w:val="007D4FF1"/>
    <w:rsid w:val="007D5052"/>
    <w:rsid w:val="007D5071"/>
    <w:rsid w:val="007D5185"/>
    <w:rsid w:val="007D5213"/>
    <w:rsid w:val="007D5298"/>
    <w:rsid w:val="007D52A8"/>
    <w:rsid w:val="007D5429"/>
    <w:rsid w:val="007D542A"/>
    <w:rsid w:val="007D554D"/>
    <w:rsid w:val="007D5598"/>
    <w:rsid w:val="007D55A6"/>
    <w:rsid w:val="007D55F9"/>
    <w:rsid w:val="007D5630"/>
    <w:rsid w:val="007D565E"/>
    <w:rsid w:val="007D5735"/>
    <w:rsid w:val="007D593B"/>
    <w:rsid w:val="007D59EA"/>
    <w:rsid w:val="007D5C50"/>
    <w:rsid w:val="007D5CED"/>
    <w:rsid w:val="007D5D06"/>
    <w:rsid w:val="007D5F5C"/>
    <w:rsid w:val="007D5FEB"/>
    <w:rsid w:val="007D638A"/>
    <w:rsid w:val="007D64A8"/>
    <w:rsid w:val="007D6546"/>
    <w:rsid w:val="007D6A2C"/>
    <w:rsid w:val="007D6F47"/>
    <w:rsid w:val="007D6F5B"/>
    <w:rsid w:val="007D7045"/>
    <w:rsid w:val="007D7326"/>
    <w:rsid w:val="007D7413"/>
    <w:rsid w:val="007D74BB"/>
    <w:rsid w:val="007D74E8"/>
    <w:rsid w:val="007D74F0"/>
    <w:rsid w:val="007D7607"/>
    <w:rsid w:val="007D76C8"/>
    <w:rsid w:val="007D78D9"/>
    <w:rsid w:val="007D794B"/>
    <w:rsid w:val="007D7BC2"/>
    <w:rsid w:val="007D7F07"/>
    <w:rsid w:val="007E005D"/>
    <w:rsid w:val="007E00D8"/>
    <w:rsid w:val="007E0100"/>
    <w:rsid w:val="007E0114"/>
    <w:rsid w:val="007E0132"/>
    <w:rsid w:val="007E01D6"/>
    <w:rsid w:val="007E0441"/>
    <w:rsid w:val="007E08F2"/>
    <w:rsid w:val="007E095E"/>
    <w:rsid w:val="007E0A8A"/>
    <w:rsid w:val="007E0AE4"/>
    <w:rsid w:val="007E0B69"/>
    <w:rsid w:val="007E0BD8"/>
    <w:rsid w:val="007E0CF3"/>
    <w:rsid w:val="007E0D91"/>
    <w:rsid w:val="007E0F52"/>
    <w:rsid w:val="007E1194"/>
    <w:rsid w:val="007E1213"/>
    <w:rsid w:val="007E1247"/>
    <w:rsid w:val="007E132F"/>
    <w:rsid w:val="007E1395"/>
    <w:rsid w:val="007E139A"/>
    <w:rsid w:val="007E1568"/>
    <w:rsid w:val="007E1649"/>
    <w:rsid w:val="007E1698"/>
    <w:rsid w:val="007E1796"/>
    <w:rsid w:val="007E1D2E"/>
    <w:rsid w:val="007E1D77"/>
    <w:rsid w:val="007E1E9B"/>
    <w:rsid w:val="007E1FA1"/>
    <w:rsid w:val="007E21D8"/>
    <w:rsid w:val="007E2239"/>
    <w:rsid w:val="007E237B"/>
    <w:rsid w:val="007E24AD"/>
    <w:rsid w:val="007E24FE"/>
    <w:rsid w:val="007E2513"/>
    <w:rsid w:val="007E27AD"/>
    <w:rsid w:val="007E27E1"/>
    <w:rsid w:val="007E280C"/>
    <w:rsid w:val="007E287A"/>
    <w:rsid w:val="007E29A4"/>
    <w:rsid w:val="007E29C8"/>
    <w:rsid w:val="007E29D1"/>
    <w:rsid w:val="007E2ABC"/>
    <w:rsid w:val="007E2B3E"/>
    <w:rsid w:val="007E2B60"/>
    <w:rsid w:val="007E2B80"/>
    <w:rsid w:val="007E2CB4"/>
    <w:rsid w:val="007E2CE3"/>
    <w:rsid w:val="007E302B"/>
    <w:rsid w:val="007E304B"/>
    <w:rsid w:val="007E30DD"/>
    <w:rsid w:val="007E314B"/>
    <w:rsid w:val="007E3314"/>
    <w:rsid w:val="007E336A"/>
    <w:rsid w:val="007E3478"/>
    <w:rsid w:val="007E3571"/>
    <w:rsid w:val="007E3578"/>
    <w:rsid w:val="007E35A3"/>
    <w:rsid w:val="007E35A5"/>
    <w:rsid w:val="007E35D9"/>
    <w:rsid w:val="007E36BC"/>
    <w:rsid w:val="007E3724"/>
    <w:rsid w:val="007E3B0F"/>
    <w:rsid w:val="007E3B75"/>
    <w:rsid w:val="007E3D16"/>
    <w:rsid w:val="007E3D51"/>
    <w:rsid w:val="007E3D86"/>
    <w:rsid w:val="007E3EB1"/>
    <w:rsid w:val="007E4447"/>
    <w:rsid w:val="007E4536"/>
    <w:rsid w:val="007E45EE"/>
    <w:rsid w:val="007E4690"/>
    <w:rsid w:val="007E472E"/>
    <w:rsid w:val="007E47F9"/>
    <w:rsid w:val="007E4B03"/>
    <w:rsid w:val="007E4ED5"/>
    <w:rsid w:val="007E4F3F"/>
    <w:rsid w:val="007E50CF"/>
    <w:rsid w:val="007E50E0"/>
    <w:rsid w:val="007E50E7"/>
    <w:rsid w:val="007E50F8"/>
    <w:rsid w:val="007E51AB"/>
    <w:rsid w:val="007E525D"/>
    <w:rsid w:val="007E5500"/>
    <w:rsid w:val="007E556A"/>
    <w:rsid w:val="007E5591"/>
    <w:rsid w:val="007E55B3"/>
    <w:rsid w:val="007E57FF"/>
    <w:rsid w:val="007E5ACF"/>
    <w:rsid w:val="007E5AF0"/>
    <w:rsid w:val="007E5AFF"/>
    <w:rsid w:val="007E5C99"/>
    <w:rsid w:val="007E5CF5"/>
    <w:rsid w:val="007E5E8A"/>
    <w:rsid w:val="007E5F1F"/>
    <w:rsid w:val="007E5F31"/>
    <w:rsid w:val="007E5FE6"/>
    <w:rsid w:val="007E60F8"/>
    <w:rsid w:val="007E6143"/>
    <w:rsid w:val="007E64AD"/>
    <w:rsid w:val="007E654C"/>
    <w:rsid w:val="007E65CD"/>
    <w:rsid w:val="007E6637"/>
    <w:rsid w:val="007E666E"/>
    <w:rsid w:val="007E66CF"/>
    <w:rsid w:val="007E6987"/>
    <w:rsid w:val="007E6AEA"/>
    <w:rsid w:val="007E6C5A"/>
    <w:rsid w:val="007E6C5C"/>
    <w:rsid w:val="007E6E90"/>
    <w:rsid w:val="007E6F49"/>
    <w:rsid w:val="007E71FD"/>
    <w:rsid w:val="007E737D"/>
    <w:rsid w:val="007E7572"/>
    <w:rsid w:val="007E76A5"/>
    <w:rsid w:val="007E7A31"/>
    <w:rsid w:val="007E7A77"/>
    <w:rsid w:val="007E7B08"/>
    <w:rsid w:val="007E7C04"/>
    <w:rsid w:val="007E7D5C"/>
    <w:rsid w:val="007F00E8"/>
    <w:rsid w:val="007F01D3"/>
    <w:rsid w:val="007F01FF"/>
    <w:rsid w:val="007F06D5"/>
    <w:rsid w:val="007F06F0"/>
    <w:rsid w:val="007F0711"/>
    <w:rsid w:val="007F0776"/>
    <w:rsid w:val="007F0958"/>
    <w:rsid w:val="007F09E6"/>
    <w:rsid w:val="007F0B57"/>
    <w:rsid w:val="007F0B8E"/>
    <w:rsid w:val="007F0C52"/>
    <w:rsid w:val="007F0CE3"/>
    <w:rsid w:val="007F0E83"/>
    <w:rsid w:val="007F0F20"/>
    <w:rsid w:val="007F127F"/>
    <w:rsid w:val="007F12AD"/>
    <w:rsid w:val="007F12FB"/>
    <w:rsid w:val="007F1444"/>
    <w:rsid w:val="007F1460"/>
    <w:rsid w:val="007F1468"/>
    <w:rsid w:val="007F1475"/>
    <w:rsid w:val="007F1486"/>
    <w:rsid w:val="007F15D8"/>
    <w:rsid w:val="007F16F1"/>
    <w:rsid w:val="007F1726"/>
    <w:rsid w:val="007F17DE"/>
    <w:rsid w:val="007F18DB"/>
    <w:rsid w:val="007F1B2B"/>
    <w:rsid w:val="007F1B42"/>
    <w:rsid w:val="007F1C19"/>
    <w:rsid w:val="007F1C6E"/>
    <w:rsid w:val="007F1CD9"/>
    <w:rsid w:val="007F1D91"/>
    <w:rsid w:val="007F217A"/>
    <w:rsid w:val="007F2353"/>
    <w:rsid w:val="007F2715"/>
    <w:rsid w:val="007F2799"/>
    <w:rsid w:val="007F284A"/>
    <w:rsid w:val="007F28E1"/>
    <w:rsid w:val="007F294F"/>
    <w:rsid w:val="007F2A66"/>
    <w:rsid w:val="007F30C5"/>
    <w:rsid w:val="007F3205"/>
    <w:rsid w:val="007F324B"/>
    <w:rsid w:val="007F3331"/>
    <w:rsid w:val="007F3361"/>
    <w:rsid w:val="007F341D"/>
    <w:rsid w:val="007F3575"/>
    <w:rsid w:val="007F36BC"/>
    <w:rsid w:val="007F36C4"/>
    <w:rsid w:val="007F36D2"/>
    <w:rsid w:val="007F3789"/>
    <w:rsid w:val="007F37C2"/>
    <w:rsid w:val="007F391E"/>
    <w:rsid w:val="007F3963"/>
    <w:rsid w:val="007F3C86"/>
    <w:rsid w:val="007F3E33"/>
    <w:rsid w:val="007F4112"/>
    <w:rsid w:val="007F4240"/>
    <w:rsid w:val="007F42B9"/>
    <w:rsid w:val="007F4339"/>
    <w:rsid w:val="007F4471"/>
    <w:rsid w:val="007F44B8"/>
    <w:rsid w:val="007F44C3"/>
    <w:rsid w:val="007F46B3"/>
    <w:rsid w:val="007F4987"/>
    <w:rsid w:val="007F4A11"/>
    <w:rsid w:val="007F4AA0"/>
    <w:rsid w:val="007F4B28"/>
    <w:rsid w:val="007F4CCD"/>
    <w:rsid w:val="007F4D9E"/>
    <w:rsid w:val="007F508A"/>
    <w:rsid w:val="007F52D5"/>
    <w:rsid w:val="007F52EF"/>
    <w:rsid w:val="007F5309"/>
    <w:rsid w:val="007F5579"/>
    <w:rsid w:val="007F5746"/>
    <w:rsid w:val="007F5787"/>
    <w:rsid w:val="007F5983"/>
    <w:rsid w:val="007F5C3C"/>
    <w:rsid w:val="007F5CC3"/>
    <w:rsid w:val="007F5EF4"/>
    <w:rsid w:val="007F61E9"/>
    <w:rsid w:val="007F62B9"/>
    <w:rsid w:val="007F640F"/>
    <w:rsid w:val="007F68A2"/>
    <w:rsid w:val="007F693A"/>
    <w:rsid w:val="007F69BE"/>
    <w:rsid w:val="007F6CE6"/>
    <w:rsid w:val="007F6E45"/>
    <w:rsid w:val="007F7196"/>
    <w:rsid w:val="007F73C3"/>
    <w:rsid w:val="007F769E"/>
    <w:rsid w:val="007F76D3"/>
    <w:rsid w:val="007F78D0"/>
    <w:rsid w:val="007F7C5D"/>
    <w:rsid w:val="007F7DB7"/>
    <w:rsid w:val="007F7DE8"/>
    <w:rsid w:val="007F7EBB"/>
    <w:rsid w:val="007F7EF6"/>
    <w:rsid w:val="007F7F6E"/>
    <w:rsid w:val="007F7F73"/>
    <w:rsid w:val="008000EA"/>
    <w:rsid w:val="00800229"/>
    <w:rsid w:val="008003F9"/>
    <w:rsid w:val="0080049C"/>
    <w:rsid w:val="008004A3"/>
    <w:rsid w:val="00800507"/>
    <w:rsid w:val="00800623"/>
    <w:rsid w:val="008007EA"/>
    <w:rsid w:val="00800EBE"/>
    <w:rsid w:val="00800F72"/>
    <w:rsid w:val="0080114F"/>
    <w:rsid w:val="0080133F"/>
    <w:rsid w:val="008014FD"/>
    <w:rsid w:val="0080158A"/>
    <w:rsid w:val="00801682"/>
    <w:rsid w:val="0080171F"/>
    <w:rsid w:val="00801887"/>
    <w:rsid w:val="00801A8A"/>
    <w:rsid w:val="00801B34"/>
    <w:rsid w:val="00801B3C"/>
    <w:rsid w:val="00801C4B"/>
    <w:rsid w:val="00801C94"/>
    <w:rsid w:val="00801D60"/>
    <w:rsid w:val="00801D75"/>
    <w:rsid w:val="00801E5C"/>
    <w:rsid w:val="0080212C"/>
    <w:rsid w:val="00802162"/>
    <w:rsid w:val="00802393"/>
    <w:rsid w:val="008023FD"/>
    <w:rsid w:val="0080251C"/>
    <w:rsid w:val="00802530"/>
    <w:rsid w:val="0080281C"/>
    <w:rsid w:val="0080281E"/>
    <w:rsid w:val="0080295D"/>
    <w:rsid w:val="008029D5"/>
    <w:rsid w:val="00802BD2"/>
    <w:rsid w:val="00802C79"/>
    <w:rsid w:val="00802E5F"/>
    <w:rsid w:val="00802E89"/>
    <w:rsid w:val="00803276"/>
    <w:rsid w:val="00803468"/>
    <w:rsid w:val="008034DE"/>
    <w:rsid w:val="00803845"/>
    <w:rsid w:val="0080397B"/>
    <w:rsid w:val="00803A82"/>
    <w:rsid w:val="00803B9C"/>
    <w:rsid w:val="00803C11"/>
    <w:rsid w:val="00803CE8"/>
    <w:rsid w:val="00803E79"/>
    <w:rsid w:val="00803EF1"/>
    <w:rsid w:val="00803F73"/>
    <w:rsid w:val="00803F89"/>
    <w:rsid w:val="008045BD"/>
    <w:rsid w:val="008045C6"/>
    <w:rsid w:val="0080488F"/>
    <w:rsid w:val="008048B5"/>
    <w:rsid w:val="0080492F"/>
    <w:rsid w:val="00804A55"/>
    <w:rsid w:val="00804ADA"/>
    <w:rsid w:val="00804D70"/>
    <w:rsid w:val="00804D71"/>
    <w:rsid w:val="00804DD5"/>
    <w:rsid w:val="00804E07"/>
    <w:rsid w:val="00804E9F"/>
    <w:rsid w:val="00805110"/>
    <w:rsid w:val="00805129"/>
    <w:rsid w:val="00805153"/>
    <w:rsid w:val="0080520A"/>
    <w:rsid w:val="00805504"/>
    <w:rsid w:val="00805538"/>
    <w:rsid w:val="0080553C"/>
    <w:rsid w:val="00805707"/>
    <w:rsid w:val="00805770"/>
    <w:rsid w:val="008058F8"/>
    <w:rsid w:val="00805910"/>
    <w:rsid w:val="00805B46"/>
    <w:rsid w:val="00805C3A"/>
    <w:rsid w:val="00805D61"/>
    <w:rsid w:val="00805EF0"/>
    <w:rsid w:val="00805F88"/>
    <w:rsid w:val="0080603C"/>
    <w:rsid w:val="008062FC"/>
    <w:rsid w:val="0080635B"/>
    <w:rsid w:val="00806363"/>
    <w:rsid w:val="00806537"/>
    <w:rsid w:val="00806591"/>
    <w:rsid w:val="0080666D"/>
    <w:rsid w:val="0080670E"/>
    <w:rsid w:val="008067E0"/>
    <w:rsid w:val="00806ACE"/>
    <w:rsid w:val="00806AD5"/>
    <w:rsid w:val="00806C95"/>
    <w:rsid w:val="00806DD6"/>
    <w:rsid w:val="008070A6"/>
    <w:rsid w:val="008073EA"/>
    <w:rsid w:val="0080759B"/>
    <w:rsid w:val="00807639"/>
    <w:rsid w:val="0080768F"/>
    <w:rsid w:val="00807A47"/>
    <w:rsid w:val="00807A9C"/>
    <w:rsid w:val="00807BED"/>
    <w:rsid w:val="00810195"/>
    <w:rsid w:val="008102BF"/>
    <w:rsid w:val="0081038F"/>
    <w:rsid w:val="008105DD"/>
    <w:rsid w:val="008105E7"/>
    <w:rsid w:val="0081068E"/>
    <w:rsid w:val="008106BC"/>
    <w:rsid w:val="0081083E"/>
    <w:rsid w:val="00810890"/>
    <w:rsid w:val="00810937"/>
    <w:rsid w:val="00810B81"/>
    <w:rsid w:val="00810B8B"/>
    <w:rsid w:val="00810BB8"/>
    <w:rsid w:val="00810C1D"/>
    <w:rsid w:val="00810CB6"/>
    <w:rsid w:val="00810FC7"/>
    <w:rsid w:val="00811140"/>
    <w:rsid w:val="00811254"/>
    <w:rsid w:val="0081137C"/>
    <w:rsid w:val="008114D2"/>
    <w:rsid w:val="008117BC"/>
    <w:rsid w:val="0081185B"/>
    <w:rsid w:val="00811A18"/>
    <w:rsid w:val="00811B38"/>
    <w:rsid w:val="00811B92"/>
    <w:rsid w:val="00811D87"/>
    <w:rsid w:val="008120CC"/>
    <w:rsid w:val="00812170"/>
    <w:rsid w:val="00812180"/>
    <w:rsid w:val="008121BB"/>
    <w:rsid w:val="0081227E"/>
    <w:rsid w:val="0081232B"/>
    <w:rsid w:val="00812341"/>
    <w:rsid w:val="008123E0"/>
    <w:rsid w:val="0081244F"/>
    <w:rsid w:val="008125AE"/>
    <w:rsid w:val="008125E7"/>
    <w:rsid w:val="008126D2"/>
    <w:rsid w:val="00812A10"/>
    <w:rsid w:val="00812B5C"/>
    <w:rsid w:val="00812C00"/>
    <w:rsid w:val="00812E36"/>
    <w:rsid w:val="00812EF2"/>
    <w:rsid w:val="00812FA6"/>
    <w:rsid w:val="008130C9"/>
    <w:rsid w:val="00813136"/>
    <w:rsid w:val="0081314C"/>
    <w:rsid w:val="008131A3"/>
    <w:rsid w:val="00813322"/>
    <w:rsid w:val="00813437"/>
    <w:rsid w:val="008137C6"/>
    <w:rsid w:val="008137ED"/>
    <w:rsid w:val="008138FD"/>
    <w:rsid w:val="00813C92"/>
    <w:rsid w:val="00813D31"/>
    <w:rsid w:val="00813D8A"/>
    <w:rsid w:val="00813DF2"/>
    <w:rsid w:val="00813E04"/>
    <w:rsid w:val="00813EF4"/>
    <w:rsid w:val="0081403C"/>
    <w:rsid w:val="0081405A"/>
    <w:rsid w:val="008140B8"/>
    <w:rsid w:val="008141A1"/>
    <w:rsid w:val="00814238"/>
    <w:rsid w:val="008147E8"/>
    <w:rsid w:val="00814831"/>
    <w:rsid w:val="008148C4"/>
    <w:rsid w:val="00814BDB"/>
    <w:rsid w:val="00814DE6"/>
    <w:rsid w:val="00814EC1"/>
    <w:rsid w:val="00814EE0"/>
    <w:rsid w:val="00814F8C"/>
    <w:rsid w:val="008153A6"/>
    <w:rsid w:val="008153BC"/>
    <w:rsid w:val="00815485"/>
    <w:rsid w:val="008154B0"/>
    <w:rsid w:val="008156BD"/>
    <w:rsid w:val="00815772"/>
    <w:rsid w:val="008157CD"/>
    <w:rsid w:val="008158CA"/>
    <w:rsid w:val="00815A4D"/>
    <w:rsid w:val="00815A64"/>
    <w:rsid w:val="00815B6D"/>
    <w:rsid w:val="008160AC"/>
    <w:rsid w:val="00816106"/>
    <w:rsid w:val="00816272"/>
    <w:rsid w:val="008162E3"/>
    <w:rsid w:val="00816612"/>
    <w:rsid w:val="00816629"/>
    <w:rsid w:val="0081687F"/>
    <w:rsid w:val="00816926"/>
    <w:rsid w:val="00816995"/>
    <w:rsid w:val="008169CC"/>
    <w:rsid w:val="00816A83"/>
    <w:rsid w:val="00816A84"/>
    <w:rsid w:val="00816C81"/>
    <w:rsid w:val="00816D4B"/>
    <w:rsid w:val="00816ECF"/>
    <w:rsid w:val="00817171"/>
    <w:rsid w:val="00817241"/>
    <w:rsid w:val="0081744D"/>
    <w:rsid w:val="00817564"/>
    <w:rsid w:val="00817697"/>
    <w:rsid w:val="008177E1"/>
    <w:rsid w:val="0081787F"/>
    <w:rsid w:val="008179AB"/>
    <w:rsid w:val="00817B25"/>
    <w:rsid w:val="00817C10"/>
    <w:rsid w:val="00817D08"/>
    <w:rsid w:val="00817EB9"/>
    <w:rsid w:val="00820120"/>
    <w:rsid w:val="0082015E"/>
    <w:rsid w:val="0082018B"/>
    <w:rsid w:val="008202D1"/>
    <w:rsid w:val="0082033B"/>
    <w:rsid w:val="008204A5"/>
    <w:rsid w:val="0082067C"/>
    <w:rsid w:val="008206FE"/>
    <w:rsid w:val="00820814"/>
    <w:rsid w:val="00820AC0"/>
    <w:rsid w:val="00820B7E"/>
    <w:rsid w:val="00820B8E"/>
    <w:rsid w:val="00820C1F"/>
    <w:rsid w:val="00820C65"/>
    <w:rsid w:val="00820D34"/>
    <w:rsid w:val="00820D4A"/>
    <w:rsid w:val="00820D5C"/>
    <w:rsid w:val="00820FB6"/>
    <w:rsid w:val="00820FDA"/>
    <w:rsid w:val="0082135C"/>
    <w:rsid w:val="00821563"/>
    <w:rsid w:val="008216FA"/>
    <w:rsid w:val="008217A5"/>
    <w:rsid w:val="00821808"/>
    <w:rsid w:val="00821887"/>
    <w:rsid w:val="008218D0"/>
    <w:rsid w:val="008219C5"/>
    <w:rsid w:val="00821A01"/>
    <w:rsid w:val="00821E48"/>
    <w:rsid w:val="0082205A"/>
    <w:rsid w:val="00822397"/>
    <w:rsid w:val="00822428"/>
    <w:rsid w:val="008224A3"/>
    <w:rsid w:val="00822585"/>
    <w:rsid w:val="00822842"/>
    <w:rsid w:val="008229A5"/>
    <w:rsid w:val="00822A1D"/>
    <w:rsid w:val="00822BB9"/>
    <w:rsid w:val="00822BD2"/>
    <w:rsid w:val="00822D4E"/>
    <w:rsid w:val="00822D5D"/>
    <w:rsid w:val="00822D8C"/>
    <w:rsid w:val="00822F73"/>
    <w:rsid w:val="00822FC0"/>
    <w:rsid w:val="0082301C"/>
    <w:rsid w:val="00823099"/>
    <w:rsid w:val="0082312C"/>
    <w:rsid w:val="00823220"/>
    <w:rsid w:val="0082349E"/>
    <w:rsid w:val="008237D7"/>
    <w:rsid w:val="00823867"/>
    <w:rsid w:val="0082389F"/>
    <w:rsid w:val="00823D26"/>
    <w:rsid w:val="00823D54"/>
    <w:rsid w:val="00823E95"/>
    <w:rsid w:val="0082401A"/>
    <w:rsid w:val="0082429E"/>
    <w:rsid w:val="00824505"/>
    <w:rsid w:val="008245C8"/>
    <w:rsid w:val="00824687"/>
    <w:rsid w:val="0082481D"/>
    <w:rsid w:val="0082487B"/>
    <w:rsid w:val="0082494F"/>
    <w:rsid w:val="00824C76"/>
    <w:rsid w:val="00824D31"/>
    <w:rsid w:val="00824F58"/>
    <w:rsid w:val="00825043"/>
    <w:rsid w:val="00825061"/>
    <w:rsid w:val="00825197"/>
    <w:rsid w:val="00825224"/>
    <w:rsid w:val="0082531F"/>
    <w:rsid w:val="008255EB"/>
    <w:rsid w:val="00825703"/>
    <w:rsid w:val="0082580C"/>
    <w:rsid w:val="008258EA"/>
    <w:rsid w:val="00825AA8"/>
    <w:rsid w:val="00825AE3"/>
    <w:rsid w:val="00825D1C"/>
    <w:rsid w:val="00825DC2"/>
    <w:rsid w:val="00825F44"/>
    <w:rsid w:val="00825FE9"/>
    <w:rsid w:val="00826144"/>
    <w:rsid w:val="00826186"/>
    <w:rsid w:val="0082618B"/>
    <w:rsid w:val="00826450"/>
    <w:rsid w:val="008264C0"/>
    <w:rsid w:val="008265BE"/>
    <w:rsid w:val="0082698A"/>
    <w:rsid w:val="00826A51"/>
    <w:rsid w:val="00826B06"/>
    <w:rsid w:val="00826CFE"/>
    <w:rsid w:val="0082705F"/>
    <w:rsid w:val="0082715E"/>
    <w:rsid w:val="00827287"/>
    <w:rsid w:val="00827437"/>
    <w:rsid w:val="00827791"/>
    <w:rsid w:val="008277BB"/>
    <w:rsid w:val="008279EE"/>
    <w:rsid w:val="00827E82"/>
    <w:rsid w:val="00827F10"/>
    <w:rsid w:val="00830046"/>
    <w:rsid w:val="008300CE"/>
    <w:rsid w:val="0083019D"/>
    <w:rsid w:val="008301A2"/>
    <w:rsid w:val="00830469"/>
    <w:rsid w:val="00830480"/>
    <w:rsid w:val="0083048A"/>
    <w:rsid w:val="00830491"/>
    <w:rsid w:val="008304D6"/>
    <w:rsid w:val="00830512"/>
    <w:rsid w:val="00830781"/>
    <w:rsid w:val="008308F4"/>
    <w:rsid w:val="00830971"/>
    <w:rsid w:val="008309B7"/>
    <w:rsid w:val="00830A20"/>
    <w:rsid w:val="00830BA7"/>
    <w:rsid w:val="00830C61"/>
    <w:rsid w:val="00830D01"/>
    <w:rsid w:val="00830E4E"/>
    <w:rsid w:val="00830E87"/>
    <w:rsid w:val="00831028"/>
    <w:rsid w:val="008310E2"/>
    <w:rsid w:val="0083119F"/>
    <w:rsid w:val="008311E1"/>
    <w:rsid w:val="0083126C"/>
    <w:rsid w:val="00831275"/>
    <w:rsid w:val="00831453"/>
    <w:rsid w:val="00831692"/>
    <w:rsid w:val="008316AC"/>
    <w:rsid w:val="008316B2"/>
    <w:rsid w:val="0083176C"/>
    <w:rsid w:val="00831795"/>
    <w:rsid w:val="00831A84"/>
    <w:rsid w:val="00831DFF"/>
    <w:rsid w:val="00832277"/>
    <w:rsid w:val="008322F0"/>
    <w:rsid w:val="00832495"/>
    <w:rsid w:val="008329CC"/>
    <w:rsid w:val="00832A25"/>
    <w:rsid w:val="00832A3A"/>
    <w:rsid w:val="00832BBF"/>
    <w:rsid w:val="00832C2A"/>
    <w:rsid w:val="00832D35"/>
    <w:rsid w:val="00832DF6"/>
    <w:rsid w:val="00832F77"/>
    <w:rsid w:val="00832FBE"/>
    <w:rsid w:val="0083310C"/>
    <w:rsid w:val="00833131"/>
    <w:rsid w:val="0083326D"/>
    <w:rsid w:val="008332DE"/>
    <w:rsid w:val="0083333C"/>
    <w:rsid w:val="00833343"/>
    <w:rsid w:val="008334CA"/>
    <w:rsid w:val="00833507"/>
    <w:rsid w:val="00833514"/>
    <w:rsid w:val="008335B7"/>
    <w:rsid w:val="0083363D"/>
    <w:rsid w:val="00833947"/>
    <w:rsid w:val="008339C0"/>
    <w:rsid w:val="00833AC0"/>
    <w:rsid w:val="00833BBD"/>
    <w:rsid w:val="00833C30"/>
    <w:rsid w:val="00833C38"/>
    <w:rsid w:val="00833DB9"/>
    <w:rsid w:val="00833F93"/>
    <w:rsid w:val="008341FD"/>
    <w:rsid w:val="00834223"/>
    <w:rsid w:val="00834370"/>
    <w:rsid w:val="008343D6"/>
    <w:rsid w:val="00834649"/>
    <w:rsid w:val="008346AB"/>
    <w:rsid w:val="00834793"/>
    <w:rsid w:val="008347C8"/>
    <w:rsid w:val="008347F6"/>
    <w:rsid w:val="0083480A"/>
    <w:rsid w:val="00834906"/>
    <w:rsid w:val="008349F8"/>
    <w:rsid w:val="00834A2F"/>
    <w:rsid w:val="00834A5E"/>
    <w:rsid w:val="00834AD3"/>
    <w:rsid w:val="00834B3E"/>
    <w:rsid w:val="00834F07"/>
    <w:rsid w:val="00834FC4"/>
    <w:rsid w:val="008350CF"/>
    <w:rsid w:val="00835349"/>
    <w:rsid w:val="008354E5"/>
    <w:rsid w:val="008355E9"/>
    <w:rsid w:val="0083564C"/>
    <w:rsid w:val="008358BA"/>
    <w:rsid w:val="00835CF9"/>
    <w:rsid w:val="00835E80"/>
    <w:rsid w:val="00835F1D"/>
    <w:rsid w:val="0083621F"/>
    <w:rsid w:val="008362BE"/>
    <w:rsid w:val="008363F9"/>
    <w:rsid w:val="00836403"/>
    <w:rsid w:val="00836638"/>
    <w:rsid w:val="00836773"/>
    <w:rsid w:val="00836830"/>
    <w:rsid w:val="00836905"/>
    <w:rsid w:val="00836B5A"/>
    <w:rsid w:val="00836CF9"/>
    <w:rsid w:val="00836D01"/>
    <w:rsid w:val="00836E49"/>
    <w:rsid w:val="00836F3A"/>
    <w:rsid w:val="00837345"/>
    <w:rsid w:val="00837346"/>
    <w:rsid w:val="008373BA"/>
    <w:rsid w:val="008373E9"/>
    <w:rsid w:val="008373ED"/>
    <w:rsid w:val="0083743C"/>
    <w:rsid w:val="0083744C"/>
    <w:rsid w:val="008374D3"/>
    <w:rsid w:val="00837504"/>
    <w:rsid w:val="008375EF"/>
    <w:rsid w:val="008376BF"/>
    <w:rsid w:val="0083775F"/>
    <w:rsid w:val="00837808"/>
    <w:rsid w:val="00837863"/>
    <w:rsid w:val="008378C7"/>
    <w:rsid w:val="008379B6"/>
    <w:rsid w:val="00837A74"/>
    <w:rsid w:val="00837B79"/>
    <w:rsid w:val="00837BF9"/>
    <w:rsid w:val="00837C3B"/>
    <w:rsid w:val="00837C63"/>
    <w:rsid w:val="00837EEE"/>
    <w:rsid w:val="00837F67"/>
    <w:rsid w:val="00837FCC"/>
    <w:rsid w:val="0084006E"/>
    <w:rsid w:val="008401FA"/>
    <w:rsid w:val="0084024A"/>
    <w:rsid w:val="0084036F"/>
    <w:rsid w:val="00840379"/>
    <w:rsid w:val="00840471"/>
    <w:rsid w:val="00840477"/>
    <w:rsid w:val="00840691"/>
    <w:rsid w:val="008407B7"/>
    <w:rsid w:val="008407C7"/>
    <w:rsid w:val="008407E9"/>
    <w:rsid w:val="00840846"/>
    <w:rsid w:val="0084092C"/>
    <w:rsid w:val="00840C71"/>
    <w:rsid w:val="00840D79"/>
    <w:rsid w:val="00840E11"/>
    <w:rsid w:val="00840EC1"/>
    <w:rsid w:val="008410FA"/>
    <w:rsid w:val="00841147"/>
    <w:rsid w:val="008413E3"/>
    <w:rsid w:val="00841489"/>
    <w:rsid w:val="00841729"/>
    <w:rsid w:val="00841A11"/>
    <w:rsid w:val="00841A51"/>
    <w:rsid w:val="00841A7B"/>
    <w:rsid w:val="00841D21"/>
    <w:rsid w:val="00841D43"/>
    <w:rsid w:val="00841D79"/>
    <w:rsid w:val="00841F2A"/>
    <w:rsid w:val="008420C1"/>
    <w:rsid w:val="00842126"/>
    <w:rsid w:val="00842201"/>
    <w:rsid w:val="00842222"/>
    <w:rsid w:val="00842228"/>
    <w:rsid w:val="008424F3"/>
    <w:rsid w:val="008425CC"/>
    <w:rsid w:val="0084288E"/>
    <w:rsid w:val="00842AFE"/>
    <w:rsid w:val="00842E14"/>
    <w:rsid w:val="00842FDB"/>
    <w:rsid w:val="00843189"/>
    <w:rsid w:val="00843364"/>
    <w:rsid w:val="008435CE"/>
    <w:rsid w:val="00843627"/>
    <w:rsid w:val="008436FF"/>
    <w:rsid w:val="00843795"/>
    <w:rsid w:val="008439FA"/>
    <w:rsid w:val="00843A05"/>
    <w:rsid w:val="00843A13"/>
    <w:rsid w:val="00843A5F"/>
    <w:rsid w:val="00843B31"/>
    <w:rsid w:val="00843B3E"/>
    <w:rsid w:val="00843C11"/>
    <w:rsid w:val="00843CA3"/>
    <w:rsid w:val="00843D36"/>
    <w:rsid w:val="00843E0E"/>
    <w:rsid w:val="00843E58"/>
    <w:rsid w:val="00843EE7"/>
    <w:rsid w:val="008441A0"/>
    <w:rsid w:val="00844270"/>
    <w:rsid w:val="0084427D"/>
    <w:rsid w:val="008442C4"/>
    <w:rsid w:val="008442C5"/>
    <w:rsid w:val="008444A0"/>
    <w:rsid w:val="00844586"/>
    <w:rsid w:val="008446A9"/>
    <w:rsid w:val="008447C2"/>
    <w:rsid w:val="00844857"/>
    <w:rsid w:val="0084485C"/>
    <w:rsid w:val="00844A0A"/>
    <w:rsid w:val="00844AA8"/>
    <w:rsid w:val="00844ABB"/>
    <w:rsid w:val="00844B86"/>
    <w:rsid w:val="00844E54"/>
    <w:rsid w:val="0084511A"/>
    <w:rsid w:val="00845135"/>
    <w:rsid w:val="008452DF"/>
    <w:rsid w:val="00845653"/>
    <w:rsid w:val="00845739"/>
    <w:rsid w:val="00845776"/>
    <w:rsid w:val="00845866"/>
    <w:rsid w:val="00845884"/>
    <w:rsid w:val="00845938"/>
    <w:rsid w:val="00845B9C"/>
    <w:rsid w:val="00845D7C"/>
    <w:rsid w:val="00846187"/>
    <w:rsid w:val="0084635C"/>
    <w:rsid w:val="00846360"/>
    <w:rsid w:val="0084662A"/>
    <w:rsid w:val="008466C3"/>
    <w:rsid w:val="00846A0E"/>
    <w:rsid w:val="00846AD9"/>
    <w:rsid w:val="00846AE5"/>
    <w:rsid w:val="00846B89"/>
    <w:rsid w:val="00846D3B"/>
    <w:rsid w:val="00846FB6"/>
    <w:rsid w:val="008471C2"/>
    <w:rsid w:val="008471E9"/>
    <w:rsid w:val="00847311"/>
    <w:rsid w:val="00847503"/>
    <w:rsid w:val="00847827"/>
    <w:rsid w:val="008478CF"/>
    <w:rsid w:val="00847A06"/>
    <w:rsid w:val="00847A30"/>
    <w:rsid w:val="00847BBA"/>
    <w:rsid w:val="00847DBF"/>
    <w:rsid w:val="00847EA4"/>
    <w:rsid w:val="00847F0F"/>
    <w:rsid w:val="00850198"/>
    <w:rsid w:val="0085035F"/>
    <w:rsid w:val="008504C1"/>
    <w:rsid w:val="008505D3"/>
    <w:rsid w:val="008507BB"/>
    <w:rsid w:val="00850805"/>
    <w:rsid w:val="008509AB"/>
    <w:rsid w:val="00850A13"/>
    <w:rsid w:val="00850A2F"/>
    <w:rsid w:val="00851287"/>
    <w:rsid w:val="008513FC"/>
    <w:rsid w:val="00851741"/>
    <w:rsid w:val="00851862"/>
    <w:rsid w:val="008519D7"/>
    <w:rsid w:val="008519E1"/>
    <w:rsid w:val="00851A91"/>
    <w:rsid w:val="00851ABE"/>
    <w:rsid w:val="00851C16"/>
    <w:rsid w:val="00851DBC"/>
    <w:rsid w:val="00852025"/>
    <w:rsid w:val="00852057"/>
    <w:rsid w:val="00852125"/>
    <w:rsid w:val="0085228A"/>
    <w:rsid w:val="00852448"/>
    <w:rsid w:val="0085249D"/>
    <w:rsid w:val="0085264B"/>
    <w:rsid w:val="0085279C"/>
    <w:rsid w:val="008527C4"/>
    <w:rsid w:val="00852891"/>
    <w:rsid w:val="008528B1"/>
    <w:rsid w:val="00852BA4"/>
    <w:rsid w:val="00852D74"/>
    <w:rsid w:val="00852EAB"/>
    <w:rsid w:val="00853000"/>
    <w:rsid w:val="00853123"/>
    <w:rsid w:val="00853160"/>
    <w:rsid w:val="00853482"/>
    <w:rsid w:val="008535DF"/>
    <w:rsid w:val="00853645"/>
    <w:rsid w:val="00853648"/>
    <w:rsid w:val="00853758"/>
    <w:rsid w:val="0085387A"/>
    <w:rsid w:val="00853C5B"/>
    <w:rsid w:val="00853E0D"/>
    <w:rsid w:val="00853E41"/>
    <w:rsid w:val="00853EEA"/>
    <w:rsid w:val="00854082"/>
    <w:rsid w:val="008540D9"/>
    <w:rsid w:val="008541FD"/>
    <w:rsid w:val="00854276"/>
    <w:rsid w:val="008542F7"/>
    <w:rsid w:val="00854310"/>
    <w:rsid w:val="00854342"/>
    <w:rsid w:val="008543FC"/>
    <w:rsid w:val="008544D8"/>
    <w:rsid w:val="0085479B"/>
    <w:rsid w:val="008547D1"/>
    <w:rsid w:val="008547F7"/>
    <w:rsid w:val="008548C4"/>
    <w:rsid w:val="00854BA2"/>
    <w:rsid w:val="00854C02"/>
    <w:rsid w:val="00854E1F"/>
    <w:rsid w:val="00854F9C"/>
    <w:rsid w:val="0085503D"/>
    <w:rsid w:val="00855043"/>
    <w:rsid w:val="008551F3"/>
    <w:rsid w:val="00855300"/>
    <w:rsid w:val="008554E4"/>
    <w:rsid w:val="00855606"/>
    <w:rsid w:val="00855A61"/>
    <w:rsid w:val="00855C9A"/>
    <w:rsid w:val="00855DBD"/>
    <w:rsid w:val="00855E4B"/>
    <w:rsid w:val="008560C7"/>
    <w:rsid w:val="0085618D"/>
    <w:rsid w:val="0085621E"/>
    <w:rsid w:val="00856388"/>
    <w:rsid w:val="00856672"/>
    <w:rsid w:val="008566D9"/>
    <w:rsid w:val="008566E1"/>
    <w:rsid w:val="00856776"/>
    <w:rsid w:val="00856834"/>
    <w:rsid w:val="00856854"/>
    <w:rsid w:val="00857006"/>
    <w:rsid w:val="0085720A"/>
    <w:rsid w:val="00857319"/>
    <w:rsid w:val="008573B1"/>
    <w:rsid w:val="0085747F"/>
    <w:rsid w:val="00857598"/>
    <w:rsid w:val="008576AA"/>
    <w:rsid w:val="008577D1"/>
    <w:rsid w:val="0085784C"/>
    <w:rsid w:val="0085785B"/>
    <w:rsid w:val="008579C9"/>
    <w:rsid w:val="00857E74"/>
    <w:rsid w:val="00857EE6"/>
    <w:rsid w:val="00857FD0"/>
    <w:rsid w:val="00860457"/>
    <w:rsid w:val="008604BF"/>
    <w:rsid w:val="0086059F"/>
    <w:rsid w:val="008606F2"/>
    <w:rsid w:val="008607B9"/>
    <w:rsid w:val="008607DD"/>
    <w:rsid w:val="00860811"/>
    <w:rsid w:val="00860850"/>
    <w:rsid w:val="008608B2"/>
    <w:rsid w:val="00860B07"/>
    <w:rsid w:val="00860CA6"/>
    <w:rsid w:val="00860DA2"/>
    <w:rsid w:val="00860E1F"/>
    <w:rsid w:val="00860E9E"/>
    <w:rsid w:val="008614F3"/>
    <w:rsid w:val="008615C2"/>
    <w:rsid w:val="008615E3"/>
    <w:rsid w:val="00861602"/>
    <w:rsid w:val="0086168C"/>
    <w:rsid w:val="00861721"/>
    <w:rsid w:val="0086185E"/>
    <w:rsid w:val="00861B86"/>
    <w:rsid w:val="00861BC2"/>
    <w:rsid w:val="00861C57"/>
    <w:rsid w:val="00862108"/>
    <w:rsid w:val="00862109"/>
    <w:rsid w:val="0086226D"/>
    <w:rsid w:val="0086238C"/>
    <w:rsid w:val="0086267A"/>
    <w:rsid w:val="008628FE"/>
    <w:rsid w:val="00862940"/>
    <w:rsid w:val="00862A7B"/>
    <w:rsid w:val="00862D20"/>
    <w:rsid w:val="00862D63"/>
    <w:rsid w:val="00863083"/>
    <w:rsid w:val="008630B1"/>
    <w:rsid w:val="008630F2"/>
    <w:rsid w:val="00863271"/>
    <w:rsid w:val="00863314"/>
    <w:rsid w:val="008633E1"/>
    <w:rsid w:val="008634AB"/>
    <w:rsid w:val="008634AC"/>
    <w:rsid w:val="0086360C"/>
    <w:rsid w:val="00863895"/>
    <w:rsid w:val="00863938"/>
    <w:rsid w:val="00863A6A"/>
    <w:rsid w:val="00863AA0"/>
    <w:rsid w:val="00863B67"/>
    <w:rsid w:val="00863D8C"/>
    <w:rsid w:val="00863E7E"/>
    <w:rsid w:val="00863EAF"/>
    <w:rsid w:val="00863EE9"/>
    <w:rsid w:val="0086410D"/>
    <w:rsid w:val="00864218"/>
    <w:rsid w:val="00864227"/>
    <w:rsid w:val="00864264"/>
    <w:rsid w:val="00864275"/>
    <w:rsid w:val="008644B6"/>
    <w:rsid w:val="0086455F"/>
    <w:rsid w:val="0086461A"/>
    <w:rsid w:val="00864637"/>
    <w:rsid w:val="0086468B"/>
    <w:rsid w:val="0086489A"/>
    <w:rsid w:val="0086497A"/>
    <w:rsid w:val="00864995"/>
    <w:rsid w:val="00864B57"/>
    <w:rsid w:val="00864CCA"/>
    <w:rsid w:val="00864DBE"/>
    <w:rsid w:val="00864E12"/>
    <w:rsid w:val="00864F32"/>
    <w:rsid w:val="00864F9E"/>
    <w:rsid w:val="00865130"/>
    <w:rsid w:val="0086519A"/>
    <w:rsid w:val="008654AC"/>
    <w:rsid w:val="0086582D"/>
    <w:rsid w:val="00865A44"/>
    <w:rsid w:val="00865E49"/>
    <w:rsid w:val="00865F0F"/>
    <w:rsid w:val="00866666"/>
    <w:rsid w:val="008666B1"/>
    <w:rsid w:val="008666D4"/>
    <w:rsid w:val="0086678B"/>
    <w:rsid w:val="00866869"/>
    <w:rsid w:val="0086689F"/>
    <w:rsid w:val="00866910"/>
    <w:rsid w:val="008669A0"/>
    <w:rsid w:val="00866AB4"/>
    <w:rsid w:val="00866BAA"/>
    <w:rsid w:val="00866EBB"/>
    <w:rsid w:val="00866F38"/>
    <w:rsid w:val="00866F84"/>
    <w:rsid w:val="00866FBD"/>
    <w:rsid w:val="00866FF3"/>
    <w:rsid w:val="0086702B"/>
    <w:rsid w:val="008672CA"/>
    <w:rsid w:val="0086748A"/>
    <w:rsid w:val="008675EC"/>
    <w:rsid w:val="008676B6"/>
    <w:rsid w:val="008676FC"/>
    <w:rsid w:val="008677E7"/>
    <w:rsid w:val="00867DB2"/>
    <w:rsid w:val="00867F9D"/>
    <w:rsid w:val="00870299"/>
    <w:rsid w:val="00870337"/>
    <w:rsid w:val="008704F6"/>
    <w:rsid w:val="008706DB"/>
    <w:rsid w:val="00870851"/>
    <w:rsid w:val="008708A6"/>
    <w:rsid w:val="00870C53"/>
    <w:rsid w:val="00870D5A"/>
    <w:rsid w:val="0087102B"/>
    <w:rsid w:val="0087109F"/>
    <w:rsid w:val="008710B7"/>
    <w:rsid w:val="00871185"/>
    <w:rsid w:val="008712E5"/>
    <w:rsid w:val="0087140C"/>
    <w:rsid w:val="0087159E"/>
    <w:rsid w:val="00871691"/>
    <w:rsid w:val="008716DA"/>
    <w:rsid w:val="008717F4"/>
    <w:rsid w:val="00871815"/>
    <w:rsid w:val="00871888"/>
    <w:rsid w:val="008718BA"/>
    <w:rsid w:val="0087199B"/>
    <w:rsid w:val="00871CD8"/>
    <w:rsid w:val="00871D1A"/>
    <w:rsid w:val="00871D74"/>
    <w:rsid w:val="00871D77"/>
    <w:rsid w:val="00871DBA"/>
    <w:rsid w:val="0087204C"/>
    <w:rsid w:val="00872267"/>
    <w:rsid w:val="008725E3"/>
    <w:rsid w:val="00872738"/>
    <w:rsid w:val="00872929"/>
    <w:rsid w:val="00872940"/>
    <w:rsid w:val="00872A5A"/>
    <w:rsid w:val="00872A8B"/>
    <w:rsid w:val="00872AC2"/>
    <w:rsid w:val="00872AF8"/>
    <w:rsid w:val="00872BB8"/>
    <w:rsid w:val="00872CC2"/>
    <w:rsid w:val="00872E3A"/>
    <w:rsid w:val="00873118"/>
    <w:rsid w:val="008732B9"/>
    <w:rsid w:val="00873328"/>
    <w:rsid w:val="0087344D"/>
    <w:rsid w:val="008734FF"/>
    <w:rsid w:val="0087355D"/>
    <w:rsid w:val="0087367D"/>
    <w:rsid w:val="008736C8"/>
    <w:rsid w:val="008737C4"/>
    <w:rsid w:val="00873844"/>
    <w:rsid w:val="008738CF"/>
    <w:rsid w:val="00873AF3"/>
    <w:rsid w:val="00873B08"/>
    <w:rsid w:val="00873B84"/>
    <w:rsid w:val="00873C63"/>
    <w:rsid w:val="00873C76"/>
    <w:rsid w:val="0087424A"/>
    <w:rsid w:val="008743C7"/>
    <w:rsid w:val="00874499"/>
    <w:rsid w:val="008745B0"/>
    <w:rsid w:val="008748E9"/>
    <w:rsid w:val="008749F6"/>
    <w:rsid w:val="00874A8B"/>
    <w:rsid w:val="00874AB1"/>
    <w:rsid w:val="00874C16"/>
    <w:rsid w:val="00874E88"/>
    <w:rsid w:val="008751EA"/>
    <w:rsid w:val="0087532E"/>
    <w:rsid w:val="00875386"/>
    <w:rsid w:val="00875430"/>
    <w:rsid w:val="0087556A"/>
    <w:rsid w:val="00875B13"/>
    <w:rsid w:val="00875B2B"/>
    <w:rsid w:val="00875D35"/>
    <w:rsid w:val="00875E5C"/>
    <w:rsid w:val="00875EC3"/>
    <w:rsid w:val="00875F50"/>
    <w:rsid w:val="00875FC5"/>
    <w:rsid w:val="00875FD9"/>
    <w:rsid w:val="008760D7"/>
    <w:rsid w:val="00876227"/>
    <w:rsid w:val="008762C3"/>
    <w:rsid w:val="008762EE"/>
    <w:rsid w:val="00876357"/>
    <w:rsid w:val="0087639E"/>
    <w:rsid w:val="00876704"/>
    <w:rsid w:val="00876953"/>
    <w:rsid w:val="00876DDE"/>
    <w:rsid w:val="00876E07"/>
    <w:rsid w:val="00876F9E"/>
    <w:rsid w:val="00877050"/>
    <w:rsid w:val="00877118"/>
    <w:rsid w:val="00877273"/>
    <w:rsid w:val="00877759"/>
    <w:rsid w:val="00877809"/>
    <w:rsid w:val="0087783B"/>
    <w:rsid w:val="008778D5"/>
    <w:rsid w:val="00877A61"/>
    <w:rsid w:val="00877B5B"/>
    <w:rsid w:val="00877C42"/>
    <w:rsid w:val="00877D52"/>
    <w:rsid w:val="00877FF8"/>
    <w:rsid w:val="00880028"/>
    <w:rsid w:val="008803DB"/>
    <w:rsid w:val="008807CD"/>
    <w:rsid w:val="00880BBC"/>
    <w:rsid w:val="00880C91"/>
    <w:rsid w:val="00880DCA"/>
    <w:rsid w:val="00880EF9"/>
    <w:rsid w:val="00880F7C"/>
    <w:rsid w:val="00880F89"/>
    <w:rsid w:val="00881029"/>
    <w:rsid w:val="008810EB"/>
    <w:rsid w:val="00881171"/>
    <w:rsid w:val="0088135D"/>
    <w:rsid w:val="00881490"/>
    <w:rsid w:val="008814AD"/>
    <w:rsid w:val="008814C7"/>
    <w:rsid w:val="008814E1"/>
    <w:rsid w:val="008818CC"/>
    <w:rsid w:val="00881A20"/>
    <w:rsid w:val="00881A37"/>
    <w:rsid w:val="00881B1C"/>
    <w:rsid w:val="00881F0B"/>
    <w:rsid w:val="00881F54"/>
    <w:rsid w:val="008820D2"/>
    <w:rsid w:val="008821BE"/>
    <w:rsid w:val="00882252"/>
    <w:rsid w:val="00882280"/>
    <w:rsid w:val="008822E8"/>
    <w:rsid w:val="008824BC"/>
    <w:rsid w:val="0088258A"/>
    <w:rsid w:val="00882963"/>
    <w:rsid w:val="00882AAC"/>
    <w:rsid w:val="00882C2D"/>
    <w:rsid w:val="00882C51"/>
    <w:rsid w:val="00882C6D"/>
    <w:rsid w:val="00882C9E"/>
    <w:rsid w:val="00883092"/>
    <w:rsid w:val="008831DA"/>
    <w:rsid w:val="0088324F"/>
    <w:rsid w:val="008832B0"/>
    <w:rsid w:val="008832C0"/>
    <w:rsid w:val="00883401"/>
    <w:rsid w:val="0088369C"/>
    <w:rsid w:val="008837E8"/>
    <w:rsid w:val="008838ED"/>
    <w:rsid w:val="008839E5"/>
    <w:rsid w:val="00883B0A"/>
    <w:rsid w:val="00883C86"/>
    <w:rsid w:val="00884072"/>
    <w:rsid w:val="0088413A"/>
    <w:rsid w:val="00884167"/>
    <w:rsid w:val="00884184"/>
    <w:rsid w:val="00884188"/>
    <w:rsid w:val="008841EB"/>
    <w:rsid w:val="00884603"/>
    <w:rsid w:val="008849A5"/>
    <w:rsid w:val="00884B09"/>
    <w:rsid w:val="00884C25"/>
    <w:rsid w:val="00884D4C"/>
    <w:rsid w:val="00884EF5"/>
    <w:rsid w:val="008852B0"/>
    <w:rsid w:val="008852E2"/>
    <w:rsid w:val="008853AC"/>
    <w:rsid w:val="008853D0"/>
    <w:rsid w:val="0088541E"/>
    <w:rsid w:val="00885438"/>
    <w:rsid w:val="008854B6"/>
    <w:rsid w:val="0088552C"/>
    <w:rsid w:val="008857AC"/>
    <w:rsid w:val="00885B12"/>
    <w:rsid w:val="00885B9C"/>
    <w:rsid w:val="00885DC9"/>
    <w:rsid w:val="00885E90"/>
    <w:rsid w:val="00885EF4"/>
    <w:rsid w:val="00885F5F"/>
    <w:rsid w:val="00886255"/>
    <w:rsid w:val="008862A1"/>
    <w:rsid w:val="00886332"/>
    <w:rsid w:val="008865A3"/>
    <w:rsid w:val="00886783"/>
    <w:rsid w:val="008868E1"/>
    <w:rsid w:val="00886A00"/>
    <w:rsid w:val="00886E87"/>
    <w:rsid w:val="00886FBF"/>
    <w:rsid w:val="00887347"/>
    <w:rsid w:val="00887388"/>
    <w:rsid w:val="00887770"/>
    <w:rsid w:val="0088780B"/>
    <w:rsid w:val="00887856"/>
    <w:rsid w:val="00887934"/>
    <w:rsid w:val="00887979"/>
    <w:rsid w:val="008879EF"/>
    <w:rsid w:val="00887A0A"/>
    <w:rsid w:val="00887BEE"/>
    <w:rsid w:val="00887C63"/>
    <w:rsid w:val="00887EDF"/>
    <w:rsid w:val="00887F2A"/>
    <w:rsid w:val="00890107"/>
    <w:rsid w:val="008901AF"/>
    <w:rsid w:val="00890231"/>
    <w:rsid w:val="008903B9"/>
    <w:rsid w:val="008903D5"/>
    <w:rsid w:val="008906D6"/>
    <w:rsid w:val="00890990"/>
    <w:rsid w:val="00890CB5"/>
    <w:rsid w:val="00890D62"/>
    <w:rsid w:val="00890DDD"/>
    <w:rsid w:val="00890ECE"/>
    <w:rsid w:val="00890EEB"/>
    <w:rsid w:val="00890FC4"/>
    <w:rsid w:val="00891095"/>
    <w:rsid w:val="008910D7"/>
    <w:rsid w:val="008914CD"/>
    <w:rsid w:val="00891562"/>
    <w:rsid w:val="008917FE"/>
    <w:rsid w:val="00891809"/>
    <w:rsid w:val="00891AC5"/>
    <w:rsid w:val="00891C1D"/>
    <w:rsid w:val="00891D62"/>
    <w:rsid w:val="00891DB3"/>
    <w:rsid w:val="00891E06"/>
    <w:rsid w:val="008921C6"/>
    <w:rsid w:val="008925F9"/>
    <w:rsid w:val="008927C1"/>
    <w:rsid w:val="008927CB"/>
    <w:rsid w:val="00892816"/>
    <w:rsid w:val="00892929"/>
    <w:rsid w:val="00892C8C"/>
    <w:rsid w:val="0089321D"/>
    <w:rsid w:val="0089326F"/>
    <w:rsid w:val="00893400"/>
    <w:rsid w:val="008934C2"/>
    <w:rsid w:val="008934FB"/>
    <w:rsid w:val="00893513"/>
    <w:rsid w:val="00893672"/>
    <w:rsid w:val="00893707"/>
    <w:rsid w:val="008939A1"/>
    <w:rsid w:val="00893AAD"/>
    <w:rsid w:val="00893D37"/>
    <w:rsid w:val="00894024"/>
    <w:rsid w:val="008940C2"/>
    <w:rsid w:val="008943C0"/>
    <w:rsid w:val="008943DF"/>
    <w:rsid w:val="00894639"/>
    <w:rsid w:val="008946F5"/>
    <w:rsid w:val="008948B0"/>
    <w:rsid w:val="008948F2"/>
    <w:rsid w:val="008949E4"/>
    <w:rsid w:val="00894B9E"/>
    <w:rsid w:val="00894CD4"/>
    <w:rsid w:val="00894F6F"/>
    <w:rsid w:val="00894F9C"/>
    <w:rsid w:val="00895002"/>
    <w:rsid w:val="008951C1"/>
    <w:rsid w:val="008952BB"/>
    <w:rsid w:val="008952FD"/>
    <w:rsid w:val="00895437"/>
    <w:rsid w:val="00895544"/>
    <w:rsid w:val="0089558A"/>
    <w:rsid w:val="008956EC"/>
    <w:rsid w:val="00895745"/>
    <w:rsid w:val="0089575A"/>
    <w:rsid w:val="00895BF4"/>
    <w:rsid w:val="00895C13"/>
    <w:rsid w:val="008961CB"/>
    <w:rsid w:val="008962F4"/>
    <w:rsid w:val="0089646A"/>
    <w:rsid w:val="008964F1"/>
    <w:rsid w:val="008965C6"/>
    <w:rsid w:val="00896695"/>
    <w:rsid w:val="008967EA"/>
    <w:rsid w:val="008969FA"/>
    <w:rsid w:val="00896A0B"/>
    <w:rsid w:val="00896B89"/>
    <w:rsid w:val="00896CB7"/>
    <w:rsid w:val="00896E58"/>
    <w:rsid w:val="00896F9A"/>
    <w:rsid w:val="008970D2"/>
    <w:rsid w:val="008971A6"/>
    <w:rsid w:val="008974A0"/>
    <w:rsid w:val="008974A2"/>
    <w:rsid w:val="008975D3"/>
    <w:rsid w:val="0089780A"/>
    <w:rsid w:val="0089781E"/>
    <w:rsid w:val="008978E0"/>
    <w:rsid w:val="00897AB3"/>
    <w:rsid w:val="00897CD1"/>
    <w:rsid w:val="00897D05"/>
    <w:rsid w:val="00897D3C"/>
    <w:rsid w:val="00897E07"/>
    <w:rsid w:val="00897E26"/>
    <w:rsid w:val="008A01A9"/>
    <w:rsid w:val="008A04E0"/>
    <w:rsid w:val="008A0725"/>
    <w:rsid w:val="008A0BE9"/>
    <w:rsid w:val="008A0C13"/>
    <w:rsid w:val="008A0C6E"/>
    <w:rsid w:val="008A0C7B"/>
    <w:rsid w:val="008A0EAA"/>
    <w:rsid w:val="008A1055"/>
    <w:rsid w:val="008A111B"/>
    <w:rsid w:val="008A1144"/>
    <w:rsid w:val="008A1179"/>
    <w:rsid w:val="008A11CD"/>
    <w:rsid w:val="008A124D"/>
    <w:rsid w:val="008A12B6"/>
    <w:rsid w:val="008A12D2"/>
    <w:rsid w:val="008A144C"/>
    <w:rsid w:val="008A159B"/>
    <w:rsid w:val="008A159D"/>
    <w:rsid w:val="008A15DA"/>
    <w:rsid w:val="008A160A"/>
    <w:rsid w:val="008A1749"/>
    <w:rsid w:val="008A1995"/>
    <w:rsid w:val="008A1A0C"/>
    <w:rsid w:val="008A1AA4"/>
    <w:rsid w:val="008A1B2C"/>
    <w:rsid w:val="008A1B42"/>
    <w:rsid w:val="008A1C12"/>
    <w:rsid w:val="008A1F1A"/>
    <w:rsid w:val="008A1FCF"/>
    <w:rsid w:val="008A2183"/>
    <w:rsid w:val="008A2260"/>
    <w:rsid w:val="008A226C"/>
    <w:rsid w:val="008A23A7"/>
    <w:rsid w:val="008A24B4"/>
    <w:rsid w:val="008A24E2"/>
    <w:rsid w:val="008A26D9"/>
    <w:rsid w:val="008A2771"/>
    <w:rsid w:val="008A2A7D"/>
    <w:rsid w:val="008A2BAB"/>
    <w:rsid w:val="008A2BFE"/>
    <w:rsid w:val="008A2D0D"/>
    <w:rsid w:val="008A2E96"/>
    <w:rsid w:val="008A2F4E"/>
    <w:rsid w:val="008A2F97"/>
    <w:rsid w:val="008A310D"/>
    <w:rsid w:val="008A3461"/>
    <w:rsid w:val="008A34C7"/>
    <w:rsid w:val="008A3529"/>
    <w:rsid w:val="008A3617"/>
    <w:rsid w:val="008A370C"/>
    <w:rsid w:val="008A397B"/>
    <w:rsid w:val="008A3CA5"/>
    <w:rsid w:val="008A3D3E"/>
    <w:rsid w:val="008A3F16"/>
    <w:rsid w:val="008A3FCB"/>
    <w:rsid w:val="008A4041"/>
    <w:rsid w:val="008A4276"/>
    <w:rsid w:val="008A43EA"/>
    <w:rsid w:val="008A4482"/>
    <w:rsid w:val="008A44AE"/>
    <w:rsid w:val="008A44D7"/>
    <w:rsid w:val="008A459A"/>
    <w:rsid w:val="008A45B7"/>
    <w:rsid w:val="008A46AA"/>
    <w:rsid w:val="008A49EA"/>
    <w:rsid w:val="008A4C4F"/>
    <w:rsid w:val="008A4D41"/>
    <w:rsid w:val="008A4D97"/>
    <w:rsid w:val="008A4E3C"/>
    <w:rsid w:val="008A4FC9"/>
    <w:rsid w:val="008A5070"/>
    <w:rsid w:val="008A51BE"/>
    <w:rsid w:val="008A523B"/>
    <w:rsid w:val="008A5256"/>
    <w:rsid w:val="008A52AC"/>
    <w:rsid w:val="008A5399"/>
    <w:rsid w:val="008A53CF"/>
    <w:rsid w:val="008A54C6"/>
    <w:rsid w:val="008A550A"/>
    <w:rsid w:val="008A5527"/>
    <w:rsid w:val="008A59F5"/>
    <w:rsid w:val="008A5AA1"/>
    <w:rsid w:val="008A5C3C"/>
    <w:rsid w:val="008A5D01"/>
    <w:rsid w:val="008A5D34"/>
    <w:rsid w:val="008A5F64"/>
    <w:rsid w:val="008A5FE2"/>
    <w:rsid w:val="008A61A7"/>
    <w:rsid w:val="008A6261"/>
    <w:rsid w:val="008A6391"/>
    <w:rsid w:val="008A6667"/>
    <w:rsid w:val="008A67F4"/>
    <w:rsid w:val="008A6B22"/>
    <w:rsid w:val="008A6CE1"/>
    <w:rsid w:val="008A6E87"/>
    <w:rsid w:val="008A6F2E"/>
    <w:rsid w:val="008A7091"/>
    <w:rsid w:val="008A70AB"/>
    <w:rsid w:val="008A72D9"/>
    <w:rsid w:val="008A7389"/>
    <w:rsid w:val="008A73AD"/>
    <w:rsid w:val="008A75AD"/>
    <w:rsid w:val="008A75E4"/>
    <w:rsid w:val="008A7672"/>
    <w:rsid w:val="008A768F"/>
    <w:rsid w:val="008A769B"/>
    <w:rsid w:val="008A7730"/>
    <w:rsid w:val="008A7836"/>
    <w:rsid w:val="008A78AE"/>
    <w:rsid w:val="008A7905"/>
    <w:rsid w:val="008A79D0"/>
    <w:rsid w:val="008A79F3"/>
    <w:rsid w:val="008A7D4F"/>
    <w:rsid w:val="008A7FCF"/>
    <w:rsid w:val="008B0099"/>
    <w:rsid w:val="008B00C6"/>
    <w:rsid w:val="008B013C"/>
    <w:rsid w:val="008B018D"/>
    <w:rsid w:val="008B0263"/>
    <w:rsid w:val="008B042D"/>
    <w:rsid w:val="008B049C"/>
    <w:rsid w:val="008B04B1"/>
    <w:rsid w:val="008B04FC"/>
    <w:rsid w:val="008B07C3"/>
    <w:rsid w:val="008B086D"/>
    <w:rsid w:val="008B0A58"/>
    <w:rsid w:val="008B0AA2"/>
    <w:rsid w:val="008B0B67"/>
    <w:rsid w:val="008B0B6C"/>
    <w:rsid w:val="008B0C75"/>
    <w:rsid w:val="008B0CBE"/>
    <w:rsid w:val="008B0D72"/>
    <w:rsid w:val="008B0DBC"/>
    <w:rsid w:val="008B0FC8"/>
    <w:rsid w:val="008B0FD9"/>
    <w:rsid w:val="008B10DB"/>
    <w:rsid w:val="008B123F"/>
    <w:rsid w:val="008B12C7"/>
    <w:rsid w:val="008B156F"/>
    <w:rsid w:val="008B1884"/>
    <w:rsid w:val="008B18BA"/>
    <w:rsid w:val="008B19E9"/>
    <w:rsid w:val="008B1A3C"/>
    <w:rsid w:val="008B1A5A"/>
    <w:rsid w:val="008B1A8A"/>
    <w:rsid w:val="008B1C38"/>
    <w:rsid w:val="008B1C45"/>
    <w:rsid w:val="008B1E24"/>
    <w:rsid w:val="008B2071"/>
    <w:rsid w:val="008B2160"/>
    <w:rsid w:val="008B220A"/>
    <w:rsid w:val="008B222E"/>
    <w:rsid w:val="008B224B"/>
    <w:rsid w:val="008B22DF"/>
    <w:rsid w:val="008B22EB"/>
    <w:rsid w:val="008B2332"/>
    <w:rsid w:val="008B2529"/>
    <w:rsid w:val="008B25E5"/>
    <w:rsid w:val="008B274C"/>
    <w:rsid w:val="008B27DD"/>
    <w:rsid w:val="008B29FA"/>
    <w:rsid w:val="008B2A3D"/>
    <w:rsid w:val="008B2B28"/>
    <w:rsid w:val="008B2B9D"/>
    <w:rsid w:val="008B2E32"/>
    <w:rsid w:val="008B2F44"/>
    <w:rsid w:val="008B2FDF"/>
    <w:rsid w:val="008B30F9"/>
    <w:rsid w:val="008B312E"/>
    <w:rsid w:val="008B3458"/>
    <w:rsid w:val="008B349C"/>
    <w:rsid w:val="008B35F6"/>
    <w:rsid w:val="008B3602"/>
    <w:rsid w:val="008B3665"/>
    <w:rsid w:val="008B3C1E"/>
    <w:rsid w:val="008B3D0B"/>
    <w:rsid w:val="008B3E63"/>
    <w:rsid w:val="008B3F38"/>
    <w:rsid w:val="008B434A"/>
    <w:rsid w:val="008B434E"/>
    <w:rsid w:val="008B4443"/>
    <w:rsid w:val="008B453D"/>
    <w:rsid w:val="008B45EA"/>
    <w:rsid w:val="008B468F"/>
    <w:rsid w:val="008B471D"/>
    <w:rsid w:val="008B4804"/>
    <w:rsid w:val="008B4828"/>
    <w:rsid w:val="008B48DD"/>
    <w:rsid w:val="008B48ED"/>
    <w:rsid w:val="008B49A7"/>
    <w:rsid w:val="008B4A05"/>
    <w:rsid w:val="008B4DCC"/>
    <w:rsid w:val="008B518A"/>
    <w:rsid w:val="008B5250"/>
    <w:rsid w:val="008B5544"/>
    <w:rsid w:val="008B5824"/>
    <w:rsid w:val="008B5847"/>
    <w:rsid w:val="008B5919"/>
    <w:rsid w:val="008B59B7"/>
    <w:rsid w:val="008B5AE9"/>
    <w:rsid w:val="008B5BAF"/>
    <w:rsid w:val="008B5DC8"/>
    <w:rsid w:val="008B5E0B"/>
    <w:rsid w:val="008B5EFF"/>
    <w:rsid w:val="008B5F66"/>
    <w:rsid w:val="008B5F8A"/>
    <w:rsid w:val="008B618D"/>
    <w:rsid w:val="008B61EC"/>
    <w:rsid w:val="008B6502"/>
    <w:rsid w:val="008B66AC"/>
    <w:rsid w:val="008B68A3"/>
    <w:rsid w:val="008B6AAB"/>
    <w:rsid w:val="008B6AAE"/>
    <w:rsid w:val="008B6D41"/>
    <w:rsid w:val="008B6DAD"/>
    <w:rsid w:val="008B6DC5"/>
    <w:rsid w:val="008B70DE"/>
    <w:rsid w:val="008B70EE"/>
    <w:rsid w:val="008B73D9"/>
    <w:rsid w:val="008B74F2"/>
    <w:rsid w:val="008B759D"/>
    <w:rsid w:val="008B75FB"/>
    <w:rsid w:val="008B7C60"/>
    <w:rsid w:val="008B7D26"/>
    <w:rsid w:val="008B7E70"/>
    <w:rsid w:val="008B7F3D"/>
    <w:rsid w:val="008C002D"/>
    <w:rsid w:val="008C0132"/>
    <w:rsid w:val="008C0442"/>
    <w:rsid w:val="008C0498"/>
    <w:rsid w:val="008C06DD"/>
    <w:rsid w:val="008C094B"/>
    <w:rsid w:val="008C09ED"/>
    <w:rsid w:val="008C0AAF"/>
    <w:rsid w:val="008C0C04"/>
    <w:rsid w:val="008C0C29"/>
    <w:rsid w:val="008C0D32"/>
    <w:rsid w:val="008C0F14"/>
    <w:rsid w:val="008C0F47"/>
    <w:rsid w:val="008C106F"/>
    <w:rsid w:val="008C1203"/>
    <w:rsid w:val="008C1267"/>
    <w:rsid w:val="008C1347"/>
    <w:rsid w:val="008C1404"/>
    <w:rsid w:val="008C1615"/>
    <w:rsid w:val="008C179D"/>
    <w:rsid w:val="008C18C8"/>
    <w:rsid w:val="008C1A1C"/>
    <w:rsid w:val="008C1AE4"/>
    <w:rsid w:val="008C1BD0"/>
    <w:rsid w:val="008C1BEE"/>
    <w:rsid w:val="008C1C80"/>
    <w:rsid w:val="008C1D37"/>
    <w:rsid w:val="008C1EF1"/>
    <w:rsid w:val="008C2190"/>
    <w:rsid w:val="008C25D1"/>
    <w:rsid w:val="008C2690"/>
    <w:rsid w:val="008C27E5"/>
    <w:rsid w:val="008C2851"/>
    <w:rsid w:val="008C290E"/>
    <w:rsid w:val="008C296E"/>
    <w:rsid w:val="008C2A4B"/>
    <w:rsid w:val="008C2B8D"/>
    <w:rsid w:val="008C2C67"/>
    <w:rsid w:val="008C2FA9"/>
    <w:rsid w:val="008C2FE6"/>
    <w:rsid w:val="008C3058"/>
    <w:rsid w:val="008C32F5"/>
    <w:rsid w:val="008C37C1"/>
    <w:rsid w:val="008C395E"/>
    <w:rsid w:val="008C39EC"/>
    <w:rsid w:val="008C39F9"/>
    <w:rsid w:val="008C3B2F"/>
    <w:rsid w:val="008C3CB4"/>
    <w:rsid w:val="008C3DC1"/>
    <w:rsid w:val="008C3E25"/>
    <w:rsid w:val="008C40A3"/>
    <w:rsid w:val="008C40D8"/>
    <w:rsid w:val="008C4242"/>
    <w:rsid w:val="008C4277"/>
    <w:rsid w:val="008C449D"/>
    <w:rsid w:val="008C4529"/>
    <w:rsid w:val="008C4570"/>
    <w:rsid w:val="008C460F"/>
    <w:rsid w:val="008C4950"/>
    <w:rsid w:val="008C4A29"/>
    <w:rsid w:val="008C4A8A"/>
    <w:rsid w:val="008C4C85"/>
    <w:rsid w:val="008C4FAC"/>
    <w:rsid w:val="008C521C"/>
    <w:rsid w:val="008C5524"/>
    <w:rsid w:val="008C5730"/>
    <w:rsid w:val="008C5765"/>
    <w:rsid w:val="008C5776"/>
    <w:rsid w:val="008C5946"/>
    <w:rsid w:val="008C5B6E"/>
    <w:rsid w:val="008C5D50"/>
    <w:rsid w:val="008C5FC9"/>
    <w:rsid w:val="008C6097"/>
    <w:rsid w:val="008C62B0"/>
    <w:rsid w:val="008C6332"/>
    <w:rsid w:val="008C63A7"/>
    <w:rsid w:val="008C6636"/>
    <w:rsid w:val="008C681C"/>
    <w:rsid w:val="008C6862"/>
    <w:rsid w:val="008C6AA8"/>
    <w:rsid w:val="008C6D54"/>
    <w:rsid w:val="008C6E6E"/>
    <w:rsid w:val="008C6F0B"/>
    <w:rsid w:val="008C6F69"/>
    <w:rsid w:val="008C71F1"/>
    <w:rsid w:val="008C71F2"/>
    <w:rsid w:val="008C7204"/>
    <w:rsid w:val="008C7211"/>
    <w:rsid w:val="008C72B4"/>
    <w:rsid w:val="008C7331"/>
    <w:rsid w:val="008C76A0"/>
    <w:rsid w:val="008C7760"/>
    <w:rsid w:val="008C788C"/>
    <w:rsid w:val="008C7895"/>
    <w:rsid w:val="008C7A0C"/>
    <w:rsid w:val="008C7B2F"/>
    <w:rsid w:val="008C7C4F"/>
    <w:rsid w:val="008C7E14"/>
    <w:rsid w:val="008C7F45"/>
    <w:rsid w:val="008D0037"/>
    <w:rsid w:val="008D01AA"/>
    <w:rsid w:val="008D01FB"/>
    <w:rsid w:val="008D0235"/>
    <w:rsid w:val="008D02B9"/>
    <w:rsid w:val="008D0368"/>
    <w:rsid w:val="008D03CF"/>
    <w:rsid w:val="008D0580"/>
    <w:rsid w:val="008D05EF"/>
    <w:rsid w:val="008D075E"/>
    <w:rsid w:val="008D0844"/>
    <w:rsid w:val="008D090B"/>
    <w:rsid w:val="008D0A6D"/>
    <w:rsid w:val="008D0AB9"/>
    <w:rsid w:val="008D0C2F"/>
    <w:rsid w:val="008D0E07"/>
    <w:rsid w:val="008D0F0E"/>
    <w:rsid w:val="008D0F14"/>
    <w:rsid w:val="008D0FCF"/>
    <w:rsid w:val="008D10D1"/>
    <w:rsid w:val="008D1322"/>
    <w:rsid w:val="008D1373"/>
    <w:rsid w:val="008D13F3"/>
    <w:rsid w:val="008D1689"/>
    <w:rsid w:val="008D16BB"/>
    <w:rsid w:val="008D1946"/>
    <w:rsid w:val="008D1A41"/>
    <w:rsid w:val="008D1B44"/>
    <w:rsid w:val="008D1C03"/>
    <w:rsid w:val="008D1CEB"/>
    <w:rsid w:val="008D1E93"/>
    <w:rsid w:val="008D1FA1"/>
    <w:rsid w:val="008D1FA5"/>
    <w:rsid w:val="008D2273"/>
    <w:rsid w:val="008D22E7"/>
    <w:rsid w:val="008D2368"/>
    <w:rsid w:val="008D2379"/>
    <w:rsid w:val="008D23E8"/>
    <w:rsid w:val="008D23E9"/>
    <w:rsid w:val="008D251C"/>
    <w:rsid w:val="008D257C"/>
    <w:rsid w:val="008D25B2"/>
    <w:rsid w:val="008D25F2"/>
    <w:rsid w:val="008D2678"/>
    <w:rsid w:val="008D2741"/>
    <w:rsid w:val="008D28E3"/>
    <w:rsid w:val="008D2CC1"/>
    <w:rsid w:val="008D312D"/>
    <w:rsid w:val="008D312F"/>
    <w:rsid w:val="008D3251"/>
    <w:rsid w:val="008D34B2"/>
    <w:rsid w:val="008D35E9"/>
    <w:rsid w:val="008D37EE"/>
    <w:rsid w:val="008D38B1"/>
    <w:rsid w:val="008D39E0"/>
    <w:rsid w:val="008D3A51"/>
    <w:rsid w:val="008D3AE2"/>
    <w:rsid w:val="008D3B8C"/>
    <w:rsid w:val="008D3CDC"/>
    <w:rsid w:val="008D3DBC"/>
    <w:rsid w:val="008D3E37"/>
    <w:rsid w:val="008D3F7F"/>
    <w:rsid w:val="008D4009"/>
    <w:rsid w:val="008D406F"/>
    <w:rsid w:val="008D40D7"/>
    <w:rsid w:val="008D41A1"/>
    <w:rsid w:val="008D4492"/>
    <w:rsid w:val="008D474B"/>
    <w:rsid w:val="008D49BB"/>
    <w:rsid w:val="008D4C54"/>
    <w:rsid w:val="008D4CDD"/>
    <w:rsid w:val="008D4CE8"/>
    <w:rsid w:val="008D4E1F"/>
    <w:rsid w:val="008D50C3"/>
    <w:rsid w:val="008D5153"/>
    <w:rsid w:val="008D517B"/>
    <w:rsid w:val="008D54F5"/>
    <w:rsid w:val="008D5751"/>
    <w:rsid w:val="008D5849"/>
    <w:rsid w:val="008D5930"/>
    <w:rsid w:val="008D5C43"/>
    <w:rsid w:val="008D60B3"/>
    <w:rsid w:val="008D63C9"/>
    <w:rsid w:val="008D656B"/>
    <w:rsid w:val="008D65BC"/>
    <w:rsid w:val="008D6652"/>
    <w:rsid w:val="008D668E"/>
    <w:rsid w:val="008D69C9"/>
    <w:rsid w:val="008D6AC4"/>
    <w:rsid w:val="008D6E3F"/>
    <w:rsid w:val="008D6F5D"/>
    <w:rsid w:val="008D7093"/>
    <w:rsid w:val="008D71DF"/>
    <w:rsid w:val="008D7280"/>
    <w:rsid w:val="008D72F9"/>
    <w:rsid w:val="008D7B92"/>
    <w:rsid w:val="008D7C2C"/>
    <w:rsid w:val="008D7C44"/>
    <w:rsid w:val="008D7CA3"/>
    <w:rsid w:val="008D7DD1"/>
    <w:rsid w:val="008E0146"/>
    <w:rsid w:val="008E018F"/>
    <w:rsid w:val="008E01B7"/>
    <w:rsid w:val="008E0201"/>
    <w:rsid w:val="008E02F8"/>
    <w:rsid w:val="008E07E9"/>
    <w:rsid w:val="008E086A"/>
    <w:rsid w:val="008E08DE"/>
    <w:rsid w:val="008E0AFB"/>
    <w:rsid w:val="008E0B43"/>
    <w:rsid w:val="008E0B4C"/>
    <w:rsid w:val="008E0F50"/>
    <w:rsid w:val="008E0FB6"/>
    <w:rsid w:val="008E10AF"/>
    <w:rsid w:val="008E10E6"/>
    <w:rsid w:val="008E1216"/>
    <w:rsid w:val="008E12A8"/>
    <w:rsid w:val="008E17C2"/>
    <w:rsid w:val="008E1929"/>
    <w:rsid w:val="008E196F"/>
    <w:rsid w:val="008E1987"/>
    <w:rsid w:val="008E1A3C"/>
    <w:rsid w:val="008E1CC6"/>
    <w:rsid w:val="008E1E95"/>
    <w:rsid w:val="008E1EA2"/>
    <w:rsid w:val="008E256B"/>
    <w:rsid w:val="008E263C"/>
    <w:rsid w:val="008E275C"/>
    <w:rsid w:val="008E2783"/>
    <w:rsid w:val="008E27B3"/>
    <w:rsid w:val="008E2ACF"/>
    <w:rsid w:val="008E2B0D"/>
    <w:rsid w:val="008E2D55"/>
    <w:rsid w:val="008E3090"/>
    <w:rsid w:val="008E3511"/>
    <w:rsid w:val="008E36BB"/>
    <w:rsid w:val="008E36FC"/>
    <w:rsid w:val="008E386F"/>
    <w:rsid w:val="008E387B"/>
    <w:rsid w:val="008E39DD"/>
    <w:rsid w:val="008E3A5C"/>
    <w:rsid w:val="008E3B08"/>
    <w:rsid w:val="008E3B75"/>
    <w:rsid w:val="008E3C21"/>
    <w:rsid w:val="008E3C33"/>
    <w:rsid w:val="008E405F"/>
    <w:rsid w:val="008E42B7"/>
    <w:rsid w:val="008E4343"/>
    <w:rsid w:val="008E4522"/>
    <w:rsid w:val="008E4941"/>
    <w:rsid w:val="008E4B22"/>
    <w:rsid w:val="008E4BB5"/>
    <w:rsid w:val="008E4C24"/>
    <w:rsid w:val="008E4CAA"/>
    <w:rsid w:val="008E4DAF"/>
    <w:rsid w:val="008E4E98"/>
    <w:rsid w:val="008E4EFE"/>
    <w:rsid w:val="008E502D"/>
    <w:rsid w:val="008E5217"/>
    <w:rsid w:val="008E5346"/>
    <w:rsid w:val="008E550A"/>
    <w:rsid w:val="008E56AA"/>
    <w:rsid w:val="008E57CF"/>
    <w:rsid w:val="008E5A1B"/>
    <w:rsid w:val="008E5AE0"/>
    <w:rsid w:val="008E5BB0"/>
    <w:rsid w:val="008E5C45"/>
    <w:rsid w:val="008E5D2C"/>
    <w:rsid w:val="008E5DC1"/>
    <w:rsid w:val="008E5DF9"/>
    <w:rsid w:val="008E5E82"/>
    <w:rsid w:val="008E5F19"/>
    <w:rsid w:val="008E60D1"/>
    <w:rsid w:val="008E61A6"/>
    <w:rsid w:val="008E61B2"/>
    <w:rsid w:val="008E6711"/>
    <w:rsid w:val="008E677F"/>
    <w:rsid w:val="008E686D"/>
    <w:rsid w:val="008E6949"/>
    <w:rsid w:val="008E6BAF"/>
    <w:rsid w:val="008E6BF5"/>
    <w:rsid w:val="008E6E02"/>
    <w:rsid w:val="008E6E2D"/>
    <w:rsid w:val="008E6EDB"/>
    <w:rsid w:val="008E7082"/>
    <w:rsid w:val="008E70BE"/>
    <w:rsid w:val="008E7360"/>
    <w:rsid w:val="008E759A"/>
    <w:rsid w:val="008E75C1"/>
    <w:rsid w:val="008E75DC"/>
    <w:rsid w:val="008E7733"/>
    <w:rsid w:val="008E774A"/>
    <w:rsid w:val="008E78B8"/>
    <w:rsid w:val="008E7BAF"/>
    <w:rsid w:val="008E7EFD"/>
    <w:rsid w:val="008E7FC7"/>
    <w:rsid w:val="008F0002"/>
    <w:rsid w:val="008F0021"/>
    <w:rsid w:val="008F0036"/>
    <w:rsid w:val="008F01F2"/>
    <w:rsid w:val="008F028A"/>
    <w:rsid w:val="008F02CE"/>
    <w:rsid w:val="008F0418"/>
    <w:rsid w:val="008F0444"/>
    <w:rsid w:val="008F0445"/>
    <w:rsid w:val="008F04E4"/>
    <w:rsid w:val="008F052D"/>
    <w:rsid w:val="008F0622"/>
    <w:rsid w:val="008F06D3"/>
    <w:rsid w:val="008F0723"/>
    <w:rsid w:val="008F07C1"/>
    <w:rsid w:val="008F081D"/>
    <w:rsid w:val="008F0836"/>
    <w:rsid w:val="008F090F"/>
    <w:rsid w:val="008F09E7"/>
    <w:rsid w:val="008F0AC7"/>
    <w:rsid w:val="008F0B58"/>
    <w:rsid w:val="008F0F0B"/>
    <w:rsid w:val="008F131D"/>
    <w:rsid w:val="008F139A"/>
    <w:rsid w:val="008F139E"/>
    <w:rsid w:val="008F1401"/>
    <w:rsid w:val="008F16E5"/>
    <w:rsid w:val="008F17E9"/>
    <w:rsid w:val="008F1848"/>
    <w:rsid w:val="008F1953"/>
    <w:rsid w:val="008F1A62"/>
    <w:rsid w:val="008F1B3B"/>
    <w:rsid w:val="008F1C57"/>
    <w:rsid w:val="008F1FC0"/>
    <w:rsid w:val="008F1FE3"/>
    <w:rsid w:val="008F20D5"/>
    <w:rsid w:val="008F21CC"/>
    <w:rsid w:val="008F225C"/>
    <w:rsid w:val="008F238F"/>
    <w:rsid w:val="008F267D"/>
    <w:rsid w:val="008F2827"/>
    <w:rsid w:val="008F2A06"/>
    <w:rsid w:val="008F2AB5"/>
    <w:rsid w:val="008F2B12"/>
    <w:rsid w:val="008F2D71"/>
    <w:rsid w:val="008F2E42"/>
    <w:rsid w:val="008F2E9B"/>
    <w:rsid w:val="008F2F31"/>
    <w:rsid w:val="008F2F54"/>
    <w:rsid w:val="008F3241"/>
    <w:rsid w:val="008F335B"/>
    <w:rsid w:val="008F34D6"/>
    <w:rsid w:val="008F3638"/>
    <w:rsid w:val="008F37EC"/>
    <w:rsid w:val="008F3A1D"/>
    <w:rsid w:val="008F3B31"/>
    <w:rsid w:val="008F3B9F"/>
    <w:rsid w:val="008F3C82"/>
    <w:rsid w:val="008F3D9F"/>
    <w:rsid w:val="008F400B"/>
    <w:rsid w:val="008F40A4"/>
    <w:rsid w:val="008F40E6"/>
    <w:rsid w:val="008F4441"/>
    <w:rsid w:val="008F450B"/>
    <w:rsid w:val="008F4648"/>
    <w:rsid w:val="008F4680"/>
    <w:rsid w:val="008F46A6"/>
    <w:rsid w:val="008F482B"/>
    <w:rsid w:val="008F497F"/>
    <w:rsid w:val="008F4C7C"/>
    <w:rsid w:val="008F4DA4"/>
    <w:rsid w:val="008F4E8E"/>
    <w:rsid w:val="008F5027"/>
    <w:rsid w:val="008F50BB"/>
    <w:rsid w:val="008F51B9"/>
    <w:rsid w:val="008F5358"/>
    <w:rsid w:val="008F5435"/>
    <w:rsid w:val="008F554E"/>
    <w:rsid w:val="008F55C8"/>
    <w:rsid w:val="008F56B4"/>
    <w:rsid w:val="008F56BD"/>
    <w:rsid w:val="008F571B"/>
    <w:rsid w:val="008F58BB"/>
    <w:rsid w:val="008F5A5E"/>
    <w:rsid w:val="008F5BCC"/>
    <w:rsid w:val="008F5D36"/>
    <w:rsid w:val="008F5F33"/>
    <w:rsid w:val="008F5FC5"/>
    <w:rsid w:val="008F606F"/>
    <w:rsid w:val="008F60A3"/>
    <w:rsid w:val="008F60AE"/>
    <w:rsid w:val="008F6252"/>
    <w:rsid w:val="008F63A2"/>
    <w:rsid w:val="008F63F7"/>
    <w:rsid w:val="008F65FA"/>
    <w:rsid w:val="008F661E"/>
    <w:rsid w:val="008F662D"/>
    <w:rsid w:val="008F671E"/>
    <w:rsid w:val="008F67BA"/>
    <w:rsid w:val="008F6844"/>
    <w:rsid w:val="008F6930"/>
    <w:rsid w:val="008F6AEF"/>
    <w:rsid w:val="008F6C4E"/>
    <w:rsid w:val="008F6C64"/>
    <w:rsid w:val="008F6CC3"/>
    <w:rsid w:val="008F6F31"/>
    <w:rsid w:val="008F6FD2"/>
    <w:rsid w:val="008F702A"/>
    <w:rsid w:val="008F70BD"/>
    <w:rsid w:val="008F70C9"/>
    <w:rsid w:val="008F7129"/>
    <w:rsid w:val="008F734C"/>
    <w:rsid w:val="008F7419"/>
    <w:rsid w:val="008F7462"/>
    <w:rsid w:val="008F74DF"/>
    <w:rsid w:val="008F7552"/>
    <w:rsid w:val="008F7616"/>
    <w:rsid w:val="008F765A"/>
    <w:rsid w:val="008F7732"/>
    <w:rsid w:val="008F7784"/>
    <w:rsid w:val="008F7928"/>
    <w:rsid w:val="008F7AB6"/>
    <w:rsid w:val="008F7D13"/>
    <w:rsid w:val="008F7D27"/>
    <w:rsid w:val="008F7D86"/>
    <w:rsid w:val="008F7E2A"/>
    <w:rsid w:val="008F7F47"/>
    <w:rsid w:val="0090003D"/>
    <w:rsid w:val="009001F9"/>
    <w:rsid w:val="009002FE"/>
    <w:rsid w:val="00900362"/>
    <w:rsid w:val="009003F7"/>
    <w:rsid w:val="00900416"/>
    <w:rsid w:val="009005B5"/>
    <w:rsid w:val="009005DB"/>
    <w:rsid w:val="009006A2"/>
    <w:rsid w:val="009006C9"/>
    <w:rsid w:val="00900725"/>
    <w:rsid w:val="00900B61"/>
    <w:rsid w:val="00900D3E"/>
    <w:rsid w:val="00900D77"/>
    <w:rsid w:val="00900DB0"/>
    <w:rsid w:val="00900EAC"/>
    <w:rsid w:val="0090101F"/>
    <w:rsid w:val="009011CB"/>
    <w:rsid w:val="009011E3"/>
    <w:rsid w:val="009016B6"/>
    <w:rsid w:val="009016C2"/>
    <w:rsid w:val="0090173D"/>
    <w:rsid w:val="00901841"/>
    <w:rsid w:val="00901863"/>
    <w:rsid w:val="00901924"/>
    <w:rsid w:val="009019F6"/>
    <w:rsid w:val="00901B51"/>
    <w:rsid w:val="00901B77"/>
    <w:rsid w:val="00901BC1"/>
    <w:rsid w:val="00901C70"/>
    <w:rsid w:val="00901CCD"/>
    <w:rsid w:val="00901EC2"/>
    <w:rsid w:val="00901F99"/>
    <w:rsid w:val="00902019"/>
    <w:rsid w:val="0090203D"/>
    <w:rsid w:val="009022F2"/>
    <w:rsid w:val="009024AF"/>
    <w:rsid w:val="00902636"/>
    <w:rsid w:val="009027EC"/>
    <w:rsid w:val="0090293A"/>
    <w:rsid w:val="00902A1F"/>
    <w:rsid w:val="00902A37"/>
    <w:rsid w:val="00902B44"/>
    <w:rsid w:val="00902C49"/>
    <w:rsid w:val="00902D09"/>
    <w:rsid w:val="00902D7B"/>
    <w:rsid w:val="00902E4B"/>
    <w:rsid w:val="00902EAA"/>
    <w:rsid w:val="00903106"/>
    <w:rsid w:val="0090316E"/>
    <w:rsid w:val="009031DE"/>
    <w:rsid w:val="0090327D"/>
    <w:rsid w:val="009032DB"/>
    <w:rsid w:val="00903459"/>
    <w:rsid w:val="009039D7"/>
    <w:rsid w:val="00903A6F"/>
    <w:rsid w:val="00903A7D"/>
    <w:rsid w:val="00903B15"/>
    <w:rsid w:val="00903C39"/>
    <w:rsid w:val="00903E29"/>
    <w:rsid w:val="00903F2F"/>
    <w:rsid w:val="0090407F"/>
    <w:rsid w:val="00904287"/>
    <w:rsid w:val="009045F0"/>
    <w:rsid w:val="00904699"/>
    <w:rsid w:val="00904720"/>
    <w:rsid w:val="0090472C"/>
    <w:rsid w:val="00904826"/>
    <w:rsid w:val="009048DA"/>
    <w:rsid w:val="00904A86"/>
    <w:rsid w:val="00904C90"/>
    <w:rsid w:val="00904D94"/>
    <w:rsid w:val="00905031"/>
    <w:rsid w:val="009050E3"/>
    <w:rsid w:val="0090533A"/>
    <w:rsid w:val="00905340"/>
    <w:rsid w:val="0090538F"/>
    <w:rsid w:val="009053DD"/>
    <w:rsid w:val="009053EE"/>
    <w:rsid w:val="00905430"/>
    <w:rsid w:val="00905659"/>
    <w:rsid w:val="0090589C"/>
    <w:rsid w:val="009058E2"/>
    <w:rsid w:val="00905F63"/>
    <w:rsid w:val="00905F87"/>
    <w:rsid w:val="00906014"/>
    <w:rsid w:val="009065CB"/>
    <w:rsid w:val="00906633"/>
    <w:rsid w:val="009066A1"/>
    <w:rsid w:val="00906781"/>
    <w:rsid w:val="009068D4"/>
    <w:rsid w:val="0090693B"/>
    <w:rsid w:val="0090699D"/>
    <w:rsid w:val="00906A5C"/>
    <w:rsid w:val="00906C14"/>
    <w:rsid w:val="00906C2D"/>
    <w:rsid w:val="00906DB4"/>
    <w:rsid w:val="00906EDE"/>
    <w:rsid w:val="00907009"/>
    <w:rsid w:val="00907035"/>
    <w:rsid w:val="00907261"/>
    <w:rsid w:val="0090736A"/>
    <w:rsid w:val="00907603"/>
    <w:rsid w:val="0090764D"/>
    <w:rsid w:val="0090771F"/>
    <w:rsid w:val="0090793B"/>
    <w:rsid w:val="0090794D"/>
    <w:rsid w:val="00907A89"/>
    <w:rsid w:val="00907BB5"/>
    <w:rsid w:val="00907C37"/>
    <w:rsid w:val="00907D9C"/>
    <w:rsid w:val="00907FFD"/>
    <w:rsid w:val="009101A2"/>
    <w:rsid w:val="009101C6"/>
    <w:rsid w:val="00910215"/>
    <w:rsid w:val="0091047B"/>
    <w:rsid w:val="0091058E"/>
    <w:rsid w:val="00910780"/>
    <w:rsid w:val="00910B31"/>
    <w:rsid w:val="00910B90"/>
    <w:rsid w:val="00910D83"/>
    <w:rsid w:val="00910DF5"/>
    <w:rsid w:val="00910F0A"/>
    <w:rsid w:val="00910F7A"/>
    <w:rsid w:val="0091100A"/>
    <w:rsid w:val="009112D2"/>
    <w:rsid w:val="009112E5"/>
    <w:rsid w:val="0091142C"/>
    <w:rsid w:val="009115EC"/>
    <w:rsid w:val="0091167D"/>
    <w:rsid w:val="0091172A"/>
    <w:rsid w:val="00911750"/>
    <w:rsid w:val="0091177F"/>
    <w:rsid w:val="00911820"/>
    <w:rsid w:val="00911B7B"/>
    <w:rsid w:val="00911C12"/>
    <w:rsid w:val="00911CA7"/>
    <w:rsid w:val="00911CAC"/>
    <w:rsid w:val="00911FB5"/>
    <w:rsid w:val="00912023"/>
    <w:rsid w:val="00912037"/>
    <w:rsid w:val="00912210"/>
    <w:rsid w:val="00912263"/>
    <w:rsid w:val="00912271"/>
    <w:rsid w:val="0091229B"/>
    <w:rsid w:val="009127BA"/>
    <w:rsid w:val="009128D5"/>
    <w:rsid w:val="009129E1"/>
    <w:rsid w:val="00912BE0"/>
    <w:rsid w:val="00912D67"/>
    <w:rsid w:val="00912F30"/>
    <w:rsid w:val="00912F71"/>
    <w:rsid w:val="00912F8C"/>
    <w:rsid w:val="00912FEB"/>
    <w:rsid w:val="00913061"/>
    <w:rsid w:val="00913069"/>
    <w:rsid w:val="009132E8"/>
    <w:rsid w:val="00913306"/>
    <w:rsid w:val="009135CA"/>
    <w:rsid w:val="009135F6"/>
    <w:rsid w:val="00913707"/>
    <w:rsid w:val="009138C3"/>
    <w:rsid w:val="00913907"/>
    <w:rsid w:val="0091392D"/>
    <w:rsid w:val="00913974"/>
    <w:rsid w:val="0091397E"/>
    <w:rsid w:val="00913990"/>
    <w:rsid w:val="00913A00"/>
    <w:rsid w:val="00913A52"/>
    <w:rsid w:val="00913AA0"/>
    <w:rsid w:val="00913AF3"/>
    <w:rsid w:val="00913B01"/>
    <w:rsid w:val="00913B9E"/>
    <w:rsid w:val="00913C31"/>
    <w:rsid w:val="00913C39"/>
    <w:rsid w:val="00913F3F"/>
    <w:rsid w:val="00913FB3"/>
    <w:rsid w:val="00913FC2"/>
    <w:rsid w:val="009140F3"/>
    <w:rsid w:val="00914328"/>
    <w:rsid w:val="009143DF"/>
    <w:rsid w:val="009145D7"/>
    <w:rsid w:val="0091466F"/>
    <w:rsid w:val="009146E2"/>
    <w:rsid w:val="009146E6"/>
    <w:rsid w:val="00914809"/>
    <w:rsid w:val="0091483C"/>
    <w:rsid w:val="009149C9"/>
    <w:rsid w:val="00914AB6"/>
    <w:rsid w:val="00914AB9"/>
    <w:rsid w:val="00914ADA"/>
    <w:rsid w:val="00914E8E"/>
    <w:rsid w:val="00914FA9"/>
    <w:rsid w:val="00915219"/>
    <w:rsid w:val="00915260"/>
    <w:rsid w:val="0091546C"/>
    <w:rsid w:val="009155E9"/>
    <w:rsid w:val="00915635"/>
    <w:rsid w:val="0091566A"/>
    <w:rsid w:val="0091573D"/>
    <w:rsid w:val="00915B89"/>
    <w:rsid w:val="00915C0A"/>
    <w:rsid w:val="00915D06"/>
    <w:rsid w:val="00915D66"/>
    <w:rsid w:val="00915E85"/>
    <w:rsid w:val="00915F4B"/>
    <w:rsid w:val="00915F62"/>
    <w:rsid w:val="00915F83"/>
    <w:rsid w:val="009162A9"/>
    <w:rsid w:val="00916381"/>
    <w:rsid w:val="009163A7"/>
    <w:rsid w:val="009164C0"/>
    <w:rsid w:val="00916557"/>
    <w:rsid w:val="00916568"/>
    <w:rsid w:val="00916B07"/>
    <w:rsid w:val="00916B93"/>
    <w:rsid w:val="00916C99"/>
    <w:rsid w:val="00916CC4"/>
    <w:rsid w:val="00916CEA"/>
    <w:rsid w:val="00916DE8"/>
    <w:rsid w:val="00916EA0"/>
    <w:rsid w:val="00916EE6"/>
    <w:rsid w:val="00916F52"/>
    <w:rsid w:val="00917107"/>
    <w:rsid w:val="009171BB"/>
    <w:rsid w:val="009172D6"/>
    <w:rsid w:val="009175AC"/>
    <w:rsid w:val="009175F6"/>
    <w:rsid w:val="009176C8"/>
    <w:rsid w:val="00917707"/>
    <w:rsid w:val="0091779D"/>
    <w:rsid w:val="00917B39"/>
    <w:rsid w:val="00917B84"/>
    <w:rsid w:val="00917D73"/>
    <w:rsid w:val="00917DD4"/>
    <w:rsid w:val="00917E3F"/>
    <w:rsid w:val="00917FB7"/>
    <w:rsid w:val="00920418"/>
    <w:rsid w:val="0092055F"/>
    <w:rsid w:val="009205FE"/>
    <w:rsid w:val="0092067A"/>
    <w:rsid w:val="009207E4"/>
    <w:rsid w:val="0092085A"/>
    <w:rsid w:val="009208EF"/>
    <w:rsid w:val="009209AE"/>
    <w:rsid w:val="009209CD"/>
    <w:rsid w:val="00920C66"/>
    <w:rsid w:val="00920DB9"/>
    <w:rsid w:val="00920E42"/>
    <w:rsid w:val="00920E95"/>
    <w:rsid w:val="00920F54"/>
    <w:rsid w:val="009212E4"/>
    <w:rsid w:val="0092134F"/>
    <w:rsid w:val="00921592"/>
    <w:rsid w:val="00921595"/>
    <w:rsid w:val="009218FA"/>
    <w:rsid w:val="0092193C"/>
    <w:rsid w:val="00921998"/>
    <w:rsid w:val="00921AD3"/>
    <w:rsid w:val="00921AEF"/>
    <w:rsid w:val="00921E7C"/>
    <w:rsid w:val="00921F09"/>
    <w:rsid w:val="00921F8C"/>
    <w:rsid w:val="00922028"/>
    <w:rsid w:val="0092202C"/>
    <w:rsid w:val="00922063"/>
    <w:rsid w:val="0092206D"/>
    <w:rsid w:val="00922183"/>
    <w:rsid w:val="0092265A"/>
    <w:rsid w:val="009227A6"/>
    <w:rsid w:val="00922835"/>
    <w:rsid w:val="00922943"/>
    <w:rsid w:val="00922AC5"/>
    <w:rsid w:val="00922CBE"/>
    <w:rsid w:val="00922DF8"/>
    <w:rsid w:val="00922E4E"/>
    <w:rsid w:val="00922EF8"/>
    <w:rsid w:val="00922F5C"/>
    <w:rsid w:val="00922FA6"/>
    <w:rsid w:val="009231B6"/>
    <w:rsid w:val="009235CD"/>
    <w:rsid w:val="0092371E"/>
    <w:rsid w:val="009237E4"/>
    <w:rsid w:val="009237F2"/>
    <w:rsid w:val="0092384A"/>
    <w:rsid w:val="009238BC"/>
    <w:rsid w:val="00923DAE"/>
    <w:rsid w:val="00923E84"/>
    <w:rsid w:val="00923FB1"/>
    <w:rsid w:val="0092437D"/>
    <w:rsid w:val="009243A7"/>
    <w:rsid w:val="009245A2"/>
    <w:rsid w:val="009245D7"/>
    <w:rsid w:val="0092470D"/>
    <w:rsid w:val="00924871"/>
    <w:rsid w:val="0092490B"/>
    <w:rsid w:val="00924A31"/>
    <w:rsid w:val="00924AC3"/>
    <w:rsid w:val="00924D46"/>
    <w:rsid w:val="00924DAB"/>
    <w:rsid w:val="00924EEE"/>
    <w:rsid w:val="00924F65"/>
    <w:rsid w:val="009250A6"/>
    <w:rsid w:val="0092516F"/>
    <w:rsid w:val="00925240"/>
    <w:rsid w:val="00925280"/>
    <w:rsid w:val="0092535D"/>
    <w:rsid w:val="009253BA"/>
    <w:rsid w:val="009253D7"/>
    <w:rsid w:val="009253D9"/>
    <w:rsid w:val="00925562"/>
    <w:rsid w:val="009257B7"/>
    <w:rsid w:val="0092586D"/>
    <w:rsid w:val="00925882"/>
    <w:rsid w:val="009258FD"/>
    <w:rsid w:val="00925997"/>
    <w:rsid w:val="009259F5"/>
    <w:rsid w:val="00925BBB"/>
    <w:rsid w:val="00925C2F"/>
    <w:rsid w:val="00925CD8"/>
    <w:rsid w:val="009260BE"/>
    <w:rsid w:val="0092610B"/>
    <w:rsid w:val="009261FE"/>
    <w:rsid w:val="009262DD"/>
    <w:rsid w:val="00926486"/>
    <w:rsid w:val="009265DC"/>
    <w:rsid w:val="00926699"/>
    <w:rsid w:val="00926860"/>
    <w:rsid w:val="009268B8"/>
    <w:rsid w:val="009269FE"/>
    <w:rsid w:val="00926A38"/>
    <w:rsid w:val="00926A78"/>
    <w:rsid w:val="00926B45"/>
    <w:rsid w:val="00926E33"/>
    <w:rsid w:val="00926F9B"/>
    <w:rsid w:val="00926FA4"/>
    <w:rsid w:val="00926FF4"/>
    <w:rsid w:val="0092700A"/>
    <w:rsid w:val="00927334"/>
    <w:rsid w:val="009273A0"/>
    <w:rsid w:val="009274F9"/>
    <w:rsid w:val="009275F9"/>
    <w:rsid w:val="00927647"/>
    <w:rsid w:val="00927907"/>
    <w:rsid w:val="0092795A"/>
    <w:rsid w:val="00927A64"/>
    <w:rsid w:val="00927A65"/>
    <w:rsid w:val="00927B70"/>
    <w:rsid w:val="00927EAA"/>
    <w:rsid w:val="00930076"/>
    <w:rsid w:val="0093013E"/>
    <w:rsid w:val="0093027B"/>
    <w:rsid w:val="009305F0"/>
    <w:rsid w:val="009308C6"/>
    <w:rsid w:val="0093091A"/>
    <w:rsid w:val="00930E13"/>
    <w:rsid w:val="00930F56"/>
    <w:rsid w:val="009312BD"/>
    <w:rsid w:val="00931575"/>
    <w:rsid w:val="00931599"/>
    <w:rsid w:val="00931965"/>
    <w:rsid w:val="00931BD1"/>
    <w:rsid w:val="00931D74"/>
    <w:rsid w:val="00931FC5"/>
    <w:rsid w:val="00931FCA"/>
    <w:rsid w:val="00931FE3"/>
    <w:rsid w:val="0093217F"/>
    <w:rsid w:val="0093242F"/>
    <w:rsid w:val="00932434"/>
    <w:rsid w:val="00932452"/>
    <w:rsid w:val="009326FD"/>
    <w:rsid w:val="0093272F"/>
    <w:rsid w:val="0093278D"/>
    <w:rsid w:val="0093287B"/>
    <w:rsid w:val="009328C8"/>
    <w:rsid w:val="00932AD9"/>
    <w:rsid w:val="00932C1C"/>
    <w:rsid w:val="00932CB2"/>
    <w:rsid w:val="00932E47"/>
    <w:rsid w:val="0093308F"/>
    <w:rsid w:val="0093313F"/>
    <w:rsid w:val="009331D0"/>
    <w:rsid w:val="009333CE"/>
    <w:rsid w:val="00933457"/>
    <w:rsid w:val="0093366A"/>
    <w:rsid w:val="0093389F"/>
    <w:rsid w:val="009339D3"/>
    <w:rsid w:val="00933A46"/>
    <w:rsid w:val="00933BF8"/>
    <w:rsid w:val="00933DCD"/>
    <w:rsid w:val="00933EC1"/>
    <w:rsid w:val="009340C9"/>
    <w:rsid w:val="00934137"/>
    <w:rsid w:val="009342C2"/>
    <w:rsid w:val="00934576"/>
    <w:rsid w:val="0093482F"/>
    <w:rsid w:val="00934896"/>
    <w:rsid w:val="009349B2"/>
    <w:rsid w:val="00934A0E"/>
    <w:rsid w:val="00934A23"/>
    <w:rsid w:val="00934D93"/>
    <w:rsid w:val="00934E6E"/>
    <w:rsid w:val="00934FB9"/>
    <w:rsid w:val="00934FC2"/>
    <w:rsid w:val="0093518F"/>
    <w:rsid w:val="009352ED"/>
    <w:rsid w:val="0093583D"/>
    <w:rsid w:val="00935BEF"/>
    <w:rsid w:val="00935C23"/>
    <w:rsid w:val="00935D73"/>
    <w:rsid w:val="00936037"/>
    <w:rsid w:val="009362B9"/>
    <w:rsid w:val="009363A2"/>
    <w:rsid w:val="009363A6"/>
    <w:rsid w:val="009363FE"/>
    <w:rsid w:val="00936545"/>
    <w:rsid w:val="00936564"/>
    <w:rsid w:val="009366A9"/>
    <w:rsid w:val="00936741"/>
    <w:rsid w:val="009367BA"/>
    <w:rsid w:val="00936A1E"/>
    <w:rsid w:val="00936A6A"/>
    <w:rsid w:val="00936D0D"/>
    <w:rsid w:val="00936DF8"/>
    <w:rsid w:val="00936FA6"/>
    <w:rsid w:val="00937123"/>
    <w:rsid w:val="00937289"/>
    <w:rsid w:val="00937426"/>
    <w:rsid w:val="00937448"/>
    <w:rsid w:val="009374E3"/>
    <w:rsid w:val="00937694"/>
    <w:rsid w:val="0093779D"/>
    <w:rsid w:val="00937865"/>
    <w:rsid w:val="009379A6"/>
    <w:rsid w:val="009379F0"/>
    <w:rsid w:val="00937AF4"/>
    <w:rsid w:val="00937B9C"/>
    <w:rsid w:val="00937EE6"/>
    <w:rsid w:val="009400F1"/>
    <w:rsid w:val="009401E4"/>
    <w:rsid w:val="0094029C"/>
    <w:rsid w:val="00940539"/>
    <w:rsid w:val="0094059D"/>
    <w:rsid w:val="009405A7"/>
    <w:rsid w:val="0094061F"/>
    <w:rsid w:val="00940763"/>
    <w:rsid w:val="00940791"/>
    <w:rsid w:val="009408B0"/>
    <w:rsid w:val="009409C9"/>
    <w:rsid w:val="00940A27"/>
    <w:rsid w:val="00940B2C"/>
    <w:rsid w:val="00940D7B"/>
    <w:rsid w:val="00940E7A"/>
    <w:rsid w:val="009410DD"/>
    <w:rsid w:val="009410FE"/>
    <w:rsid w:val="0094113C"/>
    <w:rsid w:val="0094115B"/>
    <w:rsid w:val="009412CB"/>
    <w:rsid w:val="00941674"/>
    <w:rsid w:val="009416B9"/>
    <w:rsid w:val="009417E5"/>
    <w:rsid w:val="009418FD"/>
    <w:rsid w:val="009419DD"/>
    <w:rsid w:val="00941BCF"/>
    <w:rsid w:val="00941C05"/>
    <w:rsid w:val="0094204D"/>
    <w:rsid w:val="00942089"/>
    <w:rsid w:val="0094211A"/>
    <w:rsid w:val="0094218B"/>
    <w:rsid w:val="00942304"/>
    <w:rsid w:val="00942352"/>
    <w:rsid w:val="0094241B"/>
    <w:rsid w:val="00942420"/>
    <w:rsid w:val="00942746"/>
    <w:rsid w:val="0094276D"/>
    <w:rsid w:val="009427A8"/>
    <w:rsid w:val="009428CC"/>
    <w:rsid w:val="00942BB5"/>
    <w:rsid w:val="00942D37"/>
    <w:rsid w:val="00942EC8"/>
    <w:rsid w:val="0094310B"/>
    <w:rsid w:val="00943122"/>
    <w:rsid w:val="00943642"/>
    <w:rsid w:val="0094379C"/>
    <w:rsid w:val="009437E7"/>
    <w:rsid w:val="009437F8"/>
    <w:rsid w:val="00943838"/>
    <w:rsid w:val="00943CB4"/>
    <w:rsid w:val="00943CB5"/>
    <w:rsid w:val="00943D2B"/>
    <w:rsid w:val="00944388"/>
    <w:rsid w:val="00944404"/>
    <w:rsid w:val="00944466"/>
    <w:rsid w:val="0094449E"/>
    <w:rsid w:val="009445E7"/>
    <w:rsid w:val="009446F8"/>
    <w:rsid w:val="0094493D"/>
    <w:rsid w:val="00944984"/>
    <w:rsid w:val="00944A14"/>
    <w:rsid w:val="00944A37"/>
    <w:rsid w:val="00944B38"/>
    <w:rsid w:val="00944C2A"/>
    <w:rsid w:val="00944C72"/>
    <w:rsid w:val="00944D9E"/>
    <w:rsid w:val="00944E72"/>
    <w:rsid w:val="00944EAE"/>
    <w:rsid w:val="00944FA0"/>
    <w:rsid w:val="00945283"/>
    <w:rsid w:val="00945377"/>
    <w:rsid w:val="009453CA"/>
    <w:rsid w:val="0094595F"/>
    <w:rsid w:val="00945C27"/>
    <w:rsid w:val="00945CA2"/>
    <w:rsid w:val="00945CC8"/>
    <w:rsid w:val="00945CE0"/>
    <w:rsid w:val="00945E86"/>
    <w:rsid w:val="00945EB3"/>
    <w:rsid w:val="00946197"/>
    <w:rsid w:val="00946230"/>
    <w:rsid w:val="0094625D"/>
    <w:rsid w:val="009462A9"/>
    <w:rsid w:val="009463DC"/>
    <w:rsid w:val="00946423"/>
    <w:rsid w:val="009467CA"/>
    <w:rsid w:val="009468AC"/>
    <w:rsid w:val="00946D17"/>
    <w:rsid w:val="00946EEC"/>
    <w:rsid w:val="00946FA0"/>
    <w:rsid w:val="00946FAB"/>
    <w:rsid w:val="00946FB4"/>
    <w:rsid w:val="0094700D"/>
    <w:rsid w:val="0094707E"/>
    <w:rsid w:val="0094717B"/>
    <w:rsid w:val="009473B8"/>
    <w:rsid w:val="00947492"/>
    <w:rsid w:val="00947508"/>
    <w:rsid w:val="0094755F"/>
    <w:rsid w:val="0094782C"/>
    <w:rsid w:val="00947A5D"/>
    <w:rsid w:val="00947B7E"/>
    <w:rsid w:val="00947C15"/>
    <w:rsid w:val="00947C8B"/>
    <w:rsid w:val="00947CD3"/>
    <w:rsid w:val="00947E26"/>
    <w:rsid w:val="00947E67"/>
    <w:rsid w:val="00947E84"/>
    <w:rsid w:val="00947FBA"/>
    <w:rsid w:val="0095037C"/>
    <w:rsid w:val="0095083E"/>
    <w:rsid w:val="00950B60"/>
    <w:rsid w:val="00950BA9"/>
    <w:rsid w:val="00950DEF"/>
    <w:rsid w:val="00950E43"/>
    <w:rsid w:val="0095184C"/>
    <w:rsid w:val="009518C9"/>
    <w:rsid w:val="00951A5C"/>
    <w:rsid w:val="00951EC1"/>
    <w:rsid w:val="00951F97"/>
    <w:rsid w:val="00951FF2"/>
    <w:rsid w:val="009520F1"/>
    <w:rsid w:val="00952261"/>
    <w:rsid w:val="0095257C"/>
    <w:rsid w:val="00952665"/>
    <w:rsid w:val="00952700"/>
    <w:rsid w:val="00952780"/>
    <w:rsid w:val="0095279F"/>
    <w:rsid w:val="0095293B"/>
    <w:rsid w:val="009529C8"/>
    <w:rsid w:val="009529FA"/>
    <w:rsid w:val="00952A00"/>
    <w:rsid w:val="00952B21"/>
    <w:rsid w:val="00952B92"/>
    <w:rsid w:val="00952D6D"/>
    <w:rsid w:val="00952D70"/>
    <w:rsid w:val="00952DE7"/>
    <w:rsid w:val="00952F61"/>
    <w:rsid w:val="009530DB"/>
    <w:rsid w:val="009530F8"/>
    <w:rsid w:val="00953273"/>
    <w:rsid w:val="00953460"/>
    <w:rsid w:val="0095354C"/>
    <w:rsid w:val="00953676"/>
    <w:rsid w:val="009536FC"/>
    <w:rsid w:val="00953831"/>
    <w:rsid w:val="00953834"/>
    <w:rsid w:val="00953A3B"/>
    <w:rsid w:val="00953F77"/>
    <w:rsid w:val="00953FF7"/>
    <w:rsid w:val="0095419D"/>
    <w:rsid w:val="00954286"/>
    <w:rsid w:val="00954344"/>
    <w:rsid w:val="0095443F"/>
    <w:rsid w:val="009547AF"/>
    <w:rsid w:val="00954854"/>
    <w:rsid w:val="009548C1"/>
    <w:rsid w:val="0095492A"/>
    <w:rsid w:val="00954AB3"/>
    <w:rsid w:val="00954AC2"/>
    <w:rsid w:val="00954D35"/>
    <w:rsid w:val="009555B2"/>
    <w:rsid w:val="009555F7"/>
    <w:rsid w:val="0095564F"/>
    <w:rsid w:val="009556D7"/>
    <w:rsid w:val="009556E6"/>
    <w:rsid w:val="00955886"/>
    <w:rsid w:val="00955A33"/>
    <w:rsid w:val="00955BE5"/>
    <w:rsid w:val="00955C98"/>
    <w:rsid w:val="00955EC3"/>
    <w:rsid w:val="00955FF2"/>
    <w:rsid w:val="00956143"/>
    <w:rsid w:val="00956184"/>
    <w:rsid w:val="0095622D"/>
    <w:rsid w:val="00956543"/>
    <w:rsid w:val="00956546"/>
    <w:rsid w:val="0095664B"/>
    <w:rsid w:val="0095671C"/>
    <w:rsid w:val="00956945"/>
    <w:rsid w:val="009569BE"/>
    <w:rsid w:val="00956B9B"/>
    <w:rsid w:val="00956CE9"/>
    <w:rsid w:val="00956D09"/>
    <w:rsid w:val="00956DBC"/>
    <w:rsid w:val="00956EC7"/>
    <w:rsid w:val="00956FD8"/>
    <w:rsid w:val="00956FE0"/>
    <w:rsid w:val="0095708B"/>
    <w:rsid w:val="00957378"/>
    <w:rsid w:val="0095765C"/>
    <w:rsid w:val="00957702"/>
    <w:rsid w:val="00957884"/>
    <w:rsid w:val="00957ADA"/>
    <w:rsid w:val="00957B60"/>
    <w:rsid w:val="00957D80"/>
    <w:rsid w:val="00957E23"/>
    <w:rsid w:val="00960064"/>
    <w:rsid w:val="00960359"/>
    <w:rsid w:val="009603A3"/>
    <w:rsid w:val="0096043C"/>
    <w:rsid w:val="009606B8"/>
    <w:rsid w:val="009607D3"/>
    <w:rsid w:val="0096092C"/>
    <w:rsid w:val="00960A62"/>
    <w:rsid w:val="00960CAA"/>
    <w:rsid w:val="00960EAC"/>
    <w:rsid w:val="009611FF"/>
    <w:rsid w:val="00961718"/>
    <w:rsid w:val="00961969"/>
    <w:rsid w:val="00961A4D"/>
    <w:rsid w:val="00961A94"/>
    <w:rsid w:val="00961AAD"/>
    <w:rsid w:val="00961AC9"/>
    <w:rsid w:val="00961C33"/>
    <w:rsid w:val="00961C4F"/>
    <w:rsid w:val="00961D7C"/>
    <w:rsid w:val="0096217C"/>
    <w:rsid w:val="009621C4"/>
    <w:rsid w:val="0096227A"/>
    <w:rsid w:val="00962345"/>
    <w:rsid w:val="0096240F"/>
    <w:rsid w:val="009624FD"/>
    <w:rsid w:val="0096274A"/>
    <w:rsid w:val="00962877"/>
    <w:rsid w:val="00962A2C"/>
    <w:rsid w:val="00962A7E"/>
    <w:rsid w:val="00962E76"/>
    <w:rsid w:val="00962E96"/>
    <w:rsid w:val="00962F1F"/>
    <w:rsid w:val="00962FF9"/>
    <w:rsid w:val="0096300C"/>
    <w:rsid w:val="0096305E"/>
    <w:rsid w:val="009632BE"/>
    <w:rsid w:val="00963393"/>
    <w:rsid w:val="00963453"/>
    <w:rsid w:val="0096348F"/>
    <w:rsid w:val="009634D8"/>
    <w:rsid w:val="009636E1"/>
    <w:rsid w:val="00963A3F"/>
    <w:rsid w:val="00963CA2"/>
    <w:rsid w:val="00963D11"/>
    <w:rsid w:val="00963DEE"/>
    <w:rsid w:val="00963F9A"/>
    <w:rsid w:val="00964019"/>
    <w:rsid w:val="00964137"/>
    <w:rsid w:val="00964172"/>
    <w:rsid w:val="009641A8"/>
    <w:rsid w:val="009641DA"/>
    <w:rsid w:val="0096434B"/>
    <w:rsid w:val="009643A0"/>
    <w:rsid w:val="009643D6"/>
    <w:rsid w:val="009645D1"/>
    <w:rsid w:val="0096476F"/>
    <w:rsid w:val="009647A7"/>
    <w:rsid w:val="00964A42"/>
    <w:rsid w:val="00964A60"/>
    <w:rsid w:val="00964E5A"/>
    <w:rsid w:val="009651BD"/>
    <w:rsid w:val="009651C0"/>
    <w:rsid w:val="0096522B"/>
    <w:rsid w:val="0096524C"/>
    <w:rsid w:val="00965285"/>
    <w:rsid w:val="009652F0"/>
    <w:rsid w:val="00965320"/>
    <w:rsid w:val="0096550E"/>
    <w:rsid w:val="00965518"/>
    <w:rsid w:val="00965641"/>
    <w:rsid w:val="00965773"/>
    <w:rsid w:val="009658AC"/>
    <w:rsid w:val="0096596E"/>
    <w:rsid w:val="0096596F"/>
    <w:rsid w:val="0096597E"/>
    <w:rsid w:val="00965D79"/>
    <w:rsid w:val="00965E37"/>
    <w:rsid w:val="00965E4F"/>
    <w:rsid w:val="00965EE7"/>
    <w:rsid w:val="00966187"/>
    <w:rsid w:val="009662F6"/>
    <w:rsid w:val="009663D4"/>
    <w:rsid w:val="00966462"/>
    <w:rsid w:val="009664A7"/>
    <w:rsid w:val="00966796"/>
    <w:rsid w:val="0096698C"/>
    <w:rsid w:val="00966B3A"/>
    <w:rsid w:val="00966E90"/>
    <w:rsid w:val="00966EBE"/>
    <w:rsid w:val="00967123"/>
    <w:rsid w:val="0096712C"/>
    <w:rsid w:val="00967638"/>
    <w:rsid w:val="009676C7"/>
    <w:rsid w:val="00967702"/>
    <w:rsid w:val="009677B8"/>
    <w:rsid w:val="0096793C"/>
    <w:rsid w:val="009679A5"/>
    <w:rsid w:val="00967AD8"/>
    <w:rsid w:val="00967B73"/>
    <w:rsid w:val="00967E3C"/>
    <w:rsid w:val="00967F6A"/>
    <w:rsid w:val="00967FEC"/>
    <w:rsid w:val="009700C9"/>
    <w:rsid w:val="009700F2"/>
    <w:rsid w:val="00970171"/>
    <w:rsid w:val="0097029E"/>
    <w:rsid w:val="0097041E"/>
    <w:rsid w:val="0097045C"/>
    <w:rsid w:val="00970476"/>
    <w:rsid w:val="009705B1"/>
    <w:rsid w:val="009705EE"/>
    <w:rsid w:val="009706D1"/>
    <w:rsid w:val="009709E9"/>
    <w:rsid w:val="00970DF1"/>
    <w:rsid w:val="00970E5B"/>
    <w:rsid w:val="00970E73"/>
    <w:rsid w:val="00970EF5"/>
    <w:rsid w:val="00970F9A"/>
    <w:rsid w:val="0097100A"/>
    <w:rsid w:val="0097103D"/>
    <w:rsid w:val="009711A4"/>
    <w:rsid w:val="009711C9"/>
    <w:rsid w:val="009713E0"/>
    <w:rsid w:val="009715BA"/>
    <w:rsid w:val="00971602"/>
    <w:rsid w:val="00971633"/>
    <w:rsid w:val="009718D3"/>
    <w:rsid w:val="00971A55"/>
    <w:rsid w:val="00971A89"/>
    <w:rsid w:val="00971F22"/>
    <w:rsid w:val="0097206A"/>
    <w:rsid w:val="009720AA"/>
    <w:rsid w:val="009720E6"/>
    <w:rsid w:val="009721A7"/>
    <w:rsid w:val="009723D8"/>
    <w:rsid w:val="009726C6"/>
    <w:rsid w:val="00972769"/>
    <w:rsid w:val="00972BDC"/>
    <w:rsid w:val="00972D4B"/>
    <w:rsid w:val="00972D66"/>
    <w:rsid w:val="00972E0A"/>
    <w:rsid w:val="00972E2D"/>
    <w:rsid w:val="00972E9B"/>
    <w:rsid w:val="009730C6"/>
    <w:rsid w:val="009730CF"/>
    <w:rsid w:val="00973128"/>
    <w:rsid w:val="00973259"/>
    <w:rsid w:val="00973289"/>
    <w:rsid w:val="00973425"/>
    <w:rsid w:val="0097347A"/>
    <w:rsid w:val="00973554"/>
    <w:rsid w:val="009736EA"/>
    <w:rsid w:val="00973774"/>
    <w:rsid w:val="009738C2"/>
    <w:rsid w:val="009739CD"/>
    <w:rsid w:val="00973AC6"/>
    <w:rsid w:val="00973BAC"/>
    <w:rsid w:val="00973BF6"/>
    <w:rsid w:val="00973CF6"/>
    <w:rsid w:val="00973DE9"/>
    <w:rsid w:val="00973FB1"/>
    <w:rsid w:val="00973FD1"/>
    <w:rsid w:val="00974190"/>
    <w:rsid w:val="00974340"/>
    <w:rsid w:val="009745D7"/>
    <w:rsid w:val="0097493D"/>
    <w:rsid w:val="009749FC"/>
    <w:rsid w:val="00974CCB"/>
    <w:rsid w:val="00974D44"/>
    <w:rsid w:val="00974E81"/>
    <w:rsid w:val="00975060"/>
    <w:rsid w:val="0097514C"/>
    <w:rsid w:val="00975161"/>
    <w:rsid w:val="009751AE"/>
    <w:rsid w:val="009753DC"/>
    <w:rsid w:val="009755B9"/>
    <w:rsid w:val="009759D9"/>
    <w:rsid w:val="009759EF"/>
    <w:rsid w:val="00975A8F"/>
    <w:rsid w:val="00975AB9"/>
    <w:rsid w:val="00975ABA"/>
    <w:rsid w:val="00975AF8"/>
    <w:rsid w:val="00975D23"/>
    <w:rsid w:val="00975E66"/>
    <w:rsid w:val="00975E6E"/>
    <w:rsid w:val="00975F2E"/>
    <w:rsid w:val="00975F7A"/>
    <w:rsid w:val="009761EB"/>
    <w:rsid w:val="00976297"/>
    <w:rsid w:val="009763BF"/>
    <w:rsid w:val="00976481"/>
    <w:rsid w:val="0097659F"/>
    <w:rsid w:val="009765B5"/>
    <w:rsid w:val="009765E5"/>
    <w:rsid w:val="00976645"/>
    <w:rsid w:val="0097692C"/>
    <w:rsid w:val="00976A3F"/>
    <w:rsid w:val="00976E23"/>
    <w:rsid w:val="00976EBB"/>
    <w:rsid w:val="00977151"/>
    <w:rsid w:val="009771BF"/>
    <w:rsid w:val="009771CF"/>
    <w:rsid w:val="009772CB"/>
    <w:rsid w:val="00977753"/>
    <w:rsid w:val="00977927"/>
    <w:rsid w:val="00977A7D"/>
    <w:rsid w:val="00977BE5"/>
    <w:rsid w:val="00977D83"/>
    <w:rsid w:val="00977F00"/>
    <w:rsid w:val="00980025"/>
    <w:rsid w:val="009800A7"/>
    <w:rsid w:val="00980128"/>
    <w:rsid w:val="00980416"/>
    <w:rsid w:val="009805AB"/>
    <w:rsid w:val="009805EE"/>
    <w:rsid w:val="00980650"/>
    <w:rsid w:val="0098069E"/>
    <w:rsid w:val="009806F2"/>
    <w:rsid w:val="009808E3"/>
    <w:rsid w:val="0098099B"/>
    <w:rsid w:val="00980C9E"/>
    <w:rsid w:val="00980CC7"/>
    <w:rsid w:val="00980D30"/>
    <w:rsid w:val="00980D64"/>
    <w:rsid w:val="00980DA1"/>
    <w:rsid w:val="00980F63"/>
    <w:rsid w:val="009810A2"/>
    <w:rsid w:val="009810A4"/>
    <w:rsid w:val="0098135C"/>
    <w:rsid w:val="0098156A"/>
    <w:rsid w:val="009815D6"/>
    <w:rsid w:val="0098162A"/>
    <w:rsid w:val="00981862"/>
    <w:rsid w:val="00981B38"/>
    <w:rsid w:val="009820A5"/>
    <w:rsid w:val="00982447"/>
    <w:rsid w:val="009824E3"/>
    <w:rsid w:val="009824E7"/>
    <w:rsid w:val="009827BE"/>
    <w:rsid w:val="009827C3"/>
    <w:rsid w:val="00982BCF"/>
    <w:rsid w:val="00982C51"/>
    <w:rsid w:val="00982CFA"/>
    <w:rsid w:val="00982E16"/>
    <w:rsid w:val="00982F1B"/>
    <w:rsid w:val="009830B2"/>
    <w:rsid w:val="00983142"/>
    <w:rsid w:val="00983337"/>
    <w:rsid w:val="00983413"/>
    <w:rsid w:val="0098349A"/>
    <w:rsid w:val="00983828"/>
    <w:rsid w:val="009838C5"/>
    <w:rsid w:val="0098392A"/>
    <w:rsid w:val="00983988"/>
    <w:rsid w:val="00983A17"/>
    <w:rsid w:val="00983B1F"/>
    <w:rsid w:val="00983B88"/>
    <w:rsid w:val="00983BE1"/>
    <w:rsid w:val="00983E78"/>
    <w:rsid w:val="00983E90"/>
    <w:rsid w:val="00983F46"/>
    <w:rsid w:val="00984089"/>
    <w:rsid w:val="0098432C"/>
    <w:rsid w:val="009844D3"/>
    <w:rsid w:val="009847B2"/>
    <w:rsid w:val="0098498C"/>
    <w:rsid w:val="00984AD1"/>
    <w:rsid w:val="00984EA3"/>
    <w:rsid w:val="009851A2"/>
    <w:rsid w:val="00985373"/>
    <w:rsid w:val="0098556F"/>
    <w:rsid w:val="009855AA"/>
    <w:rsid w:val="00985629"/>
    <w:rsid w:val="0098585C"/>
    <w:rsid w:val="00985B51"/>
    <w:rsid w:val="00985BD0"/>
    <w:rsid w:val="00985BDE"/>
    <w:rsid w:val="00985D5C"/>
    <w:rsid w:val="00986001"/>
    <w:rsid w:val="00986088"/>
    <w:rsid w:val="00986133"/>
    <w:rsid w:val="00986140"/>
    <w:rsid w:val="00986146"/>
    <w:rsid w:val="0098623A"/>
    <w:rsid w:val="00986284"/>
    <w:rsid w:val="00986350"/>
    <w:rsid w:val="00986389"/>
    <w:rsid w:val="009865AE"/>
    <w:rsid w:val="0098669B"/>
    <w:rsid w:val="009866CB"/>
    <w:rsid w:val="00986991"/>
    <w:rsid w:val="00986E48"/>
    <w:rsid w:val="00986E5F"/>
    <w:rsid w:val="00986E7B"/>
    <w:rsid w:val="009870B1"/>
    <w:rsid w:val="0098728B"/>
    <w:rsid w:val="009873C7"/>
    <w:rsid w:val="009873EB"/>
    <w:rsid w:val="0098756D"/>
    <w:rsid w:val="00987576"/>
    <w:rsid w:val="009877ED"/>
    <w:rsid w:val="00987A51"/>
    <w:rsid w:val="00987B13"/>
    <w:rsid w:val="00987B15"/>
    <w:rsid w:val="00987B6A"/>
    <w:rsid w:val="00987BA6"/>
    <w:rsid w:val="00987C43"/>
    <w:rsid w:val="00987D65"/>
    <w:rsid w:val="00987E7F"/>
    <w:rsid w:val="00987ED0"/>
    <w:rsid w:val="00990336"/>
    <w:rsid w:val="00990435"/>
    <w:rsid w:val="00990556"/>
    <w:rsid w:val="00990774"/>
    <w:rsid w:val="00990A73"/>
    <w:rsid w:val="00990B84"/>
    <w:rsid w:val="00990BE0"/>
    <w:rsid w:val="00990C01"/>
    <w:rsid w:val="00990C91"/>
    <w:rsid w:val="00990EED"/>
    <w:rsid w:val="009912B4"/>
    <w:rsid w:val="00991334"/>
    <w:rsid w:val="009915A1"/>
    <w:rsid w:val="0099166A"/>
    <w:rsid w:val="00991708"/>
    <w:rsid w:val="009917FC"/>
    <w:rsid w:val="00991B23"/>
    <w:rsid w:val="00991B54"/>
    <w:rsid w:val="00991BAC"/>
    <w:rsid w:val="00991CBC"/>
    <w:rsid w:val="00991D63"/>
    <w:rsid w:val="00992076"/>
    <w:rsid w:val="00992149"/>
    <w:rsid w:val="009923C8"/>
    <w:rsid w:val="00992404"/>
    <w:rsid w:val="00992556"/>
    <w:rsid w:val="0099259D"/>
    <w:rsid w:val="00992A70"/>
    <w:rsid w:val="00992AB8"/>
    <w:rsid w:val="00992B57"/>
    <w:rsid w:val="00992EC8"/>
    <w:rsid w:val="0099306F"/>
    <w:rsid w:val="00993080"/>
    <w:rsid w:val="0099312E"/>
    <w:rsid w:val="009931C2"/>
    <w:rsid w:val="00993240"/>
    <w:rsid w:val="009934A1"/>
    <w:rsid w:val="009934A4"/>
    <w:rsid w:val="00993686"/>
    <w:rsid w:val="0099386B"/>
    <w:rsid w:val="00993A47"/>
    <w:rsid w:val="00993AF9"/>
    <w:rsid w:val="00993DAD"/>
    <w:rsid w:val="00993F52"/>
    <w:rsid w:val="00994239"/>
    <w:rsid w:val="009946CD"/>
    <w:rsid w:val="009947AB"/>
    <w:rsid w:val="009947C0"/>
    <w:rsid w:val="00994891"/>
    <w:rsid w:val="00994975"/>
    <w:rsid w:val="00994C3D"/>
    <w:rsid w:val="00994E2A"/>
    <w:rsid w:val="00994E57"/>
    <w:rsid w:val="00994EF6"/>
    <w:rsid w:val="00995062"/>
    <w:rsid w:val="009950DB"/>
    <w:rsid w:val="009955D4"/>
    <w:rsid w:val="009956F2"/>
    <w:rsid w:val="00995702"/>
    <w:rsid w:val="0099579C"/>
    <w:rsid w:val="00995898"/>
    <w:rsid w:val="009959A3"/>
    <w:rsid w:val="00995A4E"/>
    <w:rsid w:val="00995ABE"/>
    <w:rsid w:val="00995D0C"/>
    <w:rsid w:val="00995D8E"/>
    <w:rsid w:val="00995DD1"/>
    <w:rsid w:val="00995E45"/>
    <w:rsid w:val="00995FB1"/>
    <w:rsid w:val="009960DF"/>
    <w:rsid w:val="009961A0"/>
    <w:rsid w:val="009962A3"/>
    <w:rsid w:val="009966F9"/>
    <w:rsid w:val="0099694E"/>
    <w:rsid w:val="00996995"/>
    <w:rsid w:val="00996A7E"/>
    <w:rsid w:val="00996B29"/>
    <w:rsid w:val="00996D44"/>
    <w:rsid w:val="00996E42"/>
    <w:rsid w:val="00996E76"/>
    <w:rsid w:val="00997115"/>
    <w:rsid w:val="00997289"/>
    <w:rsid w:val="0099730C"/>
    <w:rsid w:val="00997351"/>
    <w:rsid w:val="0099779A"/>
    <w:rsid w:val="009977C6"/>
    <w:rsid w:val="0099791F"/>
    <w:rsid w:val="00997BA5"/>
    <w:rsid w:val="00997CE4"/>
    <w:rsid w:val="009A01D5"/>
    <w:rsid w:val="009A03DD"/>
    <w:rsid w:val="009A053A"/>
    <w:rsid w:val="009A0557"/>
    <w:rsid w:val="009A0662"/>
    <w:rsid w:val="009A099F"/>
    <w:rsid w:val="009A09D3"/>
    <w:rsid w:val="009A09FA"/>
    <w:rsid w:val="009A0B10"/>
    <w:rsid w:val="009A0CB7"/>
    <w:rsid w:val="009A0D6F"/>
    <w:rsid w:val="009A0EF0"/>
    <w:rsid w:val="009A0FB9"/>
    <w:rsid w:val="009A1076"/>
    <w:rsid w:val="009A11A1"/>
    <w:rsid w:val="009A1237"/>
    <w:rsid w:val="009A151C"/>
    <w:rsid w:val="009A1580"/>
    <w:rsid w:val="009A1631"/>
    <w:rsid w:val="009A1646"/>
    <w:rsid w:val="009A1668"/>
    <w:rsid w:val="009A17C1"/>
    <w:rsid w:val="009A1804"/>
    <w:rsid w:val="009A1865"/>
    <w:rsid w:val="009A18A4"/>
    <w:rsid w:val="009A2099"/>
    <w:rsid w:val="009A2197"/>
    <w:rsid w:val="009A21AF"/>
    <w:rsid w:val="009A24C5"/>
    <w:rsid w:val="009A24F3"/>
    <w:rsid w:val="009A2502"/>
    <w:rsid w:val="009A2537"/>
    <w:rsid w:val="009A2541"/>
    <w:rsid w:val="009A2633"/>
    <w:rsid w:val="009A2CF0"/>
    <w:rsid w:val="009A2E42"/>
    <w:rsid w:val="009A2F10"/>
    <w:rsid w:val="009A30AE"/>
    <w:rsid w:val="009A30FB"/>
    <w:rsid w:val="009A32C1"/>
    <w:rsid w:val="009A32D7"/>
    <w:rsid w:val="009A3302"/>
    <w:rsid w:val="009A3477"/>
    <w:rsid w:val="009A34A5"/>
    <w:rsid w:val="009A34A9"/>
    <w:rsid w:val="009A35CD"/>
    <w:rsid w:val="009A35EE"/>
    <w:rsid w:val="009A360A"/>
    <w:rsid w:val="009A3783"/>
    <w:rsid w:val="009A3851"/>
    <w:rsid w:val="009A3853"/>
    <w:rsid w:val="009A3A75"/>
    <w:rsid w:val="009A41C7"/>
    <w:rsid w:val="009A42AD"/>
    <w:rsid w:val="009A45A3"/>
    <w:rsid w:val="009A46FC"/>
    <w:rsid w:val="009A4732"/>
    <w:rsid w:val="009A4908"/>
    <w:rsid w:val="009A4A95"/>
    <w:rsid w:val="009A4B51"/>
    <w:rsid w:val="009A4CE3"/>
    <w:rsid w:val="009A4D1C"/>
    <w:rsid w:val="009A4F07"/>
    <w:rsid w:val="009A5000"/>
    <w:rsid w:val="009A5087"/>
    <w:rsid w:val="009A5097"/>
    <w:rsid w:val="009A5267"/>
    <w:rsid w:val="009A52B4"/>
    <w:rsid w:val="009A52B6"/>
    <w:rsid w:val="009A52EE"/>
    <w:rsid w:val="009A5312"/>
    <w:rsid w:val="009A5372"/>
    <w:rsid w:val="009A5375"/>
    <w:rsid w:val="009A551C"/>
    <w:rsid w:val="009A55C8"/>
    <w:rsid w:val="009A56D3"/>
    <w:rsid w:val="009A56D6"/>
    <w:rsid w:val="009A5915"/>
    <w:rsid w:val="009A5951"/>
    <w:rsid w:val="009A5AB5"/>
    <w:rsid w:val="009A5AFA"/>
    <w:rsid w:val="009A5CAF"/>
    <w:rsid w:val="009A5DA2"/>
    <w:rsid w:val="009A5DBE"/>
    <w:rsid w:val="009A5EA6"/>
    <w:rsid w:val="009A60B4"/>
    <w:rsid w:val="009A6174"/>
    <w:rsid w:val="009A621B"/>
    <w:rsid w:val="009A634B"/>
    <w:rsid w:val="009A63A5"/>
    <w:rsid w:val="009A6564"/>
    <w:rsid w:val="009A681B"/>
    <w:rsid w:val="009A693C"/>
    <w:rsid w:val="009A6949"/>
    <w:rsid w:val="009A6A21"/>
    <w:rsid w:val="009A6A43"/>
    <w:rsid w:val="009A6A7D"/>
    <w:rsid w:val="009A6D04"/>
    <w:rsid w:val="009A6DD0"/>
    <w:rsid w:val="009A6E07"/>
    <w:rsid w:val="009A6E74"/>
    <w:rsid w:val="009A6EA0"/>
    <w:rsid w:val="009A6FC3"/>
    <w:rsid w:val="009A6FCB"/>
    <w:rsid w:val="009A7036"/>
    <w:rsid w:val="009A72A7"/>
    <w:rsid w:val="009A732C"/>
    <w:rsid w:val="009A7377"/>
    <w:rsid w:val="009A7491"/>
    <w:rsid w:val="009A75E9"/>
    <w:rsid w:val="009A76B0"/>
    <w:rsid w:val="009A76C6"/>
    <w:rsid w:val="009A77C7"/>
    <w:rsid w:val="009A7A6E"/>
    <w:rsid w:val="009A7AEB"/>
    <w:rsid w:val="009A7B04"/>
    <w:rsid w:val="009A7B21"/>
    <w:rsid w:val="009A7C1F"/>
    <w:rsid w:val="009A7E2B"/>
    <w:rsid w:val="009A7E4E"/>
    <w:rsid w:val="009A7FDB"/>
    <w:rsid w:val="009B0075"/>
    <w:rsid w:val="009B0138"/>
    <w:rsid w:val="009B0177"/>
    <w:rsid w:val="009B0353"/>
    <w:rsid w:val="009B04D5"/>
    <w:rsid w:val="009B05AC"/>
    <w:rsid w:val="009B0635"/>
    <w:rsid w:val="009B0850"/>
    <w:rsid w:val="009B0922"/>
    <w:rsid w:val="009B09CC"/>
    <w:rsid w:val="009B09F8"/>
    <w:rsid w:val="009B0A61"/>
    <w:rsid w:val="009B0A87"/>
    <w:rsid w:val="009B0B50"/>
    <w:rsid w:val="009B0CAB"/>
    <w:rsid w:val="009B0D11"/>
    <w:rsid w:val="009B0D2B"/>
    <w:rsid w:val="009B0D67"/>
    <w:rsid w:val="009B0DE3"/>
    <w:rsid w:val="009B0E67"/>
    <w:rsid w:val="009B107B"/>
    <w:rsid w:val="009B146A"/>
    <w:rsid w:val="009B1580"/>
    <w:rsid w:val="009B16B9"/>
    <w:rsid w:val="009B1725"/>
    <w:rsid w:val="009B185E"/>
    <w:rsid w:val="009B192A"/>
    <w:rsid w:val="009B19EE"/>
    <w:rsid w:val="009B1BC4"/>
    <w:rsid w:val="009B1BF3"/>
    <w:rsid w:val="009B1E36"/>
    <w:rsid w:val="009B20FC"/>
    <w:rsid w:val="009B2268"/>
    <w:rsid w:val="009B22AB"/>
    <w:rsid w:val="009B232E"/>
    <w:rsid w:val="009B235C"/>
    <w:rsid w:val="009B24E9"/>
    <w:rsid w:val="009B26A2"/>
    <w:rsid w:val="009B28EB"/>
    <w:rsid w:val="009B2911"/>
    <w:rsid w:val="009B2918"/>
    <w:rsid w:val="009B2978"/>
    <w:rsid w:val="009B2B33"/>
    <w:rsid w:val="009B2DF0"/>
    <w:rsid w:val="009B2EA0"/>
    <w:rsid w:val="009B2FFA"/>
    <w:rsid w:val="009B3182"/>
    <w:rsid w:val="009B345B"/>
    <w:rsid w:val="009B34D4"/>
    <w:rsid w:val="009B3631"/>
    <w:rsid w:val="009B383B"/>
    <w:rsid w:val="009B3840"/>
    <w:rsid w:val="009B387E"/>
    <w:rsid w:val="009B396E"/>
    <w:rsid w:val="009B39BE"/>
    <w:rsid w:val="009B3EAD"/>
    <w:rsid w:val="009B4021"/>
    <w:rsid w:val="009B40B8"/>
    <w:rsid w:val="009B40CA"/>
    <w:rsid w:val="009B4177"/>
    <w:rsid w:val="009B4595"/>
    <w:rsid w:val="009B49BB"/>
    <w:rsid w:val="009B4B06"/>
    <w:rsid w:val="009B4F67"/>
    <w:rsid w:val="009B5109"/>
    <w:rsid w:val="009B52C0"/>
    <w:rsid w:val="009B54B4"/>
    <w:rsid w:val="009B54BF"/>
    <w:rsid w:val="009B575B"/>
    <w:rsid w:val="009B5775"/>
    <w:rsid w:val="009B57A1"/>
    <w:rsid w:val="009B57F4"/>
    <w:rsid w:val="009B58DD"/>
    <w:rsid w:val="009B58E7"/>
    <w:rsid w:val="009B5AF9"/>
    <w:rsid w:val="009B5D26"/>
    <w:rsid w:val="009B5ED1"/>
    <w:rsid w:val="009B5F6B"/>
    <w:rsid w:val="009B60AB"/>
    <w:rsid w:val="009B60ED"/>
    <w:rsid w:val="009B613B"/>
    <w:rsid w:val="009B620F"/>
    <w:rsid w:val="009B6755"/>
    <w:rsid w:val="009B67C1"/>
    <w:rsid w:val="009B6933"/>
    <w:rsid w:val="009B6A06"/>
    <w:rsid w:val="009B6B0E"/>
    <w:rsid w:val="009B6BAA"/>
    <w:rsid w:val="009B6DF1"/>
    <w:rsid w:val="009B6E44"/>
    <w:rsid w:val="009B6EE7"/>
    <w:rsid w:val="009B6F10"/>
    <w:rsid w:val="009B709D"/>
    <w:rsid w:val="009B718E"/>
    <w:rsid w:val="009B71AC"/>
    <w:rsid w:val="009B7333"/>
    <w:rsid w:val="009B757A"/>
    <w:rsid w:val="009B7662"/>
    <w:rsid w:val="009B7678"/>
    <w:rsid w:val="009B7798"/>
    <w:rsid w:val="009B7861"/>
    <w:rsid w:val="009B7A7E"/>
    <w:rsid w:val="009B7F43"/>
    <w:rsid w:val="009C0342"/>
    <w:rsid w:val="009C0396"/>
    <w:rsid w:val="009C0529"/>
    <w:rsid w:val="009C0589"/>
    <w:rsid w:val="009C05E5"/>
    <w:rsid w:val="009C0672"/>
    <w:rsid w:val="009C06CA"/>
    <w:rsid w:val="009C0A61"/>
    <w:rsid w:val="009C0CEF"/>
    <w:rsid w:val="009C0E4F"/>
    <w:rsid w:val="009C100B"/>
    <w:rsid w:val="009C10C1"/>
    <w:rsid w:val="009C11FA"/>
    <w:rsid w:val="009C124A"/>
    <w:rsid w:val="009C1335"/>
    <w:rsid w:val="009C16DE"/>
    <w:rsid w:val="009C1981"/>
    <w:rsid w:val="009C1995"/>
    <w:rsid w:val="009C19BD"/>
    <w:rsid w:val="009C1AB2"/>
    <w:rsid w:val="009C1D40"/>
    <w:rsid w:val="009C1D73"/>
    <w:rsid w:val="009C1E80"/>
    <w:rsid w:val="009C1F86"/>
    <w:rsid w:val="009C20D6"/>
    <w:rsid w:val="009C2101"/>
    <w:rsid w:val="009C218F"/>
    <w:rsid w:val="009C22E0"/>
    <w:rsid w:val="009C24A8"/>
    <w:rsid w:val="009C25D0"/>
    <w:rsid w:val="009C2601"/>
    <w:rsid w:val="009C26D0"/>
    <w:rsid w:val="009C295B"/>
    <w:rsid w:val="009C2A71"/>
    <w:rsid w:val="009C2C5B"/>
    <w:rsid w:val="009C2C8F"/>
    <w:rsid w:val="009C2D19"/>
    <w:rsid w:val="009C2DE6"/>
    <w:rsid w:val="009C2EAC"/>
    <w:rsid w:val="009C2F01"/>
    <w:rsid w:val="009C3264"/>
    <w:rsid w:val="009C3436"/>
    <w:rsid w:val="009C348B"/>
    <w:rsid w:val="009C34EB"/>
    <w:rsid w:val="009C35D1"/>
    <w:rsid w:val="009C3A7D"/>
    <w:rsid w:val="009C3E67"/>
    <w:rsid w:val="009C3EDE"/>
    <w:rsid w:val="009C4110"/>
    <w:rsid w:val="009C4137"/>
    <w:rsid w:val="009C4190"/>
    <w:rsid w:val="009C42D6"/>
    <w:rsid w:val="009C4318"/>
    <w:rsid w:val="009C4343"/>
    <w:rsid w:val="009C4365"/>
    <w:rsid w:val="009C43EE"/>
    <w:rsid w:val="009C452C"/>
    <w:rsid w:val="009C4BB4"/>
    <w:rsid w:val="009C4D0C"/>
    <w:rsid w:val="009C4F6C"/>
    <w:rsid w:val="009C4FE7"/>
    <w:rsid w:val="009C5016"/>
    <w:rsid w:val="009C547C"/>
    <w:rsid w:val="009C55EC"/>
    <w:rsid w:val="009C564C"/>
    <w:rsid w:val="009C56EC"/>
    <w:rsid w:val="009C5738"/>
    <w:rsid w:val="009C5992"/>
    <w:rsid w:val="009C5999"/>
    <w:rsid w:val="009C5AE6"/>
    <w:rsid w:val="009C5B64"/>
    <w:rsid w:val="009C5B69"/>
    <w:rsid w:val="009C5DD1"/>
    <w:rsid w:val="009C5E26"/>
    <w:rsid w:val="009C5E58"/>
    <w:rsid w:val="009C5F7B"/>
    <w:rsid w:val="009C610E"/>
    <w:rsid w:val="009C6351"/>
    <w:rsid w:val="009C658E"/>
    <w:rsid w:val="009C65FF"/>
    <w:rsid w:val="009C66FD"/>
    <w:rsid w:val="009C679A"/>
    <w:rsid w:val="009C6BF6"/>
    <w:rsid w:val="009C6DB2"/>
    <w:rsid w:val="009C6DC0"/>
    <w:rsid w:val="009C6DF6"/>
    <w:rsid w:val="009C6E67"/>
    <w:rsid w:val="009C6EBF"/>
    <w:rsid w:val="009C6F37"/>
    <w:rsid w:val="009C7031"/>
    <w:rsid w:val="009C7067"/>
    <w:rsid w:val="009C712C"/>
    <w:rsid w:val="009C7251"/>
    <w:rsid w:val="009C7363"/>
    <w:rsid w:val="009C737B"/>
    <w:rsid w:val="009C73C4"/>
    <w:rsid w:val="009C78B2"/>
    <w:rsid w:val="009C7934"/>
    <w:rsid w:val="009C79DC"/>
    <w:rsid w:val="009C7BA2"/>
    <w:rsid w:val="009C7DD1"/>
    <w:rsid w:val="009C7F6C"/>
    <w:rsid w:val="009C7FA4"/>
    <w:rsid w:val="009D0048"/>
    <w:rsid w:val="009D0095"/>
    <w:rsid w:val="009D0180"/>
    <w:rsid w:val="009D01EB"/>
    <w:rsid w:val="009D025C"/>
    <w:rsid w:val="009D02CC"/>
    <w:rsid w:val="009D0312"/>
    <w:rsid w:val="009D0352"/>
    <w:rsid w:val="009D03A9"/>
    <w:rsid w:val="009D0572"/>
    <w:rsid w:val="009D0743"/>
    <w:rsid w:val="009D0759"/>
    <w:rsid w:val="009D0B38"/>
    <w:rsid w:val="009D0BA4"/>
    <w:rsid w:val="009D0D4D"/>
    <w:rsid w:val="009D0E8E"/>
    <w:rsid w:val="009D0EA3"/>
    <w:rsid w:val="009D11EB"/>
    <w:rsid w:val="009D137B"/>
    <w:rsid w:val="009D144E"/>
    <w:rsid w:val="009D16A5"/>
    <w:rsid w:val="009D16C5"/>
    <w:rsid w:val="009D18A3"/>
    <w:rsid w:val="009D18E7"/>
    <w:rsid w:val="009D1929"/>
    <w:rsid w:val="009D1C93"/>
    <w:rsid w:val="009D1D3C"/>
    <w:rsid w:val="009D1D53"/>
    <w:rsid w:val="009D2258"/>
    <w:rsid w:val="009D23A1"/>
    <w:rsid w:val="009D2506"/>
    <w:rsid w:val="009D25EA"/>
    <w:rsid w:val="009D26CE"/>
    <w:rsid w:val="009D2759"/>
    <w:rsid w:val="009D27BB"/>
    <w:rsid w:val="009D27E6"/>
    <w:rsid w:val="009D2801"/>
    <w:rsid w:val="009D28E3"/>
    <w:rsid w:val="009D296A"/>
    <w:rsid w:val="009D2B1B"/>
    <w:rsid w:val="009D2EE3"/>
    <w:rsid w:val="009D303F"/>
    <w:rsid w:val="009D30EB"/>
    <w:rsid w:val="009D31A2"/>
    <w:rsid w:val="009D3449"/>
    <w:rsid w:val="009D3793"/>
    <w:rsid w:val="009D3877"/>
    <w:rsid w:val="009D391F"/>
    <w:rsid w:val="009D3A26"/>
    <w:rsid w:val="009D3B96"/>
    <w:rsid w:val="009D3C5B"/>
    <w:rsid w:val="009D3D81"/>
    <w:rsid w:val="009D3D83"/>
    <w:rsid w:val="009D3E51"/>
    <w:rsid w:val="009D3F42"/>
    <w:rsid w:val="009D3FA5"/>
    <w:rsid w:val="009D4173"/>
    <w:rsid w:val="009D43B1"/>
    <w:rsid w:val="009D4417"/>
    <w:rsid w:val="009D4520"/>
    <w:rsid w:val="009D46B3"/>
    <w:rsid w:val="009D479A"/>
    <w:rsid w:val="009D4ADB"/>
    <w:rsid w:val="009D4BAD"/>
    <w:rsid w:val="009D4C94"/>
    <w:rsid w:val="009D4C9D"/>
    <w:rsid w:val="009D4CA4"/>
    <w:rsid w:val="009D4D26"/>
    <w:rsid w:val="009D4EDE"/>
    <w:rsid w:val="009D532C"/>
    <w:rsid w:val="009D541E"/>
    <w:rsid w:val="009D54DD"/>
    <w:rsid w:val="009D5587"/>
    <w:rsid w:val="009D57F5"/>
    <w:rsid w:val="009D5829"/>
    <w:rsid w:val="009D592C"/>
    <w:rsid w:val="009D5C7E"/>
    <w:rsid w:val="009D5DDF"/>
    <w:rsid w:val="009D5EBF"/>
    <w:rsid w:val="009D5FA8"/>
    <w:rsid w:val="009D6001"/>
    <w:rsid w:val="009D601D"/>
    <w:rsid w:val="009D6310"/>
    <w:rsid w:val="009D652F"/>
    <w:rsid w:val="009D6560"/>
    <w:rsid w:val="009D6573"/>
    <w:rsid w:val="009D667C"/>
    <w:rsid w:val="009D6736"/>
    <w:rsid w:val="009D675C"/>
    <w:rsid w:val="009D6936"/>
    <w:rsid w:val="009D6974"/>
    <w:rsid w:val="009D6BC0"/>
    <w:rsid w:val="009D6DD6"/>
    <w:rsid w:val="009D6FF1"/>
    <w:rsid w:val="009D7043"/>
    <w:rsid w:val="009D72A6"/>
    <w:rsid w:val="009D737F"/>
    <w:rsid w:val="009D7385"/>
    <w:rsid w:val="009D738A"/>
    <w:rsid w:val="009D7451"/>
    <w:rsid w:val="009D7551"/>
    <w:rsid w:val="009D75A1"/>
    <w:rsid w:val="009D75DA"/>
    <w:rsid w:val="009D75ED"/>
    <w:rsid w:val="009D76A0"/>
    <w:rsid w:val="009D76B6"/>
    <w:rsid w:val="009D779F"/>
    <w:rsid w:val="009D79AC"/>
    <w:rsid w:val="009D7A21"/>
    <w:rsid w:val="009D7CF4"/>
    <w:rsid w:val="009D7D73"/>
    <w:rsid w:val="009D7E45"/>
    <w:rsid w:val="009D7E96"/>
    <w:rsid w:val="009E033B"/>
    <w:rsid w:val="009E03F4"/>
    <w:rsid w:val="009E044C"/>
    <w:rsid w:val="009E04D4"/>
    <w:rsid w:val="009E04D7"/>
    <w:rsid w:val="009E060C"/>
    <w:rsid w:val="009E0C3A"/>
    <w:rsid w:val="009E0CC7"/>
    <w:rsid w:val="009E0DEF"/>
    <w:rsid w:val="009E0FB4"/>
    <w:rsid w:val="009E11E8"/>
    <w:rsid w:val="009E11FC"/>
    <w:rsid w:val="009E128C"/>
    <w:rsid w:val="009E1315"/>
    <w:rsid w:val="009E131F"/>
    <w:rsid w:val="009E15DA"/>
    <w:rsid w:val="009E17AF"/>
    <w:rsid w:val="009E1888"/>
    <w:rsid w:val="009E189D"/>
    <w:rsid w:val="009E1AFB"/>
    <w:rsid w:val="009E1C90"/>
    <w:rsid w:val="009E1F86"/>
    <w:rsid w:val="009E1FC0"/>
    <w:rsid w:val="009E202B"/>
    <w:rsid w:val="009E2157"/>
    <w:rsid w:val="009E23F6"/>
    <w:rsid w:val="009E2489"/>
    <w:rsid w:val="009E252F"/>
    <w:rsid w:val="009E2572"/>
    <w:rsid w:val="009E2577"/>
    <w:rsid w:val="009E28A3"/>
    <w:rsid w:val="009E2927"/>
    <w:rsid w:val="009E2CF1"/>
    <w:rsid w:val="009E2E81"/>
    <w:rsid w:val="009E2E91"/>
    <w:rsid w:val="009E2FCD"/>
    <w:rsid w:val="009E3265"/>
    <w:rsid w:val="009E3419"/>
    <w:rsid w:val="009E3491"/>
    <w:rsid w:val="009E355D"/>
    <w:rsid w:val="009E362C"/>
    <w:rsid w:val="009E37CF"/>
    <w:rsid w:val="009E392C"/>
    <w:rsid w:val="009E3975"/>
    <w:rsid w:val="009E39B8"/>
    <w:rsid w:val="009E3C1F"/>
    <w:rsid w:val="009E3E16"/>
    <w:rsid w:val="009E3EE3"/>
    <w:rsid w:val="009E3FCA"/>
    <w:rsid w:val="009E3FF5"/>
    <w:rsid w:val="009E3FF9"/>
    <w:rsid w:val="009E40B7"/>
    <w:rsid w:val="009E41B1"/>
    <w:rsid w:val="009E41D1"/>
    <w:rsid w:val="009E42C9"/>
    <w:rsid w:val="009E43CD"/>
    <w:rsid w:val="009E4497"/>
    <w:rsid w:val="009E44A3"/>
    <w:rsid w:val="009E44BC"/>
    <w:rsid w:val="009E44E3"/>
    <w:rsid w:val="009E44F2"/>
    <w:rsid w:val="009E4538"/>
    <w:rsid w:val="009E45BC"/>
    <w:rsid w:val="009E4725"/>
    <w:rsid w:val="009E473B"/>
    <w:rsid w:val="009E49F0"/>
    <w:rsid w:val="009E4AB4"/>
    <w:rsid w:val="009E4EF0"/>
    <w:rsid w:val="009E502A"/>
    <w:rsid w:val="009E50C1"/>
    <w:rsid w:val="009E5120"/>
    <w:rsid w:val="009E5186"/>
    <w:rsid w:val="009E5227"/>
    <w:rsid w:val="009E5264"/>
    <w:rsid w:val="009E5417"/>
    <w:rsid w:val="009E566F"/>
    <w:rsid w:val="009E56B7"/>
    <w:rsid w:val="009E5798"/>
    <w:rsid w:val="009E5831"/>
    <w:rsid w:val="009E58B6"/>
    <w:rsid w:val="009E5953"/>
    <w:rsid w:val="009E5988"/>
    <w:rsid w:val="009E5AAD"/>
    <w:rsid w:val="009E5D72"/>
    <w:rsid w:val="009E5DA6"/>
    <w:rsid w:val="009E62B9"/>
    <w:rsid w:val="009E63F7"/>
    <w:rsid w:val="009E64D6"/>
    <w:rsid w:val="009E66FB"/>
    <w:rsid w:val="009E6810"/>
    <w:rsid w:val="009E697F"/>
    <w:rsid w:val="009E6B07"/>
    <w:rsid w:val="009E6B4B"/>
    <w:rsid w:val="009E6D63"/>
    <w:rsid w:val="009E6DE0"/>
    <w:rsid w:val="009E6EB9"/>
    <w:rsid w:val="009E7041"/>
    <w:rsid w:val="009E7062"/>
    <w:rsid w:val="009E7247"/>
    <w:rsid w:val="009E76EC"/>
    <w:rsid w:val="009E792B"/>
    <w:rsid w:val="009E7AA6"/>
    <w:rsid w:val="009E7B92"/>
    <w:rsid w:val="009E7C08"/>
    <w:rsid w:val="009E7C8D"/>
    <w:rsid w:val="009E7DE2"/>
    <w:rsid w:val="009E7E2C"/>
    <w:rsid w:val="009F01D6"/>
    <w:rsid w:val="009F0313"/>
    <w:rsid w:val="009F035C"/>
    <w:rsid w:val="009F0388"/>
    <w:rsid w:val="009F0573"/>
    <w:rsid w:val="009F06B6"/>
    <w:rsid w:val="009F076F"/>
    <w:rsid w:val="009F090E"/>
    <w:rsid w:val="009F0A87"/>
    <w:rsid w:val="009F0AD4"/>
    <w:rsid w:val="009F0DD2"/>
    <w:rsid w:val="009F0E41"/>
    <w:rsid w:val="009F0EFD"/>
    <w:rsid w:val="009F0F42"/>
    <w:rsid w:val="009F10A0"/>
    <w:rsid w:val="009F10A4"/>
    <w:rsid w:val="009F15EF"/>
    <w:rsid w:val="009F19D3"/>
    <w:rsid w:val="009F1A60"/>
    <w:rsid w:val="009F1A80"/>
    <w:rsid w:val="009F1B80"/>
    <w:rsid w:val="009F1BE5"/>
    <w:rsid w:val="009F1BFC"/>
    <w:rsid w:val="009F1CA1"/>
    <w:rsid w:val="009F1CB0"/>
    <w:rsid w:val="009F1D8A"/>
    <w:rsid w:val="009F1E0B"/>
    <w:rsid w:val="009F1F4A"/>
    <w:rsid w:val="009F2222"/>
    <w:rsid w:val="009F2233"/>
    <w:rsid w:val="009F227F"/>
    <w:rsid w:val="009F2336"/>
    <w:rsid w:val="009F241F"/>
    <w:rsid w:val="009F2470"/>
    <w:rsid w:val="009F25EF"/>
    <w:rsid w:val="009F2D53"/>
    <w:rsid w:val="009F2E91"/>
    <w:rsid w:val="009F2ECB"/>
    <w:rsid w:val="009F2F56"/>
    <w:rsid w:val="009F3336"/>
    <w:rsid w:val="009F3339"/>
    <w:rsid w:val="009F372F"/>
    <w:rsid w:val="009F3965"/>
    <w:rsid w:val="009F3982"/>
    <w:rsid w:val="009F3BF0"/>
    <w:rsid w:val="009F3C90"/>
    <w:rsid w:val="009F3E0C"/>
    <w:rsid w:val="009F3EEF"/>
    <w:rsid w:val="009F3FB8"/>
    <w:rsid w:val="009F3FD4"/>
    <w:rsid w:val="009F40CB"/>
    <w:rsid w:val="009F442A"/>
    <w:rsid w:val="009F4450"/>
    <w:rsid w:val="009F4789"/>
    <w:rsid w:val="009F4BAD"/>
    <w:rsid w:val="009F4C04"/>
    <w:rsid w:val="009F4E16"/>
    <w:rsid w:val="009F4FC1"/>
    <w:rsid w:val="009F52DC"/>
    <w:rsid w:val="009F53D4"/>
    <w:rsid w:val="009F5674"/>
    <w:rsid w:val="009F5954"/>
    <w:rsid w:val="009F5B86"/>
    <w:rsid w:val="009F5B8D"/>
    <w:rsid w:val="009F5D2D"/>
    <w:rsid w:val="009F5D4F"/>
    <w:rsid w:val="009F5E52"/>
    <w:rsid w:val="009F60B7"/>
    <w:rsid w:val="009F615F"/>
    <w:rsid w:val="009F622B"/>
    <w:rsid w:val="009F6417"/>
    <w:rsid w:val="009F666A"/>
    <w:rsid w:val="009F6719"/>
    <w:rsid w:val="009F6774"/>
    <w:rsid w:val="009F685D"/>
    <w:rsid w:val="009F6A3D"/>
    <w:rsid w:val="009F6D05"/>
    <w:rsid w:val="009F6D69"/>
    <w:rsid w:val="009F6FC4"/>
    <w:rsid w:val="009F6FE5"/>
    <w:rsid w:val="009F713F"/>
    <w:rsid w:val="009F72D0"/>
    <w:rsid w:val="009F73FE"/>
    <w:rsid w:val="009F7421"/>
    <w:rsid w:val="009F7567"/>
    <w:rsid w:val="009F756D"/>
    <w:rsid w:val="009F75E7"/>
    <w:rsid w:val="009F769A"/>
    <w:rsid w:val="009F76F2"/>
    <w:rsid w:val="009F7754"/>
    <w:rsid w:val="009F7997"/>
    <w:rsid w:val="009F7AB0"/>
    <w:rsid w:val="009F7AE3"/>
    <w:rsid w:val="009F7BEF"/>
    <w:rsid w:val="009F7E9B"/>
    <w:rsid w:val="00A00140"/>
    <w:rsid w:val="00A00365"/>
    <w:rsid w:val="00A0042C"/>
    <w:rsid w:val="00A0057C"/>
    <w:rsid w:val="00A0079D"/>
    <w:rsid w:val="00A00891"/>
    <w:rsid w:val="00A00B58"/>
    <w:rsid w:val="00A00BA6"/>
    <w:rsid w:val="00A00E3B"/>
    <w:rsid w:val="00A00EAF"/>
    <w:rsid w:val="00A0102B"/>
    <w:rsid w:val="00A0112B"/>
    <w:rsid w:val="00A01154"/>
    <w:rsid w:val="00A011D7"/>
    <w:rsid w:val="00A01231"/>
    <w:rsid w:val="00A01272"/>
    <w:rsid w:val="00A012A3"/>
    <w:rsid w:val="00A012B4"/>
    <w:rsid w:val="00A014B9"/>
    <w:rsid w:val="00A01697"/>
    <w:rsid w:val="00A017D3"/>
    <w:rsid w:val="00A017E0"/>
    <w:rsid w:val="00A017EF"/>
    <w:rsid w:val="00A01A35"/>
    <w:rsid w:val="00A01C34"/>
    <w:rsid w:val="00A01D24"/>
    <w:rsid w:val="00A01E22"/>
    <w:rsid w:val="00A01EC7"/>
    <w:rsid w:val="00A021EF"/>
    <w:rsid w:val="00A022D7"/>
    <w:rsid w:val="00A02318"/>
    <w:rsid w:val="00A02330"/>
    <w:rsid w:val="00A0240D"/>
    <w:rsid w:val="00A02614"/>
    <w:rsid w:val="00A02829"/>
    <w:rsid w:val="00A028A0"/>
    <w:rsid w:val="00A02B60"/>
    <w:rsid w:val="00A02E95"/>
    <w:rsid w:val="00A02F65"/>
    <w:rsid w:val="00A031DE"/>
    <w:rsid w:val="00A033F7"/>
    <w:rsid w:val="00A0342C"/>
    <w:rsid w:val="00A0345F"/>
    <w:rsid w:val="00A03533"/>
    <w:rsid w:val="00A0358F"/>
    <w:rsid w:val="00A035AC"/>
    <w:rsid w:val="00A03612"/>
    <w:rsid w:val="00A036A1"/>
    <w:rsid w:val="00A03808"/>
    <w:rsid w:val="00A03827"/>
    <w:rsid w:val="00A0387A"/>
    <w:rsid w:val="00A03A24"/>
    <w:rsid w:val="00A03A58"/>
    <w:rsid w:val="00A03BC9"/>
    <w:rsid w:val="00A03C2E"/>
    <w:rsid w:val="00A03DA9"/>
    <w:rsid w:val="00A03E7D"/>
    <w:rsid w:val="00A03E99"/>
    <w:rsid w:val="00A03F15"/>
    <w:rsid w:val="00A0413F"/>
    <w:rsid w:val="00A0417F"/>
    <w:rsid w:val="00A04330"/>
    <w:rsid w:val="00A0434A"/>
    <w:rsid w:val="00A044F3"/>
    <w:rsid w:val="00A0476F"/>
    <w:rsid w:val="00A04927"/>
    <w:rsid w:val="00A04A97"/>
    <w:rsid w:val="00A04C2D"/>
    <w:rsid w:val="00A04C7A"/>
    <w:rsid w:val="00A04D54"/>
    <w:rsid w:val="00A04FF0"/>
    <w:rsid w:val="00A0509D"/>
    <w:rsid w:val="00A05269"/>
    <w:rsid w:val="00A05281"/>
    <w:rsid w:val="00A05498"/>
    <w:rsid w:val="00A0588D"/>
    <w:rsid w:val="00A05932"/>
    <w:rsid w:val="00A059A9"/>
    <w:rsid w:val="00A059D7"/>
    <w:rsid w:val="00A05C9A"/>
    <w:rsid w:val="00A05D4C"/>
    <w:rsid w:val="00A05E07"/>
    <w:rsid w:val="00A05E4D"/>
    <w:rsid w:val="00A05FC3"/>
    <w:rsid w:val="00A0609C"/>
    <w:rsid w:val="00A060A8"/>
    <w:rsid w:val="00A061F5"/>
    <w:rsid w:val="00A0621F"/>
    <w:rsid w:val="00A062D1"/>
    <w:rsid w:val="00A06370"/>
    <w:rsid w:val="00A0664C"/>
    <w:rsid w:val="00A0684A"/>
    <w:rsid w:val="00A06926"/>
    <w:rsid w:val="00A06CD3"/>
    <w:rsid w:val="00A06ED9"/>
    <w:rsid w:val="00A07048"/>
    <w:rsid w:val="00A07099"/>
    <w:rsid w:val="00A071CB"/>
    <w:rsid w:val="00A07252"/>
    <w:rsid w:val="00A072B4"/>
    <w:rsid w:val="00A07363"/>
    <w:rsid w:val="00A07496"/>
    <w:rsid w:val="00A075A2"/>
    <w:rsid w:val="00A076B7"/>
    <w:rsid w:val="00A07867"/>
    <w:rsid w:val="00A078A1"/>
    <w:rsid w:val="00A07A25"/>
    <w:rsid w:val="00A07B30"/>
    <w:rsid w:val="00A07B51"/>
    <w:rsid w:val="00A07FEC"/>
    <w:rsid w:val="00A101DC"/>
    <w:rsid w:val="00A10492"/>
    <w:rsid w:val="00A10528"/>
    <w:rsid w:val="00A105B2"/>
    <w:rsid w:val="00A10CB0"/>
    <w:rsid w:val="00A10D66"/>
    <w:rsid w:val="00A11003"/>
    <w:rsid w:val="00A1110A"/>
    <w:rsid w:val="00A11191"/>
    <w:rsid w:val="00A114CD"/>
    <w:rsid w:val="00A114D0"/>
    <w:rsid w:val="00A1159B"/>
    <w:rsid w:val="00A11844"/>
    <w:rsid w:val="00A11915"/>
    <w:rsid w:val="00A11D6A"/>
    <w:rsid w:val="00A11DBF"/>
    <w:rsid w:val="00A11DDF"/>
    <w:rsid w:val="00A11DE9"/>
    <w:rsid w:val="00A11E4D"/>
    <w:rsid w:val="00A120C6"/>
    <w:rsid w:val="00A12175"/>
    <w:rsid w:val="00A12261"/>
    <w:rsid w:val="00A122DF"/>
    <w:rsid w:val="00A1234C"/>
    <w:rsid w:val="00A123F9"/>
    <w:rsid w:val="00A124F7"/>
    <w:rsid w:val="00A124FA"/>
    <w:rsid w:val="00A1250E"/>
    <w:rsid w:val="00A1256E"/>
    <w:rsid w:val="00A127CC"/>
    <w:rsid w:val="00A1292C"/>
    <w:rsid w:val="00A12A5D"/>
    <w:rsid w:val="00A12B09"/>
    <w:rsid w:val="00A12BF2"/>
    <w:rsid w:val="00A12C8B"/>
    <w:rsid w:val="00A12D1A"/>
    <w:rsid w:val="00A130BA"/>
    <w:rsid w:val="00A132C6"/>
    <w:rsid w:val="00A132CD"/>
    <w:rsid w:val="00A1338D"/>
    <w:rsid w:val="00A133BB"/>
    <w:rsid w:val="00A1346A"/>
    <w:rsid w:val="00A135C0"/>
    <w:rsid w:val="00A1375E"/>
    <w:rsid w:val="00A139F5"/>
    <w:rsid w:val="00A13C17"/>
    <w:rsid w:val="00A13C48"/>
    <w:rsid w:val="00A13D90"/>
    <w:rsid w:val="00A13DFB"/>
    <w:rsid w:val="00A13E0A"/>
    <w:rsid w:val="00A13E0E"/>
    <w:rsid w:val="00A13F01"/>
    <w:rsid w:val="00A13F3B"/>
    <w:rsid w:val="00A13FE9"/>
    <w:rsid w:val="00A140CE"/>
    <w:rsid w:val="00A1424C"/>
    <w:rsid w:val="00A14363"/>
    <w:rsid w:val="00A143F2"/>
    <w:rsid w:val="00A14433"/>
    <w:rsid w:val="00A14626"/>
    <w:rsid w:val="00A147A2"/>
    <w:rsid w:val="00A148FD"/>
    <w:rsid w:val="00A14A8E"/>
    <w:rsid w:val="00A14C7A"/>
    <w:rsid w:val="00A14D2A"/>
    <w:rsid w:val="00A14E50"/>
    <w:rsid w:val="00A14F9D"/>
    <w:rsid w:val="00A15150"/>
    <w:rsid w:val="00A151AA"/>
    <w:rsid w:val="00A151C6"/>
    <w:rsid w:val="00A151D0"/>
    <w:rsid w:val="00A1537A"/>
    <w:rsid w:val="00A1567F"/>
    <w:rsid w:val="00A157FE"/>
    <w:rsid w:val="00A158F8"/>
    <w:rsid w:val="00A15A2D"/>
    <w:rsid w:val="00A15A84"/>
    <w:rsid w:val="00A15AA6"/>
    <w:rsid w:val="00A15DB2"/>
    <w:rsid w:val="00A15E6C"/>
    <w:rsid w:val="00A160BD"/>
    <w:rsid w:val="00A16152"/>
    <w:rsid w:val="00A161E1"/>
    <w:rsid w:val="00A16556"/>
    <w:rsid w:val="00A16893"/>
    <w:rsid w:val="00A16BD2"/>
    <w:rsid w:val="00A1714F"/>
    <w:rsid w:val="00A17183"/>
    <w:rsid w:val="00A173F8"/>
    <w:rsid w:val="00A1748E"/>
    <w:rsid w:val="00A17723"/>
    <w:rsid w:val="00A17833"/>
    <w:rsid w:val="00A17AD3"/>
    <w:rsid w:val="00A17D12"/>
    <w:rsid w:val="00A17D57"/>
    <w:rsid w:val="00A17F81"/>
    <w:rsid w:val="00A200A5"/>
    <w:rsid w:val="00A200E7"/>
    <w:rsid w:val="00A201B6"/>
    <w:rsid w:val="00A20293"/>
    <w:rsid w:val="00A202D1"/>
    <w:rsid w:val="00A2030C"/>
    <w:rsid w:val="00A20312"/>
    <w:rsid w:val="00A2047E"/>
    <w:rsid w:val="00A205A6"/>
    <w:rsid w:val="00A20624"/>
    <w:rsid w:val="00A20996"/>
    <w:rsid w:val="00A20A1B"/>
    <w:rsid w:val="00A20A59"/>
    <w:rsid w:val="00A20A8D"/>
    <w:rsid w:val="00A20D93"/>
    <w:rsid w:val="00A20FB6"/>
    <w:rsid w:val="00A2103E"/>
    <w:rsid w:val="00A21061"/>
    <w:rsid w:val="00A212AD"/>
    <w:rsid w:val="00A212F6"/>
    <w:rsid w:val="00A213CF"/>
    <w:rsid w:val="00A214B7"/>
    <w:rsid w:val="00A214CF"/>
    <w:rsid w:val="00A21558"/>
    <w:rsid w:val="00A21889"/>
    <w:rsid w:val="00A218F5"/>
    <w:rsid w:val="00A21CAD"/>
    <w:rsid w:val="00A21CDB"/>
    <w:rsid w:val="00A21CFF"/>
    <w:rsid w:val="00A21D5C"/>
    <w:rsid w:val="00A21DE3"/>
    <w:rsid w:val="00A21F9A"/>
    <w:rsid w:val="00A22020"/>
    <w:rsid w:val="00A2214F"/>
    <w:rsid w:val="00A221ED"/>
    <w:rsid w:val="00A222A1"/>
    <w:rsid w:val="00A22329"/>
    <w:rsid w:val="00A22411"/>
    <w:rsid w:val="00A22437"/>
    <w:rsid w:val="00A22502"/>
    <w:rsid w:val="00A22619"/>
    <w:rsid w:val="00A227BA"/>
    <w:rsid w:val="00A2280B"/>
    <w:rsid w:val="00A22941"/>
    <w:rsid w:val="00A22B5F"/>
    <w:rsid w:val="00A22C03"/>
    <w:rsid w:val="00A22E11"/>
    <w:rsid w:val="00A22E84"/>
    <w:rsid w:val="00A22EAF"/>
    <w:rsid w:val="00A2305E"/>
    <w:rsid w:val="00A2312D"/>
    <w:rsid w:val="00A23199"/>
    <w:rsid w:val="00A232D3"/>
    <w:rsid w:val="00A23338"/>
    <w:rsid w:val="00A2347E"/>
    <w:rsid w:val="00A23627"/>
    <w:rsid w:val="00A23654"/>
    <w:rsid w:val="00A23805"/>
    <w:rsid w:val="00A23832"/>
    <w:rsid w:val="00A23988"/>
    <w:rsid w:val="00A23A93"/>
    <w:rsid w:val="00A23AFB"/>
    <w:rsid w:val="00A23AFE"/>
    <w:rsid w:val="00A23BD4"/>
    <w:rsid w:val="00A23C02"/>
    <w:rsid w:val="00A2436A"/>
    <w:rsid w:val="00A24407"/>
    <w:rsid w:val="00A24488"/>
    <w:rsid w:val="00A24535"/>
    <w:rsid w:val="00A246C5"/>
    <w:rsid w:val="00A246CD"/>
    <w:rsid w:val="00A249C2"/>
    <w:rsid w:val="00A24BA9"/>
    <w:rsid w:val="00A24D2D"/>
    <w:rsid w:val="00A24DEF"/>
    <w:rsid w:val="00A24E05"/>
    <w:rsid w:val="00A24E0A"/>
    <w:rsid w:val="00A24EE5"/>
    <w:rsid w:val="00A251A2"/>
    <w:rsid w:val="00A25203"/>
    <w:rsid w:val="00A253F2"/>
    <w:rsid w:val="00A2544E"/>
    <w:rsid w:val="00A2548B"/>
    <w:rsid w:val="00A254B8"/>
    <w:rsid w:val="00A255C4"/>
    <w:rsid w:val="00A25AA7"/>
    <w:rsid w:val="00A25AC3"/>
    <w:rsid w:val="00A25C0F"/>
    <w:rsid w:val="00A25E60"/>
    <w:rsid w:val="00A25F90"/>
    <w:rsid w:val="00A25FA1"/>
    <w:rsid w:val="00A26061"/>
    <w:rsid w:val="00A26145"/>
    <w:rsid w:val="00A2639A"/>
    <w:rsid w:val="00A265E5"/>
    <w:rsid w:val="00A26618"/>
    <w:rsid w:val="00A26643"/>
    <w:rsid w:val="00A2665D"/>
    <w:rsid w:val="00A267DB"/>
    <w:rsid w:val="00A26919"/>
    <w:rsid w:val="00A26BAB"/>
    <w:rsid w:val="00A26BCA"/>
    <w:rsid w:val="00A26C68"/>
    <w:rsid w:val="00A26E6F"/>
    <w:rsid w:val="00A26EA7"/>
    <w:rsid w:val="00A27189"/>
    <w:rsid w:val="00A27262"/>
    <w:rsid w:val="00A27275"/>
    <w:rsid w:val="00A272A9"/>
    <w:rsid w:val="00A273E1"/>
    <w:rsid w:val="00A2756E"/>
    <w:rsid w:val="00A27646"/>
    <w:rsid w:val="00A276A2"/>
    <w:rsid w:val="00A27712"/>
    <w:rsid w:val="00A27975"/>
    <w:rsid w:val="00A27990"/>
    <w:rsid w:val="00A27B7D"/>
    <w:rsid w:val="00A27B95"/>
    <w:rsid w:val="00A27BBF"/>
    <w:rsid w:val="00A27DC2"/>
    <w:rsid w:val="00A27DFB"/>
    <w:rsid w:val="00A27E20"/>
    <w:rsid w:val="00A27EDB"/>
    <w:rsid w:val="00A302DA"/>
    <w:rsid w:val="00A30402"/>
    <w:rsid w:val="00A3041D"/>
    <w:rsid w:val="00A3059D"/>
    <w:rsid w:val="00A30633"/>
    <w:rsid w:val="00A30651"/>
    <w:rsid w:val="00A30708"/>
    <w:rsid w:val="00A3094E"/>
    <w:rsid w:val="00A309E2"/>
    <w:rsid w:val="00A30B58"/>
    <w:rsid w:val="00A30BA8"/>
    <w:rsid w:val="00A30CDA"/>
    <w:rsid w:val="00A30D12"/>
    <w:rsid w:val="00A30E13"/>
    <w:rsid w:val="00A30F5E"/>
    <w:rsid w:val="00A310BD"/>
    <w:rsid w:val="00A31287"/>
    <w:rsid w:val="00A31333"/>
    <w:rsid w:val="00A3150A"/>
    <w:rsid w:val="00A3153E"/>
    <w:rsid w:val="00A315D8"/>
    <w:rsid w:val="00A31A84"/>
    <w:rsid w:val="00A31A8C"/>
    <w:rsid w:val="00A31BCE"/>
    <w:rsid w:val="00A31D17"/>
    <w:rsid w:val="00A31EEA"/>
    <w:rsid w:val="00A320B8"/>
    <w:rsid w:val="00A3210E"/>
    <w:rsid w:val="00A321B4"/>
    <w:rsid w:val="00A321D2"/>
    <w:rsid w:val="00A3225A"/>
    <w:rsid w:val="00A32330"/>
    <w:rsid w:val="00A3239B"/>
    <w:rsid w:val="00A32402"/>
    <w:rsid w:val="00A32486"/>
    <w:rsid w:val="00A32B36"/>
    <w:rsid w:val="00A32B50"/>
    <w:rsid w:val="00A32C75"/>
    <w:rsid w:val="00A32D37"/>
    <w:rsid w:val="00A32D6E"/>
    <w:rsid w:val="00A32F65"/>
    <w:rsid w:val="00A3331F"/>
    <w:rsid w:val="00A3347A"/>
    <w:rsid w:val="00A335EB"/>
    <w:rsid w:val="00A33612"/>
    <w:rsid w:val="00A336EE"/>
    <w:rsid w:val="00A33862"/>
    <w:rsid w:val="00A33877"/>
    <w:rsid w:val="00A3396F"/>
    <w:rsid w:val="00A33B36"/>
    <w:rsid w:val="00A33C0B"/>
    <w:rsid w:val="00A33D14"/>
    <w:rsid w:val="00A33D85"/>
    <w:rsid w:val="00A33DFA"/>
    <w:rsid w:val="00A340CE"/>
    <w:rsid w:val="00A3422A"/>
    <w:rsid w:val="00A342C5"/>
    <w:rsid w:val="00A343FC"/>
    <w:rsid w:val="00A34B20"/>
    <w:rsid w:val="00A34D09"/>
    <w:rsid w:val="00A34DBF"/>
    <w:rsid w:val="00A35226"/>
    <w:rsid w:val="00A3524A"/>
    <w:rsid w:val="00A352F6"/>
    <w:rsid w:val="00A3539D"/>
    <w:rsid w:val="00A35603"/>
    <w:rsid w:val="00A356E9"/>
    <w:rsid w:val="00A357C3"/>
    <w:rsid w:val="00A35815"/>
    <w:rsid w:val="00A3591F"/>
    <w:rsid w:val="00A35AA6"/>
    <w:rsid w:val="00A35C44"/>
    <w:rsid w:val="00A35CBE"/>
    <w:rsid w:val="00A35DA1"/>
    <w:rsid w:val="00A35E76"/>
    <w:rsid w:val="00A36182"/>
    <w:rsid w:val="00A36276"/>
    <w:rsid w:val="00A363DD"/>
    <w:rsid w:val="00A365F4"/>
    <w:rsid w:val="00A36615"/>
    <w:rsid w:val="00A36773"/>
    <w:rsid w:val="00A369EF"/>
    <w:rsid w:val="00A36A77"/>
    <w:rsid w:val="00A36B38"/>
    <w:rsid w:val="00A36D64"/>
    <w:rsid w:val="00A36E03"/>
    <w:rsid w:val="00A36F68"/>
    <w:rsid w:val="00A3712D"/>
    <w:rsid w:val="00A37570"/>
    <w:rsid w:val="00A3762D"/>
    <w:rsid w:val="00A376B9"/>
    <w:rsid w:val="00A3772B"/>
    <w:rsid w:val="00A379E6"/>
    <w:rsid w:val="00A37A4B"/>
    <w:rsid w:val="00A37B52"/>
    <w:rsid w:val="00A37C2D"/>
    <w:rsid w:val="00A37D32"/>
    <w:rsid w:val="00A37DAF"/>
    <w:rsid w:val="00A4004D"/>
    <w:rsid w:val="00A4005A"/>
    <w:rsid w:val="00A400ED"/>
    <w:rsid w:val="00A403D4"/>
    <w:rsid w:val="00A40438"/>
    <w:rsid w:val="00A40491"/>
    <w:rsid w:val="00A4057A"/>
    <w:rsid w:val="00A4058F"/>
    <w:rsid w:val="00A40615"/>
    <w:rsid w:val="00A40657"/>
    <w:rsid w:val="00A40691"/>
    <w:rsid w:val="00A40796"/>
    <w:rsid w:val="00A40889"/>
    <w:rsid w:val="00A40A24"/>
    <w:rsid w:val="00A40A3F"/>
    <w:rsid w:val="00A40A55"/>
    <w:rsid w:val="00A40C3D"/>
    <w:rsid w:val="00A40CD1"/>
    <w:rsid w:val="00A40D7B"/>
    <w:rsid w:val="00A40DAA"/>
    <w:rsid w:val="00A40EDD"/>
    <w:rsid w:val="00A40F14"/>
    <w:rsid w:val="00A40FC9"/>
    <w:rsid w:val="00A4113A"/>
    <w:rsid w:val="00A41183"/>
    <w:rsid w:val="00A41290"/>
    <w:rsid w:val="00A4136A"/>
    <w:rsid w:val="00A416CB"/>
    <w:rsid w:val="00A4175B"/>
    <w:rsid w:val="00A417ED"/>
    <w:rsid w:val="00A41893"/>
    <w:rsid w:val="00A41BD2"/>
    <w:rsid w:val="00A41D68"/>
    <w:rsid w:val="00A41E5B"/>
    <w:rsid w:val="00A420AC"/>
    <w:rsid w:val="00A42459"/>
    <w:rsid w:val="00A4250F"/>
    <w:rsid w:val="00A426A6"/>
    <w:rsid w:val="00A42702"/>
    <w:rsid w:val="00A42887"/>
    <w:rsid w:val="00A42C58"/>
    <w:rsid w:val="00A42DB4"/>
    <w:rsid w:val="00A42DDD"/>
    <w:rsid w:val="00A42E9F"/>
    <w:rsid w:val="00A42EEA"/>
    <w:rsid w:val="00A42F3E"/>
    <w:rsid w:val="00A42F82"/>
    <w:rsid w:val="00A4301E"/>
    <w:rsid w:val="00A430CA"/>
    <w:rsid w:val="00A432D7"/>
    <w:rsid w:val="00A43494"/>
    <w:rsid w:val="00A43513"/>
    <w:rsid w:val="00A43587"/>
    <w:rsid w:val="00A43629"/>
    <w:rsid w:val="00A43C28"/>
    <w:rsid w:val="00A43E1C"/>
    <w:rsid w:val="00A43FDB"/>
    <w:rsid w:val="00A44039"/>
    <w:rsid w:val="00A4415D"/>
    <w:rsid w:val="00A44223"/>
    <w:rsid w:val="00A44292"/>
    <w:rsid w:val="00A442CF"/>
    <w:rsid w:val="00A4452A"/>
    <w:rsid w:val="00A4470A"/>
    <w:rsid w:val="00A44A16"/>
    <w:rsid w:val="00A44B38"/>
    <w:rsid w:val="00A44D96"/>
    <w:rsid w:val="00A44E97"/>
    <w:rsid w:val="00A44F69"/>
    <w:rsid w:val="00A4522D"/>
    <w:rsid w:val="00A452C9"/>
    <w:rsid w:val="00A453AB"/>
    <w:rsid w:val="00A4540A"/>
    <w:rsid w:val="00A454A3"/>
    <w:rsid w:val="00A45599"/>
    <w:rsid w:val="00A45700"/>
    <w:rsid w:val="00A45750"/>
    <w:rsid w:val="00A45764"/>
    <w:rsid w:val="00A457B0"/>
    <w:rsid w:val="00A45A8B"/>
    <w:rsid w:val="00A45C4B"/>
    <w:rsid w:val="00A45DFF"/>
    <w:rsid w:val="00A46056"/>
    <w:rsid w:val="00A461B5"/>
    <w:rsid w:val="00A462E0"/>
    <w:rsid w:val="00A464DA"/>
    <w:rsid w:val="00A464FC"/>
    <w:rsid w:val="00A46CCE"/>
    <w:rsid w:val="00A46D37"/>
    <w:rsid w:val="00A46DE1"/>
    <w:rsid w:val="00A46E0F"/>
    <w:rsid w:val="00A46E80"/>
    <w:rsid w:val="00A4710A"/>
    <w:rsid w:val="00A4743D"/>
    <w:rsid w:val="00A4758D"/>
    <w:rsid w:val="00A477CF"/>
    <w:rsid w:val="00A47837"/>
    <w:rsid w:val="00A479CA"/>
    <w:rsid w:val="00A47A09"/>
    <w:rsid w:val="00A47C62"/>
    <w:rsid w:val="00A47D80"/>
    <w:rsid w:val="00A47E02"/>
    <w:rsid w:val="00A500AF"/>
    <w:rsid w:val="00A50687"/>
    <w:rsid w:val="00A50714"/>
    <w:rsid w:val="00A50725"/>
    <w:rsid w:val="00A507B3"/>
    <w:rsid w:val="00A507E4"/>
    <w:rsid w:val="00A5083E"/>
    <w:rsid w:val="00A50A42"/>
    <w:rsid w:val="00A50A79"/>
    <w:rsid w:val="00A50BD1"/>
    <w:rsid w:val="00A50E38"/>
    <w:rsid w:val="00A510D1"/>
    <w:rsid w:val="00A5119E"/>
    <w:rsid w:val="00A511EE"/>
    <w:rsid w:val="00A51261"/>
    <w:rsid w:val="00A51294"/>
    <w:rsid w:val="00A51466"/>
    <w:rsid w:val="00A514C1"/>
    <w:rsid w:val="00A515C5"/>
    <w:rsid w:val="00A515EC"/>
    <w:rsid w:val="00A51AB7"/>
    <w:rsid w:val="00A51C1C"/>
    <w:rsid w:val="00A51CE5"/>
    <w:rsid w:val="00A51DD2"/>
    <w:rsid w:val="00A51E9E"/>
    <w:rsid w:val="00A52091"/>
    <w:rsid w:val="00A52190"/>
    <w:rsid w:val="00A52290"/>
    <w:rsid w:val="00A52626"/>
    <w:rsid w:val="00A528CA"/>
    <w:rsid w:val="00A52AFC"/>
    <w:rsid w:val="00A52C2F"/>
    <w:rsid w:val="00A52D79"/>
    <w:rsid w:val="00A52D8E"/>
    <w:rsid w:val="00A52DBB"/>
    <w:rsid w:val="00A52DCD"/>
    <w:rsid w:val="00A52DE2"/>
    <w:rsid w:val="00A52E0D"/>
    <w:rsid w:val="00A52E3C"/>
    <w:rsid w:val="00A52F59"/>
    <w:rsid w:val="00A53132"/>
    <w:rsid w:val="00A53277"/>
    <w:rsid w:val="00A53299"/>
    <w:rsid w:val="00A534E4"/>
    <w:rsid w:val="00A535C2"/>
    <w:rsid w:val="00A536FA"/>
    <w:rsid w:val="00A53850"/>
    <w:rsid w:val="00A53C92"/>
    <w:rsid w:val="00A53E91"/>
    <w:rsid w:val="00A53F06"/>
    <w:rsid w:val="00A53F20"/>
    <w:rsid w:val="00A54431"/>
    <w:rsid w:val="00A5446B"/>
    <w:rsid w:val="00A54567"/>
    <w:rsid w:val="00A545F7"/>
    <w:rsid w:val="00A546FF"/>
    <w:rsid w:val="00A54750"/>
    <w:rsid w:val="00A54796"/>
    <w:rsid w:val="00A547AC"/>
    <w:rsid w:val="00A54952"/>
    <w:rsid w:val="00A549EA"/>
    <w:rsid w:val="00A549F8"/>
    <w:rsid w:val="00A54A83"/>
    <w:rsid w:val="00A54BCE"/>
    <w:rsid w:val="00A54C42"/>
    <w:rsid w:val="00A54D3B"/>
    <w:rsid w:val="00A54E8B"/>
    <w:rsid w:val="00A54ED0"/>
    <w:rsid w:val="00A54FE4"/>
    <w:rsid w:val="00A5506A"/>
    <w:rsid w:val="00A55224"/>
    <w:rsid w:val="00A554EF"/>
    <w:rsid w:val="00A55526"/>
    <w:rsid w:val="00A555EA"/>
    <w:rsid w:val="00A55853"/>
    <w:rsid w:val="00A55936"/>
    <w:rsid w:val="00A5596B"/>
    <w:rsid w:val="00A55ABD"/>
    <w:rsid w:val="00A55B93"/>
    <w:rsid w:val="00A55C68"/>
    <w:rsid w:val="00A55CAB"/>
    <w:rsid w:val="00A55ED3"/>
    <w:rsid w:val="00A56065"/>
    <w:rsid w:val="00A56134"/>
    <w:rsid w:val="00A563F2"/>
    <w:rsid w:val="00A5646B"/>
    <w:rsid w:val="00A56493"/>
    <w:rsid w:val="00A564A4"/>
    <w:rsid w:val="00A56509"/>
    <w:rsid w:val="00A5650D"/>
    <w:rsid w:val="00A56582"/>
    <w:rsid w:val="00A5664D"/>
    <w:rsid w:val="00A566E8"/>
    <w:rsid w:val="00A56725"/>
    <w:rsid w:val="00A5696A"/>
    <w:rsid w:val="00A56973"/>
    <w:rsid w:val="00A56A74"/>
    <w:rsid w:val="00A56B65"/>
    <w:rsid w:val="00A56C3F"/>
    <w:rsid w:val="00A56D75"/>
    <w:rsid w:val="00A56D9B"/>
    <w:rsid w:val="00A56E50"/>
    <w:rsid w:val="00A57387"/>
    <w:rsid w:val="00A573E3"/>
    <w:rsid w:val="00A574C2"/>
    <w:rsid w:val="00A57559"/>
    <w:rsid w:val="00A57597"/>
    <w:rsid w:val="00A575F6"/>
    <w:rsid w:val="00A577F9"/>
    <w:rsid w:val="00A57A69"/>
    <w:rsid w:val="00A57AA7"/>
    <w:rsid w:val="00A57B5A"/>
    <w:rsid w:val="00A57D12"/>
    <w:rsid w:val="00A57E61"/>
    <w:rsid w:val="00A57F7E"/>
    <w:rsid w:val="00A60038"/>
    <w:rsid w:val="00A600FB"/>
    <w:rsid w:val="00A602EF"/>
    <w:rsid w:val="00A60486"/>
    <w:rsid w:val="00A6049D"/>
    <w:rsid w:val="00A6053A"/>
    <w:rsid w:val="00A606C2"/>
    <w:rsid w:val="00A609E4"/>
    <w:rsid w:val="00A60C0D"/>
    <w:rsid w:val="00A60C12"/>
    <w:rsid w:val="00A60C61"/>
    <w:rsid w:val="00A60CBC"/>
    <w:rsid w:val="00A60F12"/>
    <w:rsid w:val="00A61072"/>
    <w:rsid w:val="00A610F1"/>
    <w:rsid w:val="00A6136A"/>
    <w:rsid w:val="00A613B6"/>
    <w:rsid w:val="00A61501"/>
    <w:rsid w:val="00A61538"/>
    <w:rsid w:val="00A6156D"/>
    <w:rsid w:val="00A616B5"/>
    <w:rsid w:val="00A61983"/>
    <w:rsid w:val="00A61E98"/>
    <w:rsid w:val="00A61FC3"/>
    <w:rsid w:val="00A62199"/>
    <w:rsid w:val="00A62217"/>
    <w:rsid w:val="00A62250"/>
    <w:rsid w:val="00A622AF"/>
    <w:rsid w:val="00A623E8"/>
    <w:rsid w:val="00A62409"/>
    <w:rsid w:val="00A62603"/>
    <w:rsid w:val="00A626D4"/>
    <w:rsid w:val="00A626EF"/>
    <w:rsid w:val="00A62BC4"/>
    <w:rsid w:val="00A62D37"/>
    <w:rsid w:val="00A62D6F"/>
    <w:rsid w:val="00A62E5B"/>
    <w:rsid w:val="00A62ED4"/>
    <w:rsid w:val="00A62ED5"/>
    <w:rsid w:val="00A6307E"/>
    <w:rsid w:val="00A6309A"/>
    <w:rsid w:val="00A630F2"/>
    <w:rsid w:val="00A6316A"/>
    <w:rsid w:val="00A63227"/>
    <w:rsid w:val="00A634CE"/>
    <w:rsid w:val="00A63541"/>
    <w:rsid w:val="00A638FB"/>
    <w:rsid w:val="00A63C3C"/>
    <w:rsid w:val="00A63C52"/>
    <w:rsid w:val="00A63C88"/>
    <w:rsid w:val="00A63CA7"/>
    <w:rsid w:val="00A63CED"/>
    <w:rsid w:val="00A63DAE"/>
    <w:rsid w:val="00A63E86"/>
    <w:rsid w:val="00A63F97"/>
    <w:rsid w:val="00A64111"/>
    <w:rsid w:val="00A641C5"/>
    <w:rsid w:val="00A645A9"/>
    <w:rsid w:val="00A645E2"/>
    <w:rsid w:val="00A64860"/>
    <w:rsid w:val="00A648D1"/>
    <w:rsid w:val="00A648DE"/>
    <w:rsid w:val="00A6490A"/>
    <w:rsid w:val="00A64C4C"/>
    <w:rsid w:val="00A64D2C"/>
    <w:rsid w:val="00A64D38"/>
    <w:rsid w:val="00A64ECC"/>
    <w:rsid w:val="00A64F9D"/>
    <w:rsid w:val="00A6502F"/>
    <w:rsid w:val="00A6539D"/>
    <w:rsid w:val="00A65751"/>
    <w:rsid w:val="00A6581F"/>
    <w:rsid w:val="00A65821"/>
    <w:rsid w:val="00A65905"/>
    <w:rsid w:val="00A65976"/>
    <w:rsid w:val="00A659A0"/>
    <w:rsid w:val="00A65A22"/>
    <w:rsid w:val="00A65D21"/>
    <w:rsid w:val="00A65F23"/>
    <w:rsid w:val="00A660B4"/>
    <w:rsid w:val="00A663F5"/>
    <w:rsid w:val="00A66494"/>
    <w:rsid w:val="00A667AA"/>
    <w:rsid w:val="00A667AE"/>
    <w:rsid w:val="00A668FD"/>
    <w:rsid w:val="00A6692F"/>
    <w:rsid w:val="00A66A75"/>
    <w:rsid w:val="00A66B43"/>
    <w:rsid w:val="00A66C2C"/>
    <w:rsid w:val="00A66CE7"/>
    <w:rsid w:val="00A66E10"/>
    <w:rsid w:val="00A66EF6"/>
    <w:rsid w:val="00A66FFE"/>
    <w:rsid w:val="00A67098"/>
    <w:rsid w:val="00A67305"/>
    <w:rsid w:val="00A673B9"/>
    <w:rsid w:val="00A67460"/>
    <w:rsid w:val="00A675E4"/>
    <w:rsid w:val="00A6785B"/>
    <w:rsid w:val="00A67940"/>
    <w:rsid w:val="00A67B18"/>
    <w:rsid w:val="00A67DBA"/>
    <w:rsid w:val="00A67E0D"/>
    <w:rsid w:val="00A701E5"/>
    <w:rsid w:val="00A70269"/>
    <w:rsid w:val="00A70578"/>
    <w:rsid w:val="00A705BE"/>
    <w:rsid w:val="00A7069C"/>
    <w:rsid w:val="00A707B5"/>
    <w:rsid w:val="00A708E6"/>
    <w:rsid w:val="00A70966"/>
    <w:rsid w:val="00A70996"/>
    <w:rsid w:val="00A70AFA"/>
    <w:rsid w:val="00A70C30"/>
    <w:rsid w:val="00A70E09"/>
    <w:rsid w:val="00A70E64"/>
    <w:rsid w:val="00A70F21"/>
    <w:rsid w:val="00A70F3C"/>
    <w:rsid w:val="00A70F58"/>
    <w:rsid w:val="00A70F8F"/>
    <w:rsid w:val="00A70FA8"/>
    <w:rsid w:val="00A712D8"/>
    <w:rsid w:val="00A71560"/>
    <w:rsid w:val="00A71584"/>
    <w:rsid w:val="00A715F6"/>
    <w:rsid w:val="00A71657"/>
    <w:rsid w:val="00A71825"/>
    <w:rsid w:val="00A71857"/>
    <w:rsid w:val="00A7196D"/>
    <w:rsid w:val="00A71D86"/>
    <w:rsid w:val="00A71E56"/>
    <w:rsid w:val="00A71EA0"/>
    <w:rsid w:val="00A71FD5"/>
    <w:rsid w:val="00A72115"/>
    <w:rsid w:val="00A721D0"/>
    <w:rsid w:val="00A721D7"/>
    <w:rsid w:val="00A72349"/>
    <w:rsid w:val="00A72558"/>
    <w:rsid w:val="00A725F8"/>
    <w:rsid w:val="00A72679"/>
    <w:rsid w:val="00A726BE"/>
    <w:rsid w:val="00A7275D"/>
    <w:rsid w:val="00A72802"/>
    <w:rsid w:val="00A728F5"/>
    <w:rsid w:val="00A72CFD"/>
    <w:rsid w:val="00A72DC9"/>
    <w:rsid w:val="00A72F3D"/>
    <w:rsid w:val="00A73021"/>
    <w:rsid w:val="00A730A0"/>
    <w:rsid w:val="00A73272"/>
    <w:rsid w:val="00A733D8"/>
    <w:rsid w:val="00A73482"/>
    <w:rsid w:val="00A7353B"/>
    <w:rsid w:val="00A73A1B"/>
    <w:rsid w:val="00A73DB1"/>
    <w:rsid w:val="00A73FAA"/>
    <w:rsid w:val="00A73FC9"/>
    <w:rsid w:val="00A741E7"/>
    <w:rsid w:val="00A74251"/>
    <w:rsid w:val="00A74666"/>
    <w:rsid w:val="00A7483D"/>
    <w:rsid w:val="00A74DF7"/>
    <w:rsid w:val="00A74F5B"/>
    <w:rsid w:val="00A74F84"/>
    <w:rsid w:val="00A750D7"/>
    <w:rsid w:val="00A7517C"/>
    <w:rsid w:val="00A752B1"/>
    <w:rsid w:val="00A752B8"/>
    <w:rsid w:val="00A752BD"/>
    <w:rsid w:val="00A75306"/>
    <w:rsid w:val="00A75423"/>
    <w:rsid w:val="00A75501"/>
    <w:rsid w:val="00A7574D"/>
    <w:rsid w:val="00A758B3"/>
    <w:rsid w:val="00A75CFC"/>
    <w:rsid w:val="00A75F02"/>
    <w:rsid w:val="00A76104"/>
    <w:rsid w:val="00A7611A"/>
    <w:rsid w:val="00A761E2"/>
    <w:rsid w:val="00A763D4"/>
    <w:rsid w:val="00A76448"/>
    <w:rsid w:val="00A76649"/>
    <w:rsid w:val="00A767D5"/>
    <w:rsid w:val="00A767F1"/>
    <w:rsid w:val="00A76A8E"/>
    <w:rsid w:val="00A76BDD"/>
    <w:rsid w:val="00A76CBF"/>
    <w:rsid w:val="00A76D61"/>
    <w:rsid w:val="00A76F13"/>
    <w:rsid w:val="00A76F96"/>
    <w:rsid w:val="00A77107"/>
    <w:rsid w:val="00A771C5"/>
    <w:rsid w:val="00A77252"/>
    <w:rsid w:val="00A772B7"/>
    <w:rsid w:val="00A77445"/>
    <w:rsid w:val="00A7747F"/>
    <w:rsid w:val="00A77508"/>
    <w:rsid w:val="00A77599"/>
    <w:rsid w:val="00A778C3"/>
    <w:rsid w:val="00A77A23"/>
    <w:rsid w:val="00A77B84"/>
    <w:rsid w:val="00A77B91"/>
    <w:rsid w:val="00A77C36"/>
    <w:rsid w:val="00A77D8F"/>
    <w:rsid w:val="00A802B9"/>
    <w:rsid w:val="00A80407"/>
    <w:rsid w:val="00A80648"/>
    <w:rsid w:val="00A807FF"/>
    <w:rsid w:val="00A80856"/>
    <w:rsid w:val="00A80B29"/>
    <w:rsid w:val="00A80B61"/>
    <w:rsid w:val="00A80B9A"/>
    <w:rsid w:val="00A80CD7"/>
    <w:rsid w:val="00A80E18"/>
    <w:rsid w:val="00A80F13"/>
    <w:rsid w:val="00A80FBF"/>
    <w:rsid w:val="00A81012"/>
    <w:rsid w:val="00A810F9"/>
    <w:rsid w:val="00A81269"/>
    <w:rsid w:val="00A812B8"/>
    <w:rsid w:val="00A8164A"/>
    <w:rsid w:val="00A81863"/>
    <w:rsid w:val="00A819F3"/>
    <w:rsid w:val="00A81A50"/>
    <w:rsid w:val="00A81A76"/>
    <w:rsid w:val="00A81AAD"/>
    <w:rsid w:val="00A81EC8"/>
    <w:rsid w:val="00A81F3A"/>
    <w:rsid w:val="00A823EF"/>
    <w:rsid w:val="00A82471"/>
    <w:rsid w:val="00A8259B"/>
    <w:rsid w:val="00A82794"/>
    <w:rsid w:val="00A828A0"/>
    <w:rsid w:val="00A828EA"/>
    <w:rsid w:val="00A82907"/>
    <w:rsid w:val="00A82C98"/>
    <w:rsid w:val="00A82E10"/>
    <w:rsid w:val="00A82E66"/>
    <w:rsid w:val="00A82FE4"/>
    <w:rsid w:val="00A82FE7"/>
    <w:rsid w:val="00A830D4"/>
    <w:rsid w:val="00A83200"/>
    <w:rsid w:val="00A83375"/>
    <w:rsid w:val="00A8354C"/>
    <w:rsid w:val="00A83666"/>
    <w:rsid w:val="00A8381A"/>
    <w:rsid w:val="00A83888"/>
    <w:rsid w:val="00A839BD"/>
    <w:rsid w:val="00A83A1B"/>
    <w:rsid w:val="00A83AE9"/>
    <w:rsid w:val="00A83B8E"/>
    <w:rsid w:val="00A83D7F"/>
    <w:rsid w:val="00A83F29"/>
    <w:rsid w:val="00A840E2"/>
    <w:rsid w:val="00A84161"/>
    <w:rsid w:val="00A84418"/>
    <w:rsid w:val="00A84443"/>
    <w:rsid w:val="00A8445D"/>
    <w:rsid w:val="00A845C0"/>
    <w:rsid w:val="00A848FF"/>
    <w:rsid w:val="00A84A18"/>
    <w:rsid w:val="00A84BDC"/>
    <w:rsid w:val="00A84CB0"/>
    <w:rsid w:val="00A84CD9"/>
    <w:rsid w:val="00A84D6F"/>
    <w:rsid w:val="00A84DB5"/>
    <w:rsid w:val="00A84E1C"/>
    <w:rsid w:val="00A851FB"/>
    <w:rsid w:val="00A85368"/>
    <w:rsid w:val="00A85398"/>
    <w:rsid w:val="00A85498"/>
    <w:rsid w:val="00A85771"/>
    <w:rsid w:val="00A857AB"/>
    <w:rsid w:val="00A858BD"/>
    <w:rsid w:val="00A8592F"/>
    <w:rsid w:val="00A85AB2"/>
    <w:rsid w:val="00A85B00"/>
    <w:rsid w:val="00A85B3C"/>
    <w:rsid w:val="00A85CA4"/>
    <w:rsid w:val="00A86090"/>
    <w:rsid w:val="00A862BD"/>
    <w:rsid w:val="00A86364"/>
    <w:rsid w:val="00A86389"/>
    <w:rsid w:val="00A8646D"/>
    <w:rsid w:val="00A865C7"/>
    <w:rsid w:val="00A86881"/>
    <w:rsid w:val="00A86984"/>
    <w:rsid w:val="00A869C9"/>
    <w:rsid w:val="00A86A0F"/>
    <w:rsid w:val="00A86B9C"/>
    <w:rsid w:val="00A86C0A"/>
    <w:rsid w:val="00A86C2F"/>
    <w:rsid w:val="00A86ECC"/>
    <w:rsid w:val="00A86F28"/>
    <w:rsid w:val="00A86FCC"/>
    <w:rsid w:val="00A871D5"/>
    <w:rsid w:val="00A871D8"/>
    <w:rsid w:val="00A872D0"/>
    <w:rsid w:val="00A874E3"/>
    <w:rsid w:val="00A8752B"/>
    <w:rsid w:val="00A87798"/>
    <w:rsid w:val="00A87828"/>
    <w:rsid w:val="00A87BA8"/>
    <w:rsid w:val="00A87BFB"/>
    <w:rsid w:val="00A87C91"/>
    <w:rsid w:val="00A87D4C"/>
    <w:rsid w:val="00A87DA1"/>
    <w:rsid w:val="00A90046"/>
    <w:rsid w:val="00A900AC"/>
    <w:rsid w:val="00A9012A"/>
    <w:rsid w:val="00A902AC"/>
    <w:rsid w:val="00A90337"/>
    <w:rsid w:val="00A904E1"/>
    <w:rsid w:val="00A9061E"/>
    <w:rsid w:val="00A90707"/>
    <w:rsid w:val="00A9078E"/>
    <w:rsid w:val="00A90B52"/>
    <w:rsid w:val="00A90C19"/>
    <w:rsid w:val="00A90D82"/>
    <w:rsid w:val="00A90E5A"/>
    <w:rsid w:val="00A90F33"/>
    <w:rsid w:val="00A9102C"/>
    <w:rsid w:val="00A9120E"/>
    <w:rsid w:val="00A91316"/>
    <w:rsid w:val="00A9148B"/>
    <w:rsid w:val="00A914E9"/>
    <w:rsid w:val="00A916EB"/>
    <w:rsid w:val="00A91763"/>
    <w:rsid w:val="00A91932"/>
    <w:rsid w:val="00A91A7B"/>
    <w:rsid w:val="00A91B11"/>
    <w:rsid w:val="00A91B12"/>
    <w:rsid w:val="00A91C36"/>
    <w:rsid w:val="00A91C53"/>
    <w:rsid w:val="00A91DCB"/>
    <w:rsid w:val="00A91E72"/>
    <w:rsid w:val="00A91F53"/>
    <w:rsid w:val="00A92122"/>
    <w:rsid w:val="00A922FA"/>
    <w:rsid w:val="00A9232F"/>
    <w:rsid w:val="00A9238A"/>
    <w:rsid w:val="00A9266C"/>
    <w:rsid w:val="00A92673"/>
    <w:rsid w:val="00A929D3"/>
    <w:rsid w:val="00A92A8F"/>
    <w:rsid w:val="00A92D21"/>
    <w:rsid w:val="00A92D47"/>
    <w:rsid w:val="00A92E82"/>
    <w:rsid w:val="00A93010"/>
    <w:rsid w:val="00A9308E"/>
    <w:rsid w:val="00A932F2"/>
    <w:rsid w:val="00A93565"/>
    <w:rsid w:val="00A9372B"/>
    <w:rsid w:val="00A9375E"/>
    <w:rsid w:val="00A937B0"/>
    <w:rsid w:val="00A939CC"/>
    <w:rsid w:val="00A93CB9"/>
    <w:rsid w:val="00A93CDF"/>
    <w:rsid w:val="00A93EF7"/>
    <w:rsid w:val="00A94256"/>
    <w:rsid w:val="00A94363"/>
    <w:rsid w:val="00A9459C"/>
    <w:rsid w:val="00A945B9"/>
    <w:rsid w:val="00A946BE"/>
    <w:rsid w:val="00A946FF"/>
    <w:rsid w:val="00A94790"/>
    <w:rsid w:val="00A9484D"/>
    <w:rsid w:val="00A949CA"/>
    <w:rsid w:val="00A94BDA"/>
    <w:rsid w:val="00A94DF3"/>
    <w:rsid w:val="00A94EBF"/>
    <w:rsid w:val="00A94F3E"/>
    <w:rsid w:val="00A9504C"/>
    <w:rsid w:val="00A95071"/>
    <w:rsid w:val="00A954A1"/>
    <w:rsid w:val="00A95508"/>
    <w:rsid w:val="00A956F0"/>
    <w:rsid w:val="00A9581F"/>
    <w:rsid w:val="00A959EC"/>
    <w:rsid w:val="00A95BB4"/>
    <w:rsid w:val="00A95C58"/>
    <w:rsid w:val="00A95C5E"/>
    <w:rsid w:val="00A95CBF"/>
    <w:rsid w:val="00A95D3B"/>
    <w:rsid w:val="00A95EAB"/>
    <w:rsid w:val="00A9604A"/>
    <w:rsid w:val="00A960CB"/>
    <w:rsid w:val="00A9684B"/>
    <w:rsid w:val="00A968AF"/>
    <w:rsid w:val="00A96937"/>
    <w:rsid w:val="00A96B7F"/>
    <w:rsid w:val="00A96C5E"/>
    <w:rsid w:val="00A97077"/>
    <w:rsid w:val="00A972D8"/>
    <w:rsid w:val="00A972DE"/>
    <w:rsid w:val="00A972F5"/>
    <w:rsid w:val="00A9747B"/>
    <w:rsid w:val="00A97679"/>
    <w:rsid w:val="00A976FE"/>
    <w:rsid w:val="00A97915"/>
    <w:rsid w:val="00A97977"/>
    <w:rsid w:val="00A97985"/>
    <w:rsid w:val="00A97990"/>
    <w:rsid w:val="00A97BD0"/>
    <w:rsid w:val="00A97CB6"/>
    <w:rsid w:val="00A97EE1"/>
    <w:rsid w:val="00A97F3B"/>
    <w:rsid w:val="00AA00CC"/>
    <w:rsid w:val="00AA0131"/>
    <w:rsid w:val="00AA0384"/>
    <w:rsid w:val="00AA04CA"/>
    <w:rsid w:val="00AA04E6"/>
    <w:rsid w:val="00AA05A4"/>
    <w:rsid w:val="00AA0604"/>
    <w:rsid w:val="00AA0662"/>
    <w:rsid w:val="00AA0852"/>
    <w:rsid w:val="00AA08AB"/>
    <w:rsid w:val="00AA0AEE"/>
    <w:rsid w:val="00AA0CA1"/>
    <w:rsid w:val="00AA0D29"/>
    <w:rsid w:val="00AA0E3C"/>
    <w:rsid w:val="00AA0EA9"/>
    <w:rsid w:val="00AA0F56"/>
    <w:rsid w:val="00AA141B"/>
    <w:rsid w:val="00AA1442"/>
    <w:rsid w:val="00AA1601"/>
    <w:rsid w:val="00AA16F4"/>
    <w:rsid w:val="00AA170C"/>
    <w:rsid w:val="00AA1746"/>
    <w:rsid w:val="00AA1775"/>
    <w:rsid w:val="00AA1B91"/>
    <w:rsid w:val="00AA1BE4"/>
    <w:rsid w:val="00AA1CA2"/>
    <w:rsid w:val="00AA1D16"/>
    <w:rsid w:val="00AA1DBC"/>
    <w:rsid w:val="00AA1E10"/>
    <w:rsid w:val="00AA1EDE"/>
    <w:rsid w:val="00AA1F6E"/>
    <w:rsid w:val="00AA2234"/>
    <w:rsid w:val="00AA225C"/>
    <w:rsid w:val="00AA247F"/>
    <w:rsid w:val="00AA248F"/>
    <w:rsid w:val="00AA2566"/>
    <w:rsid w:val="00AA28DD"/>
    <w:rsid w:val="00AA2ABF"/>
    <w:rsid w:val="00AA2DE0"/>
    <w:rsid w:val="00AA2F6A"/>
    <w:rsid w:val="00AA2F89"/>
    <w:rsid w:val="00AA2FB8"/>
    <w:rsid w:val="00AA304F"/>
    <w:rsid w:val="00AA34F8"/>
    <w:rsid w:val="00AA356F"/>
    <w:rsid w:val="00AA38EB"/>
    <w:rsid w:val="00AA3C2A"/>
    <w:rsid w:val="00AA3C79"/>
    <w:rsid w:val="00AA3F90"/>
    <w:rsid w:val="00AA3FA5"/>
    <w:rsid w:val="00AA403E"/>
    <w:rsid w:val="00AA40F6"/>
    <w:rsid w:val="00AA43A5"/>
    <w:rsid w:val="00AA43A7"/>
    <w:rsid w:val="00AA43BF"/>
    <w:rsid w:val="00AA48AD"/>
    <w:rsid w:val="00AA4964"/>
    <w:rsid w:val="00AA4B6A"/>
    <w:rsid w:val="00AA4CC4"/>
    <w:rsid w:val="00AA4F78"/>
    <w:rsid w:val="00AA5008"/>
    <w:rsid w:val="00AA50D1"/>
    <w:rsid w:val="00AA515E"/>
    <w:rsid w:val="00AA51EC"/>
    <w:rsid w:val="00AA537C"/>
    <w:rsid w:val="00AA54CC"/>
    <w:rsid w:val="00AA56E8"/>
    <w:rsid w:val="00AA57A3"/>
    <w:rsid w:val="00AA5A30"/>
    <w:rsid w:val="00AA5B82"/>
    <w:rsid w:val="00AA5BAB"/>
    <w:rsid w:val="00AA5C42"/>
    <w:rsid w:val="00AA5CEA"/>
    <w:rsid w:val="00AA5DEA"/>
    <w:rsid w:val="00AA5E10"/>
    <w:rsid w:val="00AA5EFC"/>
    <w:rsid w:val="00AA619C"/>
    <w:rsid w:val="00AA61DC"/>
    <w:rsid w:val="00AA6480"/>
    <w:rsid w:val="00AA6634"/>
    <w:rsid w:val="00AA69A6"/>
    <w:rsid w:val="00AA69AA"/>
    <w:rsid w:val="00AA69FF"/>
    <w:rsid w:val="00AA6C27"/>
    <w:rsid w:val="00AA6D5C"/>
    <w:rsid w:val="00AA6EA1"/>
    <w:rsid w:val="00AA6EF6"/>
    <w:rsid w:val="00AA710D"/>
    <w:rsid w:val="00AA7159"/>
    <w:rsid w:val="00AA7167"/>
    <w:rsid w:val="00AA7205"/>
    <w:rsid w:val="00AA7407"/>
    <w:rsid w:val="00AA741D"/>
    <w:rsid w:val="00AA75D4"/>
    <w:rsid w:val="00AA7777"/>
    <w:rsid w:val="00AA7965"/>
    <w:rsid w:val="00AA7B8D"/>
    <w:rsid w:val="00AB004B"/>
    <w:rsid w:val="00AB0196"/>
    <w:rsid w:val="00AB04F1"/>
    <w:rsid w:val="00AB0545"/>
    <w:rsid w:val="00AB05EE"/>
    <w:rsid w:val="00AB06DD"/>
    <w:rsid w:val="00AB06E5"/>
    <w:rsid w:val="00AB0744"/>
    <w:rsid w:val="00AB07E0"/>
    <w:rsid w:val="00AB086D"/>
    <w:rsid w:val="00AB090E"/>
    <w:rsid w:val="00AB0927"/>
    <w:rsid w:val="00AB097F"/>
    <w:rsid w:val="00AB0987"/>
    <w:rsid w:val="00AB0A9C"/>
    <w:rsid w:val="00AB0BF5"/>
    <w:rsid w:val="00AB0CF7"/>
    <w:rsid w:val="00AB0E2D"/>
    <w:rsid w:val="00AB0EC7"/>
    <w:rsid w:val="00AB117B"/>
    <w:rsid w:val="00AB139C"/>
    <w:rsid w:val="00AB13A6"/>
    <w:rsid w:val="00AB1633"/>
    <w:rsid w:val="00AB1966"/>
    <w:rsid w:val="00AB1B2B"/>
    <w:rsid w:val="00AB1C88"/>
    <w:rsid w:val="00AB1CAA"/>
    <w:rsid w:val="00AB2188"/>
    <w:rsid w:val="00AB21B3"/>
    <w:rsid w:val="00AB21B7"/>
    <w:rsid w:val="00AB252D"/>
    <w:rsid w:val="00AB25B2"/>
    <w:rsid w:val="00AB265D"/>
    <w:rsid w:val="00AB265F"/>
    <w:rsid w:val="00AB290F"/>
    <w:rsid w:val="00AB2B37"/>
    <w:rsid w:val="00AB2E8A"/>
    <w:rsid w:val="00AB2F42"/>
    <w:rsid w:val="00AB2F8E"/>
    <w:rsid w:val="00AB353B"/>
    <w:rsid w:val="00AB3657"/>
    <w:rsid w:val="00AB3AD7"/>
    <w:rsid w:val="00AB3C97"/>
    <w:rsid w:val="00AB4457"/>
    <w:rsid w:val="00AB479A"/>
    <w:rsid w:val="00AB4B93"/>
    <w:rsid w:val="00AB4BB1"/>
    <w:rsid w:val="00AB4C9B"/>
    <w:rsid w:val="00AB4CB0"/>
    <w:rsid w:val="00AB5060"/>
    <w:rsid w:val="00AB50F9"/>
    <w:rsid w:val="00AB5165"/>
    <w:rsid w:val="00AB51A9"/>
    <w:rsid w:val="00AB5237"/>
    <w:rsid w:val="00AB538B"/>
    <w:rsid w:val="00AB53C9"/>
    <w:rsid w:val="00AB5583"/>
    <w:rsid w:val="00AB5958"/>
    <w:rsid w:val="00AB5A65"/>
    <w:rsid w:val="00AB5B68"/>
    <w:rsid w:val="00AB5B88"/>
    <w:rsid w:val="00AB5BD0"/>
    <w:rsid w:val="00AB5CB1"/>
    <w:rsid w:val="00AB5D52"/>
    <w:rsid w:val="00AB5DC3"/>
    <w:rsid w:val="00AB5DCD"/>
    <w:rsid w:val="00AB6192"/>
    <w:rsid w:val="00AB65CE"/>
    <w:rsid w:val="00AB67F5"/>
    <w:rsid w:val="00AB6918"/>
    <w:rsid w:val="00AB6D25"/>
    <w:rsid w:val="00AB6D80"/>
    <w:rsid w:val="00AB6DE7"/>
    <w:rsid w:val="00AB6EF6"/>
    <w:rsid w:val="00AB6F6E"/>
    <w:rsid w:val="00AB72D1"/>
    <w:rsid w:val="00AB73CE"/>
    <w:rsid w:val="00AB7718"/>
    <w:rsid w:val="00AB7906"/>
    <w:rsid w:val="00AB79AC"/>
    <w:rsid w:val="00AB79CD"/>
    <w:rsid w:val="00AB7C2A"/>
    <w:rsid w:val="00AB7DAA"/>
    <w:rsid w:val="00AB7E53"/>
    <w:rsid w:val="00AB7FA4"/>
    <w:rsid w:val="00AC0051"/>
    <w:rsid w:val="00AC0082"/>
    <w:rsid w:val="00AC04A7"/>
    <w:rsid w:val="00AC0553"/>
    <w:rsid w:val="00AC0582"/>
    <w:rsid w:val="00AC0620"/>
    <w:rsid w:val="00AC0878"/>
    <w:rsid w:val="00AC0956"/>
    <w:rsid w:val="00AC0BA9"/>
    <w:rsid w:val="00AC0BBE"/>
    <w:rsid w:val="00AC0C0B"/>
    <w:rsid w:val="00AC0CC3"/>
    <w:rsid w:val="00AC0D79"/>
    <w:rsid w:val="00AC0E85"/>
    <w:rsid w:val="00AC0ECF"/>
    <w:rsid w:val="00AC0FB1"/>
    <w:rsid w:val="00AC1050"/>
    <w:rsid w:val="00AC1093"/>
    <w:rsid w:val="00AC1151"/>
    <w:rsid w:val="00AC1244"/>
    <w:rsid w:val="00AC12AA"/>
    <w:rsid w:val="00AC136D"/>
    <w:rsid w:val="00AC13A0"/>
    <w:rsid w:val="00AC13A3"/>
    <w:rsid w:val="00AC13B5"/>
    <w:rsid w:val="00AC13EE"/>
    <w:rsid w:val="00AC1442"/>
    <w:rsid w:val="00AC1461"/>
    <w:rsid w:val="00AC149D"/>
    <w:rsid w:val="00AC14BD"/>
    <w:rsid w:val="00AC14D4"/>
    <w:rsid w:val="00AC1593"/>
    <w:rsid w:val="00AC18A7"/>
    <w:rsid w:val="00AC1965"/>
    <w:rsid w:val="00AC1A76"/>
    <w:rsid w:val="00AC1C19"/>
    <w:rsid w:val="00AC1D3D"/>
    <w:rsid w:val="00AC1D68"/>
    <w:rsid w:val="00AC1E14"/>
    <w:rsid w:val="00AC1EF2"/>
    <w:rsid w:val="00AC1F44"/>
    <w:rsid w:val="00AC2175"/>
    <w:rsid w:val="00AC2208"/>
    <w:rsid w:val="00AC2511"/>
    <w:rsid w:val="00AC25CD"/>
    <w:rsid w:val="00AC2952"/>
    <w:rsid w:val="00AC2956"/>
    <w:rsid w:val="00AC2B55"/>
    <w:rsid w:val="00AC2C73"/>
    <w:rsid w:val="00AC2E4B"/>
    <w:rsid w:val="00AC2E50"/>
    <w:rsid w:val="00AC3213"/>
    <w:rsid w:val="00AC3477"/>
    <w:rsid w:val="00AC3648"/>
    <w:rsid w:val="00AC3959"/>
    <w:rsid w:val="00AC3A86"/>
    <w:rsid w:val="00AC3BC8"/>
    <w:rsid w:val="00AC3C71"/>
    <w:rsid w:val="00AC3D8D"/>
    <w:rsid w:val="00AC3E38"/>
    <w:rsid w:val="00AC3EDC"/>
    <w:rsid w:val="00AC40A1"/>
    <w:rsid w:val="00AC40EE"/>
    <w:rsid w:val="00AC435A"/>
    <w:rsid w:val="00AC43CF"/>
    <w:rsid w:val="00AC4445"/>
    <w:rsid w:val="00AC4882"/>
    <w:rsid w:val="00AC48E6"/>
    <w:rsid w:val="00AC49D3"/>
    <w:rsid w:val="00AC4A7C"/>
    <w:rsid w:val="00AC4B78"/>
    <w:rsid w:val="00AC4BCC"/>
    <w:rsid w:val="00AC4C6B"/>
    <w:rsid w:val="00AC4E46"/>
    <w:rsid w:val="00AC4F83"/>
    <w:rsid w:val="00AC4F93"/>
    <w:rsid w:val="00AC4FEF"/>
    <w:rsid w:val="00AC5028"/>
    <w:rsid w:val="00AC502A"/>
    <w:rsid w:val="00AC5053"/>
    <w:rsid w:val="00AC520D"/>
    <w:rsid w:val="00AC526A"/>
    <w:rsid w:val="00AC52B7"/>
    <w:rsid w:val="00AC55C1"/>
    <w:rsid w:val="00AC5600"/>
    <w:rsid w:val="00AC5697"/>
    <w:rsid w:val="00AC5984"/>
    <w:rsid w:val="00AC59DC"/>
    <w:rsid w:val="00AC5BC0"/>
    <w:rsid w:val="00AC5C49"/>
    <w:rsid w:val="00AC5E92"/>
    <w:rsid w:val="00AC6009"/>
    <w:rsid w:val="00AC6110"/>
    <w:rsid w:val="00AC6135"/>
    <w:rsid w:val="00AC62CC"/>
    <w:rsid w:val="00AC63CC"/>
    <w:rsid w:val="00AC6411"/>
    <w:rsid w:val="00AC64BD"/>
    <w:rsid w:val="00AC679D"/>
    <w:rsid w:val="00AC686E"/>
    <w:rsid w:val="00AC693D"/>
    <w:rsid w:val="00AC6BD7"/>
    <w:rsid w:val="00AC6C1A"/>
    <w:rsid w:val="00AC6F22"/>
    <w:rsid w:val="00AC6F3D"/>
    <w:rsid w:val="00AC7144"/>
    <w:rsid w:val="00AC724B"/>
    <w:rsid w:val="00AC73A1"/>
    <w:rsid w:val="00AC7652"/>
    <w:rsid w:val="00AC77A0"/>
    <w:rsid w:val="00AC77B4"/>
    <w:rsid w:val="00AC7809"/>
    <w:rsid w:val="00AC78E6"/>
    <w:rsid w:val="00AC7AA8"/>
    <w:rsid w:val="00AC7AF7"/>
    <w:rsid w:val="00AC7B62"/>
    <w:rsid w:val="00AC7BF8"/>
    <w:rsid w:val="00AC7E33"/>
    <w:rsid w:val="00AC7FF2"/>
    <w:rsid w:val="00AD0145"/>
    <w:rsid w:val="00AD016C"/>
    <w:rsid w:val="00AD05A1"/>
    <w:rsid w:val="00AD05B2"/>
    <w:rsid w:val="00AD0624"/>
    <w:rsid w:val="00AD09FE"/>
    <w:rsid w:val="00AD0B05"/>
    <w:rsid w:val="00AD0B9E"/>
    <w:rsid w:val="00AD0C43"/>
    <w:rsid w:val="00AD0CEB"/>
    <w:rsid w:val="00AD0F68"/>
    <w:rsid w:val="00AD10BC"/>
    <w:rsid w:val="00AD1146"/>
    <w:rsid w:val="00AD1273"/>
    <w:rsid w:val="00AD12BF"/>
    <w:rsid w:val="00AD134E"/>
    <w:rsid w:val="00AD143E"/>
    <w:rsid w:val="00AD14B1"/>
    <w:rsid w:val="00AD14C3"/>
    <w:rsid w:val="00AD1894"/>
    <w:rsid w:val="00AD1B1D"/>
    <w:rsid w:val="00AD1BCB"/>
    <w:rsid w:val="00AD1D24"/>
    <w:rsid w:val="00AD211E"/>
    <w:rsid w:val="00AD2191"/>
    <w:rsid w:val="00AD21CF"/>
    <w:rsid w:val="00AD22FF"/>
    <w:rsid w:val="00AD2544"/>
    <w:rsid w:val="00AD254A"/>
    <w:rsid w:val="00AD2565"/>
    <w:rsid w:val="00AD2580"/>
    <w:rsid w:val="00AD259E"/>
    <w:rsid w:val="00AD275F"/>
    <w:rsid w:val="00AD2796"/>
    <w:rsid w:val="00AD27C9"/>
    <w:rsid w:val="00AD293A"/>
    <w:rsid w:val="00AD2B52"/>
    <w:rsid w:val="00AD2D9C"/>
    <w:rsid w:val="00AD2ECD"/>
    <w:rsid w:val="00AD2FB6"/>
    <w:rsid w:val="00AD30DB"/>
    <w:rsid w:val="00AD3196"/>
    <w:rsid w:val="00AD3207"/>
    <w:rsid w:val="00AD3208"/>
    <w:rsid w:val="00AD32C8"/>
    <w:rsid w:val="00AD353C"/>
    <w:rsid w:val="00AD36C1"/>
    <w:rsid w:val="00AD3A1B"/>
    <w:rsid w:val="00AD3D3B"/>
    <w:rsid w:val="00AD3D8C"/>
    <w:rsid w:val="00AD3E76"/>
    <w:rsid w:val="00AD3E8B"/>
    <w:rsid w:val="00AD3F5B"/>
    <w:rsid w:val="00AD3FA1"/>
    <w:rsid w:val="00AD4200"/>
    <w:rsid w:val="00AD42B7"/>
    <w:rsid w:val="00AD464F"/>
    <w:rsid w:val="00AD49AC"/>
    <w:rsid w:val="00AD49EE"/>
    <w:rsid w:val="00AD4A9A"/>
    <w:rsid w:val="00AD4AF9"/>
    <w:rsid w:val="00AD4EB7"/>
    <w:rsid w:val="00AD4F62"/>
    <w:rsid w:val="00AD50B8"/>
    <w:rsid w:val="00AD51B1"/>
    <w:rsid w:val="00AD5255"/>
    <w:rsid w:val="00AD528F"/>
    <w:rsid w:val="00AD52C8"/>
    <w:rsid w:val="00AD57C5"/>
    <w:rsid w:val="00AD57F3"/>
    <w:rsid w:val="00AD593E"/>
    <w:rsid w:val="00AD5BE7"/>
    <w:rsid w:val="00AD5C16"/>
    <w:rsid w:val="00AD5D3D"/>
    <w:rsid w:val="00AD5E2D"/>
    <w:rsid w:val="00AD5E8E"/>
    <w:rsid w:val="00AD5EA9"/>
    <w:rsid w:val="00AD5EBE"/>
    <w:rsid w:val="00AD5FED"/>
    <w:rsid w:val="00AD65F7"/>
    <w:rsid w:val="00AD6694"/>
    <w:rsid w:val="00AD66E1"/>
    <w:rsid w:val="00AD6857"/>
    <w:rsid w:val="00AD6911"/>
    <w:rsid w:val="00AD69A9"/>
    <w:rsid w:val="00AD6A9E"/>
    <w:rsid w:val="00AD6D5E"/>
    <w:rsid w:val="00AD6DAB"/>
    <w:rsid w:val="00AD6E63"/>
    <w:rsid w:val="00AD6FEE"/>
    <w:rsid w:val="00AD700B"/>
    <w:rsid w:val="00AD709E"/>
    <w:rsid w:val="00AD71EC"/>
    <w:rsid w:val="00AD761E"/>
    <w:rsid w:val="00AD7709"/>
    <w:rsid w:val="00AD7728"/>
    <w:rsid w:val="00AD7788"/>
    <w:rsid w:val="00AD78B8"/>
    <w:rsid w:val="00AD7DBC"/>
    <w:rsid w:val="00AD7DDC"/>
    <w:rsid w:val="00AD7E79"/>
    <w:rsid w:val="00AD7E94"/>
    <w:rsid w:val="00AE022E"/>
    <w:rsid w:val="00AE03D2"/>
    <w:rsid w:val="00AE04C5"/>
    <w:rsid w:val="00AE04E3"/>
    <w:rsid w:val="00AE069E"/>
    <w:rsid w:val="00AE0723"/>
    <w:rsid w:val="00AE09C8"/>
    <w:rsid w:val="00AE0A90"/>
    <w:rsid w:val="00AE0AAA"/>
    <w:rsid w:val="00AE0C06"/>
    <w:rsid w:val="00AE0CF9"/>
    <w:rsid w:val="00AE0DBC"/>
    <w:rsid w:val="00AE0F05"/>
    <w:rsid w:val="00AE0F0D"/>
    <w:rsid w:val="00AE0FC1"/>
    <w:rsid w:val="00AE11FC"/>
    <w:rsid w:val="00AE12FB"/>
    <w:rsid w:val="00AE149D"/>
    <w:rsid w:val="00AE181D"/>
    <w:rsid w:val="00AE1830"/>
    <w:rsid w:val="00AE190C"/>
    <w:rsid w:val="00AE193A"/>
    <w:rsid w:val="00AE1BA0"/>
    <w:rsid w:val="00AE1C91"/>
    <w:rsid w:val="00AE1E3D"/>
    <w:rsid w:val="00AE1FB2"/>
    <w:rsid w:val="00AE200F"/>
    <w:rsid w:val="00AE201C"/>
    <w:rsid w:val="00AE2189"/>
    <w:rsid w:val="00AE21C2"/>
    <w:rsid w:val="00AE21F8"/>
    <w:rsid w:val="00AE2514"/>
    <w:rsid w:val="00AE2722"/>
    <w:rsid w:val="00AE274E"/>
    <w:rsid w:val="00AE2A72"/>
    <w:rsid w:val="00AE2C00"/>
    <w:rsid w:val="00AE2D4B"/>
    <w:rsid w:val="00AE2E91"/>
    <w:rsid w:val="00AE3038"/>
    <w:rsid w:val="00AE31BB"/>
    <w:rsid w:val="00AE3249"/>
    <w:rsid w:val="00AE327E"/>
    <w:rsid w:val="00AE3405"/>
    <w:rsid w:val="00AE34C1"/>
    <w:rsid w:val="00AE3514"/>
    <w:rsid w:val="00AE36ED"/>
    <w:rsid w:val="00AE377C"/>
    <w:rsid w:val="00AE39DF"/>
    <w:rsid w:val="00AE3A46"/>
    <w:rsid w:val="00AE3C1E"/>
    <w:rsid w:val="00AE3CF3"/>
    <w:rsid w:val="00AE3E90"/>
    <w:rsid w:val="00AE4013"/>
    <w:rsid w:val="00AE40DD"/>
    <w:rsid w:val="00AE4142"/>
    <w:rsid w:val="00AE4599"/>
    <w:rsid w:val="00AE4660"/>
    <w:rsid w:val="00AE4724"/>
    <w:rsid w:val="00AE4809"/>
    <w:rsid w:val="00AE48D0"/>
    <w:rsid w:val="00AE4A94"/>
    <w:rsid w:val="00AE4B0D"/>
    <w:rsid w:val="00AE4BFE"/>
    <w:rsid w:val="00AE4D19"/>
    <w:rsid w:val="00AE4DFE"/>
    <w:rsid w:val="00AE4E7B"/>
    <w:rsid w:val="00AE4E97"/>
    <w:rsid w:val="00AE4F99"/>
    <w:rsid w:val="00AE5064"/>
    <w:rsid w:val="00AE50C5"/>
    <w:rsid w:val="00AE50CA"/>
    <w:rsid w:val="00AE512C"/>
    <w:rsid w:val="00AE5156"/>
    <w:rsid w:val="00AE523F"/>
    <w:rsid w:val="00AE5652"/>
    <w:rsid w:val="00AE568B"/>
    <w:rsid w:val="00AE56BF"/>
    <w:rsid w:val="00AE57D7"/>
    <w:rsid w:val="00AE5A0E"/>
    <w:rsid w:val="00AE5B43"/>
    <w:rsid w:val="00AE5B71"/>
    <w:rsid w:val="00AE5BE4"/>
    <w:rsid w:val="00AE5C06"/>
    <w:rsid w:val="00AE5CB7"/>
    <w:rsid w:val="00AE5D6E"/>
    <w:rsid w:val="00AE5E1B"/>
    <w:rsid w:val="00AE5E9D"/>
    <w:rsid w:val="00AE5FFF"/>
    <w:rsid w:val="00AE622B"/>
    <w:rsid w:val="00AE62FB"/>
    <w:rsid w:val="00AE6310"/>
    <w:rsid w:val="00AE6552"/>
    <w:rsid w:val="00AE667F"/>
    <w:rsid w:val="00AE68D9"/>
    <w:rsid w:val="00AE6927"/>
    <w:rsid w:val="00AE699A"/>
    <w:rsid w:val="00AE6A96"/>
    <w:rsid w:val="00AE6B27"/>
    <w:rsid w:val="00AE6C0A"/>
    <w:rsid w:val="00AE6F24"/>
    <w:rsid w:val="00AE70CC"/>
    <w:rsid w:val="00AE7289"/>
    <w:rsid w:val="00AE72B5"/>
    <w:rsid w:val="00AE76B3"/>
    <w:rsid w:val="00AE777C"/>
    <w:rsid w:val="00AE77EA"/>
    <w:rsid w:val="00AE7876"/>
    <w:rsid w:val="00AE7B0D"/>
    <w:rsid w:val="00AE7F6F"/>
    <w:rsid w:val="00AE7F76"/>
    <w:rsid w:val="00AF0356"/>
    <w:rsid w:val="00AF0545"/>
    <w:rsid w:val="00AF060F"/>
    <w:rsid w:val="00AF0638"/>
    <w:rsid w:val="00AF07E2"/>
    <w:rsid w:val="00AF09EE"/>
    <w:rsid w:val="00AF0ABE"/>
    <w:rsid w:val="00AF0C79"/>
    <w:rsid w:val="00AF1089"/>
    <w:rsid w:val="00AF1136"/>
    <w:rsid w:val="00AF1277"/>
    <w:rsid w:val="00AF13CD"/>
    <w:rsid w:val="00AF1701"/>
    <w:rsid w:val="00AF174A"/>
    <w:rsid w:val="00AF1833"/>
    <w:rsid w:val="00AF187C"/>
    <w:rsid w:val="00AF18DB"/>
    <w:rsid w:val="00AF1B80"/>
    <w:rsid w:val="00AF1C02"/>
    <w:rsid w:val="00AF1E2C"/>
    <w:rsid w:val="00AF1F87"/>
    <w:rsid w:val="00AF20F6"/>
    <w:rsid w:val="00AF2169"/>
    <w:rsid w:val="00AF22E5"/>
    <w:rsid w:val="00AF2399"/>
    <w:rsid w:val="00AF2933"/>
    <w:rsid w:val="00AF2947"/>
    <w:rsid w:val="00AF299F"/>
    <w:rsid w:val="00AF2AA4"/>
    <w:rsid w:val="00AF2C1C"/>
    <w:rsid w:val="00AF2D05"/>
    <w:rsid w:val="00AF2D5F"/>
    <w:rsid w:val="00AF2DCC"/>
    <w:rsid w:val="00AF2E0A"/>
    <w:rsid w:val="00AF30C1"/>
    <w:rsid w:val="00AF3309"/>
    <w:rsid w:val="00AF33F7"/>
    <w:rsid w:val="00AF34CC"/>
    <w:rsid w:val="00AF3999"/>
    <w:rsid w:val="00AF39BD"/>
    <w:rsid w:val="00AF3B29"/>
    <w:rsid w:val="00AF3B3D"/>
    <w:rsid w:val="00AF3C26"/>
    <w:rsid w:val="00AF3D7C"/>
    <w:rsid w:val="00AF3E6A"/>
    <w:rsid w:val="00AF3F34"/>
    <w:rsid w:val="00AF4273"/>
    <w:rsid w:val="00AF434B"/>
    <w:rsid w:val="00AF473D"/>
    <w:rsid w:val="00AF4933"/>
    <w:rsid w:val="00AF49B8"/>
    <w:rsid w:val="00AF4A26"/>
    <w:rsid w:val="00AF4B74"/>
    <w:rsid w:val="00AF4BC7"/>
    <w:rsid w:val="00AF4E63"/>
    <w:rsid w:val="00AF5007"/>
    <w:rsid w:val="00AF54A3"/>
    <w:rsid w:val="00AF54AA"/>
    <w:rsid w:val="00AF563E"/>
    <w:rsid w:val="00AF57C8"/>
    <w:rsid w:val="00AF57FA"/>
    <w:rsid w:val="00AF5C63"/>
    <w:rsid w:val="00AF5E57"/>
    <w:rsid w:val="00AF5EEF"/>
    <w:rsid w:val="00AF5F9C"/>
    <w:rsid w:val="00AF6357"/>
    <w:rsid w:val="00AF65D9"/>
    <w:rsid w:val="00AF6855"/>
    <w:rsid w:val="00AF6AE3"/>
    <w:rsid w:val="00AF6BEF"/>
    <w:rsid w:val="00AF7292"/>
    <w:rsid w:val="00AF7345"/>
    <w:rsid w:val="00AF7538"/>
    <w:rsid w:val="00AF7728"/>
    <w:rsid w:val="00AF779C"/>
    <w:rsid w:val="00AF7852"/>
    <w:rsid w:val="00AF78F6"/>
    <w:rsid w:val="00AF7911"/>
    <w:rsid w:val="00AF79D8"/>
    <w:rsid w:val="00AF7A39"/>
    <w:rsid w:val="00AF7ABB"/>
    <w:rsid w:val="00AF7C63"/>
    <w:rsid w:val="00AF7D0C"/>
    <w:rsid w:val="00AF7D76"/>
    <w:rsid w:val="00AF7FDA"/>
    <w:rsid w:val="00B0014C"/>
    <w:rsid w:val="00B00257"/>
    <w:rsid w:val="00B002AF"/>
    <w:rsid w:val="00B00424"/>
    <w:rsid w:val="00B00497"/>
    <w:rsid w:val="00B004B6"/>
    <w:rsid w:val="00B00550"/>
    <w:rsid w:val="00B005DE"/>
    <w:rsid w:val="00B006D0"/>
    <w:rsid w:val="00B0077A"/>
    <w:rsid w:val="00B00DCE"/>
    <w:rsid w:val="00B00E99"/>
    <w:rsid w:val="00B0104A"/>
    <w:rsid w:val="00B0129A"/>
    <w:rsid w:val="00B012A6"/>
    <w:rsid w:val="00B012BF"/>
    <w:rsid w:val="00B01301"/>
    <w:rsid w:val="00B014B6"/>
    <w:rsid w:val="00B0168A"/>
    <w:rsid w:val="00B01706"/>
    <w:rsid w:val="00B0175D"/>
    <w:rsid w:val="00B01777"/>
    <w:rsid w:val="00B017AE"/>
    <w:rsid w:val="00B01A92"/>
    <w:rsid w:val="00B01EB3"/>
    <w:rsid w:val="00B01EF7"/>
    <w:rsid w:val="00B01FBB"/>
    <w:rsid w:val="00B0208A"/>
    <w:rsid w:val="00B02149"/>
    <w:rsid w:val="00B024F9"/>
    <w:rsid w:val="00B026A3"/>
    <w:rsid w:val="00B02877"/>
    <w:rsid w:val="00B02A74"/>
    <w:rsid w:val="00B02AD8"/>
    <w:rsid w:val="00B02BF9"/>
    <w:rsid w:val="00B02D5E"/>
    <w:rsid w:val="00B02DD7"/>
    <w:rsid w:val="00B02E41"/>
    <w:rsid w:val="00B02EC6"/>
    <w:rsid w:val="00B031BC"/>
    <w:rsid w:val="00B0320A"/>
    <w:rsid w:val="00B0329D"/>
    <w:rsid w:val="00B032CB"/>
    <w:rsid w:val="00B03378"/>
    <w:rsid w:val="00B03575"/>
    <w:rsid w:val="00B036B2"/>
    <w:rsid w:val="00B037B5"/>
    <w:rsid w:val="00B037D6"/>
    <w:rsid w:val="00B038A9"/>
    <w:rsid w:val="00B03923"/>
    <w:rsid w:val="00B03A0F"/>
    <w:rsid w:val="00B03BF4"/>
    <w:rsid w:val="00B03DAB"/>
    <w:rsid w:val="00B04000"/>
    <w:rsid w:val="00B04283"/>
    <w:rsid w:val="00B04438"/>
    <w:rsid w:val="00B04765"/>
    <w:rsid w:val="00B048AE"/>
    <w:rsid w:val="00B04915"/>
    <w:rsid w:val="00B04A8E"/>
    <w:rsid w:val="00B04ADE"/>
    <w:rsid w:val="00B04FF4"/>
    <w:rsid w:val="00B0507C"/>
    <w:rsid w:val="00B05122"/>
    <w:rsid w:val="00B05278"/>
    <w:rsid w:val="00B054A4"/>
    <w:rsid w:val="00B054A7"/>
    <w:rsid w:val="00B05504"/>
    <w:rsid w:val="00B055C7"/>
    <w:rsid w:val="00B056D8"/>
    <w:rsid w:val="00B057E7"/>
    <w:rsid w:val="00B0583D"/>
    <w:rsid w:val="00B059E6"/>
    <w:rsid w:val="00B05A3A"/>
    <w:rsid w:val="00B05A9A"/>
    <w:rsid w:val="00B05A9F"/>
    <w:rsid w:val="00B05ABF"/>
    <w:rsid w:val="00B05D4C"/>
    <w:rsid w:val="00B05E29"/>
    <w:rsid w:val="00B05E4D"/>
    <w:rsid w:val="00B05EC4"/>
    <w:rsid w:val="00B05FCA"/>
    <w:rsid w:val="00B061A9"/>
    <w:rsid w:val="00B062E5"/>
    <w:rsid w:val="00B06579"/>
    <w:rsid w:val="00B0688E"/>
    <w:rsid w:val="00B0696D"/>
    <w:rsid w:val="00B06A77"/>
    <w:rsid w:val="00B06AA9"/>
    <w:rsid w:val="00B06C1B"/>
    <w:rsid w:val="00B06C32"/>
    <w:rsid w:val="00B06CD4"/>
    <w:rsid w:val="00B06DCB"/>
    <w:rsid w:val="00B074C4"/>
    <w:rsid w:val="00B07562"/>
    <w:rsid w:val="00B07590"/>
    <w:rsid w:val="00B0762F"/>
    <w:rsid w:val="00B07633"/>
    <w:rsid w:val="00B076E5"/>
    <w:rsid w:val="00B07B5D"/>
    <w:rsid w:val="00B07BE7"/>
    <w:rsid w:val="00B07C6F"/>
    <w:rsid w:val="00B07DFC"/>
    <w:rsid w:val="00B07E4C"/>
    <w:rsid w:val="00B07FC8"/>
    <w:rsid w:val="00B10007"/>
    <w:rsid w:val="00B10182"/>
    <w:rsid w:val="00B10259"/>
    <w:rsid w:val="00B10301"/>
    <w:rsid w:val="00B105BE"/>
    <w:rsid w:val="00B106E1"/>
    <w:rsid w:val="00B109BD"/>
    <w:rsid w:val="00B10A89"/>
    <w:rsid w:val="00B10C94"/>
    <w:rsid w:val="00B10CDB"/>
    <w:rsid w:val="00B10D0A"/>
    <w:rsid w:val="00B10D7B"/>
    <w:rsid w:val="00B10E0D"/>
    <w:rsid w:val="00B10F64"/>
    <w:rsid w:val="00B10F94"/>
    <w:rsid w:val="00B10FCC"/>
    <w:rsid w:val="00B1100C"/>
    <w:rsid w:val="00B1103A"/>
    <w:rsid w:val="00B110A7"/>
    <w:rsid w:val="00B11110"/>
    <w:rsid w:val="00B11121"/>
    <w:rsid w:val="00B111EE"/>
    <w:rsid w:val="00B1179A"/>
    <w:rsid w:val="00B119F1"/>
    <w:rsid w:val="00B119FF"/>
    <w:rsid w:val="00B11B69"/>
    <w:rsid w:val="00B11C45"/>
    <w:rsid w:val="00B11EB2"/>
    <w:rsid w:val="00B11F39"/>
    <w:rsid w:val="00B12000"/>
    <w:rsid w:val="00B121B4"/>
    <w:rsid w:val="00B1240D"/>
    <w:rsid w:val="00B12432"/>
    <w:rsid w:val="00B12448"/>
    <w:rsid w:val="00B124DC"/>
    <w:rsid w:val="00B12649"/>
    <w:rsid w:val="00B12797"/>
    <w:rsid w:val="00B128F5"/>
    <w:rsid w:val="00B12AE5"/>
    <w:rsid w:val="00B12BE5"/>
    <w:rsid w:val="00B12C68"/>
    <w:rsid w:val="00B12C6B"/>
    <w:rsid w:val="00B12DA7"/>
    <w:rsid w:val="00B13069"/>
    <w:rsid w:val="00B1338F"/>
    <w:rsid w:val="00B134A5"/>
    <w:rsid w:val="00B134D3"/>
    <w:rsid w:val="00B135F9"/>
    <w:rsid w:val="00B13766"/>
    <w:rsid w:val="00B13953"/>
    <w:rsid w:val="00B1399E"/>
    <w:rsid w:val="00B13AB0"/>
    <w:rsid w:val="00B13E4C"/>
    <w:rsid w:val="00B13EA9"/>
    <w:rsid w:val="00B1405A"/>
    <w:rsid w:val="00B141A8"/>
    <w:rsid w:val="00B142AF"/>
    <w:rsid w:val="00B14418"/>
    <w:rsid w:val="00B14477"/>
    <w:rsid w:val="00B1475A"/>
    <w:rsid w:val="00B147F9"/>
    <w:rsid w:val="00B1482A"/>
    <w:rsid w:val="00B14952"/>
    <w:rsid w:val="00B14994"/>
    <w:rsid w:val="00B14A69"/>
    <w:rsid w:val="00B14D37"/>
    <w:rsid w:val="00B14D9F"/>
    <w:rsid w:val="00B14E59"/>
    <w:rsid w:val="00B1503A"/>
    <w:rsid w:val="00B15190"/>
    <w:rsid w:val="00B151F0"/>
    <w:rsid w:val="00B152B0"/>
    <w:rsid w:val="00B155EE"/>
    <w:rsid w:val="00B15754"/>
    <w:rsid w:val="00B159EA"/>
    <w:rsid w:val="00B15AB8"/>
    <w:rsid w:val="00B15AFE"/>
    <w:rsid w:val="00B15B9E"/>
    <w:rsid w:val="00B15BA1"/>
    <w:rsid w:val="00B160D3"/>
    <w:rsid w:val="00B1625C"/>
    <w:rsid w:val="00B16283"/>
    <w:rsid w:val="00B1629B"/>
    <w:rsid w:val="00B163A6"/>
    <w:rsid w:val="00B1646A"/>
    <w:rsid w:val="00B164F9"/>
    <w:rsid w:val="00B165D7"/>
    <w:rsid w:val="00B1667B"/>
    <w:rsid w:val="00B16996"/>
    <w:rsid w:val="00B16AAE"/>
    <w:rsid w:val="00B16B71"/>
    <w:rsid w:val="00B16BAD"/>
    <w:rsid w:val="00B16BBE"/>
    <w:rsid w:val="00B16EFA"/>
    <w:rsid w:val="00B16FF3"/>
    <w:rsid w:val="00B17025"/>
    <w:rsid w:val="00B17231"/>
    <w:rsid w:val="00B1726D"/>
    <w:rsid w:val="00B175FE"/>
    <w:rsid w:val="00B176A8"/>
    <w:rsid w:val="00B176CC"/>
    <w:rsid w:val="00B17833"/>
    <w:rsid w:val="00B17C55"/>
    <w:rsid w:val="00B17CBB"/>
    <w:rsid w:val="00B17D49"/>
    <w:rsid w:val="00B17D54"/>
    <w:rsid w:val="00B20158"/>
    <w:rsid w:val="00B2021A"/>
    <w:rsid w:val="00B202EF"/>
    <w:rsid w:val="00B204A8"/>
    <w:rsid w:val="00B204FB"/>
    <w:rsid w:val="00B20577"/>
    <w:rsid w:val="00B2066F"/>
    <w:rsid w:val="00B206A9"/>
    <w:rsid w:val="00B2078B"/>
    <w:rsid w:val="00B20813"/>
    <w:rsid w:val="00B2083F"/>
    <w:rsid w:val="00B20A7F"/>
    <w:rsid w:val="00B20C46"/>
    <w:rsid w:val="00B20D80"/>
    <w:rsid w:val="00B20F5A"/>
    <w:rsid w:val="00B20FAC"/>
    <w:rsid w:val="00B20FB7"/>
    <w:rsid w:val="00B210AE"/>
    <w:rsid w:val="00B21174"/>
    <w:rsid w:val="00B211F8"/>
    <w:rsid w:val="00B212D3"/>
    <w:rsid w:val="00B213E1"/>
    <w:rsid w:val="00B21502"/>
    <w:rsid w:val="00B21509"/>
    <w:rsid w:val="00B2154B"/>
    <w:rsid w:val="00B2193A"/>
    <w:rsid w:val="00B21B0C"/>
    <w:rsid w:val="00B21B25"/>
    <w:rsid w:val="00B21C8E"/>
    <w:rsid w:val="00B21FAF"/>
    <w:rsid w:val="00B21FC0"/>
    <w:rsid w:val="00B21FEA"/>
    <w:rsid w:val="00B22129"/>
    <w:rsid w:val="00B2214B"/>
    <w:rsid w:val="00B221DA"/>
    <w:rsid w:val="00B2229E"/>
    <w:rsid w:val="00B225E1"/>
    <w:rsid w:val="00B22655"/>
    <w:rsid w:val="00B226BA"/>
    <w:rsid w:val="00B226D7"/>
    <w:rsid w:val="00B227D9"/>
    <w:rsid w:val="00B22844"/>
    <w:rsid w:val="00B2287C"/>
    <w:rsid w:val="00B229CA"/>
    <w:rsid w:val="00B22A91"/>
    <w:rsid w:val="00B22F85"/>
    <w:rsid w:val="00B23156"/>
    <w:rsid w:val="00B23172"/>
    <w:rsid w:val="00B233E2"/>
    <w:rsid w:val="00B234ED"/>
    <w:rsid w:val="00B23711"/>
    <w:rsid w:val="00B23778"/>
    <w:rsid w:val="00B237A8"/>
    <w:rsid w:val="00B237F1"/>
    <w:rsid w:val="00B23839"/>
    <w:rsid w:val="00B239CE"/>
    <w:rsid w:val="00B23A11"/>
    <w:rsid w:val="00B23AD6"/>
    <w:rsid w:val="00B23F83"/>
    <w:rsid w:val="00B24077"/>
    <w:rsid w:val="00B2419C"/>
    <w:rsid w:val="00B242DB"/>
    <w:rsid w:val="00B244A1"/>
    <w:rsid w:val="00B244CB"/>
    <w:rsid w:val="00B245CC"/>
    <w:rsid w:val="00B24931"/>
    <w:rsid w:val="00B24940"/>
    <w:rsid w:val="00B24C91"/>
    <w:rsid w:val="00B2506A"/>
    <w:rsid w:val="00B252F5"/>
    <w:rsid w:val="00B2545D"/>
    <w:rsid w:val="00B25558"/>
    <w:rsid w:val="00B257A2"/>
    <w:rsid w:val="00B2582A"/>
    <w:rsid w:val="00B25979"/>
    <w:rsid w:val="00B25A15"/>
    <w:rsid w:val="00B25A76"/>
    <w:rsid w:val="00B25CD3"/>
    <w:rsid w:val="00B25EE6"/>
    <w:rsid w:val="00B2624C"/>
    <w:rsid w:val="00B26639"/>
    <w:rsid w:val="00B26772"/>
    <w:rsid w:val="00B26831"/>
    <w:rsid w:val="00B26894"/>
    <w:rsid w:val="00B26A05"/>
    <w:rsid w:val="00B26B0F"/>
    <w:rsid w:val="00B26CD7"/>
    <w:rsid w:val="00B27034"/>
    <w:rsid w:val="00B27060"/>
    <w:rsid w:val="00B2710E"/>
    <w:rsid w:val="00B2713D"/>
    <w:rsid w:val="00B271BA"/>
    <w:rsid w:val="00B2734E"/>
    <w:rsid w:val="00B2737E"/>
    <w:rsid w:val="00B2741C"/>
    <w:rsid w:val="00B27474"/>
    <w:rsid w:val="00B2751D"/>
    <w:rsid w:val="00B27574"/>
    <w:rsid w:val="00B27616"/>
    <w:rsid w:val="00B2777B"/>
    <w:rsid w:val="00B277C6"/>
    <w:rsid w:val="00B27B59"/>
    <w:rsid w:val="00B27BAD"/>
    <w:rsid w:val="00B30021"/>
    <w:rsid w:val="00B302AF"/>
    <w:rsid w:val="00B303AC"/>
    <w:rsid w:val="00B30432"/>
    <w:rsid w:val="00B306AE"/>
    <w:rsid w:val="00B30BF4"/>
    <w:rsid w:val="00B30CF6"/>
    <w:rsid w:val="00B30D1B"/>
    <w:rsid w:val="00B30ED5"/>
    <w:rsid w:val="00B3118B"/>
    <w:rsid w:val="00B31316"/>
    <w:rsid w:val="00B31527"/>
    <w:rsid w:val="00B31651"/>
    <w:rsid w:val="00B3167B"/>
    <w:rsid w:val="00B3169F"/>
    <w:rsid w:val="00B317AA"/>
    <w:rsid w:val="00B317DB"/>
    <w:rsid w:val="00B3181A"/>
    <w:rsid w:val="00B318B4"/>
    <w:rsid w:val="00B31CB3"/>
    <w:rsid w:val="00B31DC7"/>
    <w:rsid w:val="00B31E5A"/>
    <w:rsid w:val="00B31F9D"/>
    <w:rsid w:val="00B32198"/>
    <w:rsid w:val="00B322CD"/>
    <w:rsid w:val="00B3233F"/>
    <w:rsid w:val="00B32431"/>
    <w:rsid w:val="00B3243D"/>
    <w:rsid w:val="00B32589"/>
    <w:rsid w:val="00B327E7"/>
    <w:rsid w:val="00B329E4"/>
    <w:rsid w:val="00B32CD0"/>
    <w:rsid w:val="00B32D79"/>
    <w:rsid w:val="00B32E46"/>
    <w:rsid w:val="00B32F22"/>
    <w:rsid w:val="00B32F2E"/>
    <w:rsid w:val="00B33118"/>
    <w:rsid w:val="00B332CF"/>
    <w:rsid w:val="00B3333F"/>
    <w:rsid w:val="00B333A4"/>
    <w:rsid w:val="00B334E1"/>
    <w:rsid w:val="00B338A0"/>
    <w:rsid w:val="00B33C77"/>
    <w:rsid w:val="00B33C95"/>
    <w:rsid w:val="00B33D63"/>
    <w:rsid w:val="00B34726"/>
    <w:rsid w:val="00B347F5"/>
    <w:rsid w:val="00B34B44"/>
    <w:rsid w:val="00B34DD1"/>
    <w:rsid w:val="00B34E75"/>
    <w:rsid w:val="00B35009"/>
    <w:rsid w:val="00B3501B"/>
    <w:rsid w:val="00B355BB"/>
    <w:rsid w:val="00B35A62"/>
    <w:rsid w:val="00B35B52"/>
    <w:rsid w:val="00B35B6C"/>
    <w:rsid w:val="00B35BF7"/>
    <w:rsid w:val="00B35C1B"/>
    <w:rsid w:val="00B35CE6"/>
    <w:rsid w:val="00B35D84"/>
    <w:rsid w:val="00B35DB4"/>
    <w:rsid w:val="00B35EA3"/>
    <w:rsid w:val="00B35FF0"/>
    <w:rsid w:val="00B360EB"/>
    <w:rsid w:val="00B361EA"/>
    <w:rsid w:val="00B36259"/>
    <w:rsid w:val="00B362A3"/>
    <w:rsid w:val="00B36354"/>
    <w:rsid w:val="00B3636C"/>
    <w:rsid w:val="00B36394"/>
    <w:rsid w:val="00B363C4"/>
    <w:rsid w:val="00B368EF"/>
    <w:rsid w:val="00B369DA"/>
    <w:rsid w:val="00B36AB8"/>
    <w:rsid w:val="00B36AC2"/>
    <w:rsid w:val="00B36B68"/>
    <w:rsid w:val="00B36BD8"/>
    <w:rsid w:val="00B36E05"/>
    <w:rsid w:val="00B36F6A"/>
    <w:rsid w:val="00B3706F"/>
    <w:rsid w:val="00B3718B"/>
    <w:rsid w:val="00B37255"/>
    <w:rsid w:val="00B3761D"/>
    <w:rsid w:val="00B376B8"/>
    <w:rsid w:val="00B3773F"/>
    <w:rsid w:val="00B379BB"/>
    <w:rsid w:val="00B37DBF"/>
    <w:rsid w:val="00B37DCE"/>
    <w:rsid w:val="00B37E13"/>
    <w:rsid w:val="00B37EF0"/>
    <w:rsid w:val="00B40093"/>
    <w:rsid w:val="00B4013E"/>
    <w:rsid w:val="00B401AD"/>
    <w:rsid w:val="00B402EF"/>
    <w:rsid w:val="00B40428"/>
    <w:rsid w:val="00B4042C"/>
    <w:rsid w:val="00B406B0"/>
    <w:rsid w:val="00B4085C"/>
    <w:rsid w:val="00B409FC"/>
    <w:rsid w:val="00B40AE7"/>
    <w:rsid w:val="00B40B8A"/>
    <w:rsid w:val="00B40C1A"/>
    <w:rsid w:val="00B40ED3"/>
    <w:rsid w:val="00B4130B"/>
    <w:rsid w:val="00B41339"/>
    <w:rsid w:val="00B4136F"/>
    <w:rsid w:val="00B41528"/>
    <w:rsid w:val="00B416B2"/>
    <w:rsid w:val="00B41781"/>
    <w:rsid w:val="00B41895"/>
    <w:rsid w:val="00B418D9"/>
    <w:rsid w:val="00B419EC"/>
    <w:rsid w:val="00B41DCE"/>
    <w:rsid w:val="00B41DF8"/>
    <w:rsid w:val="00B4208C"/>
    <w:rsid w:val="00B42119"/>
    <w:rsid w:val="00B421F1"/>
    <w:rsid w:val="00B427A7"/>
    <w:rsid w:val="00B42832"/>
    <w:rsid w:val="00B4289A"/>
    <w:rsid w:val="00B429A5"/>
    <w:rsid w:val="00B429EC"/>
    <w:rsid w:val="00B42A34"/>
    <w:rsid w:val="00B42AF5"/>
    <w:rsid w:val="00B42BCB"/>
    <w:rsid w:val="00B42C19"/>
    <w:rsid w:val="00B42F79"/>
    <w:rsid w:val="00B433FD"/>
    <w:rsid w:val="00B435C4"/>
    <w:rsid w:val="00B43D94"/>
    <w:rsid w:val="00B43EC7"/>
    <w:rsid w:val="00B4401C"/>
    <w:rsid w:val="00B440CB"/>
    <w:rsid w:val="00B44332"/>
    <w:rsid w:val="00B443BC"/>
    <w:rsid w:val="00B44495"/>
    <w:rsid w:val="00B444D5"/>
    <w:rsid w:val="00B44605"/>
    <w:rsid w:val="00B44995"/>
    <w:rsid w:val="00B449A8"/>
    <w:rsid w:val="00B449C6"/>
    <w:rsid w:val="00B44D45"/>
    <w:rsid w:val="00B44D60"/>
    <w:rsid w:val="00B44FEC"/>
    <w:rsid w:val="00B4500C"/>
    <w:rsid w:val="00B45149"/>
    <w:rsid w:val="00B452CF"/>
    <w:rsid w:val="00B4530B"/>
    <w:rsid w:val="00B453D8"/>
    <w:rsid w:val="00B455C0"/>
    <w:rsid w:val="00B45670"/>
    <w:rsid w:val="00B4584F"/>
    <w:rsid w:val="00B458A1"/>
    <w:rsid w:val="00B458CF"/>
    <w:rsid w:val="00B458ED"/>
    <w:rsid w:val="00B45973"/>
    <w:rsid w:val="00B459FE"/>
    <w:rsid w:val="00B45B10"/>
    <w:rsid w:val="00B45DA6"/>
    <w:rsid w:val="00B45E3D"/>
    <w:rsid w:val="00B45EA0"/>
    <w:rsid w:val="00B45F05"/>
    <w:rsid w:val="00B4609B"/>
    <w:rsid w:val="00B46353"/>
    <w:rsid w:val="00B46492"/>
    <w:rsid w:val="00B465E0"/>
    <w:rsid w:val="00B46B73"/>
    <w:rsid w:val="00B46CAB"/>
    <w:rsid w:val="00B46D2A"/>
    <w:rsid w:val="00B46EE4"/>
    <w:rsid w:val="00B46F18"/>
    <w:rsid w:val="00B46FBD"/>
    <w:rsid w:val="00B470DC"/>
    <w:rsid w:val="00B471C9"/>
    <w:rsid w:val="00B4749D"/>
    <w:rsid w:val="00B4789A"/>
    <w:rsid w:val="00B47A96"/>
    <w:rsid w:val="00B47CA0"/>
    <w:rsid w:val="00B47E30"/>
    <w:rsid w:val="00B47ECC"/>
    <w:rsid w:val="00B50012"/>
    <w:rsid w:val="00B501D5"/>
    <w:rsid w:val="00B5035D"/>
    <w:rsid w:val="00B503EB"/>
    <w:rsid w:val="00B50436"/>
    <w:rsid w:val="00B50467"/>
    <w:rsid w:val="00B50475"/>
    <w:rsid w:val="00B5064D"/>
    <w:rsid w:val="00B5077A"/>
    <w:rsid w:val="00B507AD"/>
    <w:rsid w:val="00B50A88"/>
    <w:rsid w:val="00B50AF6"/>
    <w:rsid w:val="00B50B5E"/>
    <w:rsid w:val="00B50B6B"/>
    <w:rsid w:val="00B50C42"/>
    <w:rsid w:val="00B50CB6"/>
    <w:rsid w:val="00B50D46"/>
    <w:rsid w:val="00B50EEB"/>
    <w:rsid w:val="00B50F39"/>
    <w:rsid w:val="00B50FD8"/>
    <w:rsid w:val="00B510BF"/>
    <w:rsid w:val="00B511EE"/>
    <w:rsid w:val="00B514A7"/>
    <w:rsid w:val="00B5160B"/>
    <w:rsid w:val="00B516DD"/>
    <w:rsid w:val="00B5172E"/>
    <w:rsid w:val="00B51791"/>
    <w:rsid w:val="00B51823"/>
    <w:rsid w:val="00B5196B"/>
    <w:rsid w:val="00B519EC"/>
    <w:rsid w:val="00B51E06"/>
    <w:rsid w:val="00B51ECC"/>
    <w:rsid w:val="00B51EE7"/>
    <w:rsid w:val="00B51FF8"/>
    <w:rsid w:val="00B52014"/>
    <w:rsid w:val="00B5204B"/>
    <w:rsid w:val="00B52189"/>
    <w:rsid w:val="00B521D4"/>
    <w:rsid w:val="00B5242F"/>
    <w:rsid w:val="00B52464"/>
    <w:rsid w:val="00B5270D"/>
    <w:rsid w:val="00B52E8B"/>
    <w:rsid w:val="00B53092"/>
    <w:rsid w:val="00B530F3"/>
    <w:rsid w:val="00B531D2"/>
    <w:rsid w:val="00B534A2"/>
    <w:rsid w:val="00B5359D"/>
    <w:rsid w:val="00B53B6C"/>
    <w:rsid w:val="00B53CDB"/>
    <w:rsid w:val="00B53F57"/>
    <w:rsid w:val="00B53FD5"/>
    <w:rsid w:val="00B542AE"/>
    <w:rsid w:val="00B5436F"/>
    <w:rsid w:val="00B54474"/>
    <w:rsid w:val="00B545EC"/>
    <w:rsid w:val="00B5478F"/>
    <w:rsid w:val="00B54908"/>
    <w:rsid w:val="00B54B56"/>
    <w:rsid w:val="00B54BF8"/>
    <w:rsid w:val="00B55154"/>
    <w:rsid w:val="00B5517C"/>
    <w:rsid w:val="00B5527C"/>
    <w:rsid w:val="00B552D4"/>
    <w:rsid w:val="00B55367"/>
    <w:rsid w:val="00B5554C"/>
    <w:rsid w:val="00B555E8"/>
    <w:rsid w:val="00B556A6"/>
    <w:rsid w:val="00B55799"/>
    <w:rsid w:val="00B557CB"/>
    <w:rsid w:val="00B559B2"/>
    <w:rsid w:val="00B55B83"/>
    <w:rsid w:val="00B55C5D"/>
    <w:rsid w:val="00B5611A"/>
    <w:rsid w:val="00B5615D"/>
    <w:rsid w:val="00B56244"/>
    <w:rsid w:val="00B5678A"/>
    <w:rsid w:val="00B56835"/>
    <w:rsid w:val="00B57150"/>
    <w:rsid w:val="00B5722C"/>
    <w:rsid w:val="00B5728D"/>
    <w:rsid w:val="00B57535"/>
    <w:rsid w:val="00B575A5"/>
    <w:rsid w:val="00B57693"/>
    <w:rsid w:val="00B5779C"/>
    <w:rsid w:val="00B57942"/>
    <w:rsid w:val="00B5798E"/>
    <w:rsid w:val="00B57D21"/>
    <w:rsid w:val="00B57FF1"/>
    <w:rsid w:val="00B6018B"/>
    <w:rsid w:val="00B603F8"/>
    <w:rsid w:val="00B6075C"/>
    <w:rsid w:val="00B60873"/>
    <w:rsid w:val="00B60914"/>
    <w:rsid w:val="00B60AE7"/>
    <w:rsid w:val="00B60E6A"/>
    <w:rsid w:val="00B61013"/>
    <w:rsid w:val="00B61092"/>
    <w:rsid w:val="00B61247"/>
    <w:rsid w:val="00B61629"/>
    <w:rsid w:val="00B61786"/>
    <w:rsid w:val="00B61800"/>
    <w:rsid w:val="00B61D67"/>
    <w:rsid w:val="00B61E10"/>
    <w:rsid w:val="00B62080"/>
    <w:rsid w:val="00B62265"/>
    <w:rsid w:val="00B6238A"/>
    <w:rsid w:val="00B6256C"/>
    <w:rsid w:val="00B62623"/>
    <w:rsid w:val="00B6286B"/>
    <w:rsid w:val="00B628AF"/>
    <w:rsid w:val="00B62925"/>
    <w:rsid w:val="00B62A32"/>
    <w:rsid w:val="00B62C39"/>
    <w:rsid w:val="00B62C5E"/>
    <w:rsid w:val="00B62D44"/>
    <w:rsid w:val="00B63135"/>
    <w:rsid w:val="00B631EE"/>
    <w:rsid w:val="00B63201"/>
    <w:rsid w:val="00B63556"/>
    <w:rsid w:val="00B63872"/>
    <w:rsid w:val="00B63956"/>
    <w:rsid w:val="00B63968"/>
    <w:rsid w:val="00B63AA9"/>
    <w:rsid w:val="00B63B90"/>
    <w:rsid w:val="00B63BB2"/>
    <w:rsid w:val="00B63BEB"/>
    <w:rsid w:val="00B6416C"/>
    <w:rsid w:val="00B6421C"/>
    <w:rsid w:val="00B643D0"/>
    <w:rsid w:val="00B645B8"/>
    <w:rsid w:val="00B64763"/>
    <w:rsid w:val="00B6478F"/>
    <w:rsid w:val="00B647EC"/>
    <w:rsid w:val="00B64850"/>
    <w:rsid w:val="00B64A24"/>
    <w:rsid w:val="00B64C65"/>
    <w:rsid w:val="00B64D25"/>
    <w:rsid w:val="00B64FCC"/>
    <w:rsid w:val="00B64FE6"/>
    <w:rsid w:val="00B65126"/>
    <w:rsid w:val="00B6517E"/>
    <w:rsid w:val="00B65285"/>
    <w:rsid w:val="00B653AB"/>
    <w:rsid w:val="00B654FB"/>
    <w:rsid w:val="00B6566A"/>
    <w:rsid w:val="00B657F2"/>
    <w:rsid w:val="00B65927"/>
    <w:rsid w:val="00B65AA4"/>
    <w:rsid w:val="00B65B0C"/>
    <w:rsid w:val="00B65D77"/>
    <w:rsid w:val="00B65DDB"/>
    <w:rsid w:val="00B65F9E"/>
    <w:rsid w:val="00B6603F"/>
    <w:rsid w:val="00B66415"/>
    <w:rsid w:val="00B66525"/>
    <w:rsid w:val="00B6656C"/>
    <w:rsid w:val="00B6662F"/>
    <w:rsid w:val="00B6669A"/>
    <w:rsid w:val="00B66807"/>
    <w:rsid w:val="00B668A0"/>
    <w:rsid w:val="00B66AD7"/>
    <w:rsid w:val="00B66B19"/>
    <w:rsid w:val="00B66BBB"/>
    <w:rsid w:val="00B66CAB"/>
    <w:rsid w:val="00B66E00"/>
    <w:rsid w:val="00B66E77"/>
    <w:rsid w:val="00B66F94"/>
    <w:rsid w:val="00B66FC2"/>
    <w:rsid w:val="00B670A2"/>
    <w:rsid w:val="00B67217"/>
    <w:rsid w:val="00B673E1"/>
    <w:rsid w:val="00B67438"/>
    <w:rsid w:val="00B6759D"/>
    <w:rsid w:val="00B676A5"/>
    <w:rsid w:val="00B6783F"/>
    <w:rsid w:val="00B67A1D"/>
    <w:rsid w:val="00B67A33"/>
    <w:rsid w:val="00B67BEF"/>
    <w:rsid w:val="00B67D59"/>
    <w:rsid w:val="00B67E4B"/>
    <w:rsid w:val="00B67FE7"/>
    <w:rsid w:val="00B7006D"/>
    <w:rsid w:val="00B700F0"/>
    <w:rsid w:val="00B70238"/>
    <w:rsid w:val="00B703A8"/>
    <w:rsid w:val="00B706F8"/>
    <w:rsid w:val="00B70A0B"/>
    <w:rsid w:val="00B70D25"/>
    <w:rsid w:val="00B70DAC"/>
    <w:rsid w:val="00B70F17"/>
    <w:rsid w:val="00B71207"/>
    <w:rsid w:val="00B71316"/>
    <w:rsid w:val="00B714CC"/>
    <w:rsid w:val="00B715B0"/>
    <w:rsid w:val="00B7168B"/>
    <w:rsid w:val="00B716F6"/>
    <w:rsid w:val="00B71728"/>
    <w:rsid w:val="00B717DA"/>
    <w:rsid w:val="00B718A2"/>
    <w:rsid w:val="00B71A1A"/>
    <w:rsid w:val="00B71CB1"/>
    <w:rsid w:val="00B71D37"/>
    <w:rsid w:val="00B71E58"/>
    <w:rsid w:val="00B71EF4"/>
    <w:rsid w:val="00B7247B"/>
    <w:rsid w:val="00B72831"/>
    <w:rsid w:val="00B72976"/>
    <w:rsid w:val="00B72A60"/>
    <w:rsid w:val="00B72A92"/>
    <w:rsid w:val="00B72B31"/>
    <w:rsid w:val="00B72BAF"/>
    <w:rsid w:val="00B73108"/>
    <w:rsid w:val="00B73120"/>
    <w:rsid w:val="00B73157"/>
    <w:rsid w:val="00B7315A"/>
    <w:rsid w:val="00B73259"/>
    <w:rsid w:val="00B7328C"/>
    <w:rsid w:val="00B7349B"/>
    <w:rsid w:val="00B738D4"/>
    <w:rsid w:val="00B73B2E"/>
    <w:rsid w:val="00B73B57"/>
    <w:rsid w:val="00B73C82"/>
    <w:rsid w:val="00B73F69"/>
    <w:rsid w:val="00B740A2"/>
    <w:rsid w:val="00B740AE"/>
    <w:rsid w:val="00B74413"/>
    <w:rsid w:val="00B74472"/>
    <w:rsid w:val="00B7451F"/>
    <w:rsid w:val="00B74722"/>
    <w:rsid w:val="00B747A8"/>
    <w:rsid w:val="00B74A27"/>
    <w:rsid w:val="00B74B8D"/>
    <w:rsid w:val="00B74BA9"/>
    <w:rsid w:val="00B74C4F"/>
    <w:rsid w:val="00B74D7E"/>
    <w:rsid w:val="00B74E10"/>
    <w:rsid w:val="00B74E83"/>
    <w:rsid w:val="00B74F69"/>
    <w:rsid w:val="00B75184"/>
    <w:rsid w:val="00B75592"/>
    <w:rsid w:val="00B755FE"/>
    <w:rsid w:val="00B75720"/>
    <w:rsid w:val="00B75735"/>
    <w:rsid w:val="00B75811"/>
    <w:rsid w:val="00B75886"/>
    <w:rsid w:val="00B75A35"/>
    <w:rsid w:val="00B75A43"/>
    <w:rsid w:val="00B75B00"/>
    <w:rsid w:val="00B75C95"/>
    <w:rsid w:val="00B75E9E"/>
    <w:rsid w:val="00B75ED9"/>
    <w:rsid w:val="00B75F4C"/>
    <w:rsid w:val="00B75F60"/>
    <w:rsid w:val="00B760E4"/>
    <w:rsid w:val="00B76248"/>
    <w:rsid w:val="00B7635A"/>
    <w:rsid w:val="00B763CC"/>
    <w:rsid w:val="00B76679"/>
    <w:rsid w:val="00B7680B"/>
    <w:rsid w:val="00B76A6F"/>
    <w:rsid w:val="00B76A97"/>
    <w:rsid w:val="00B7706B"/>
    <w:rsid w:val="00B77159"/>
    <w:rsid w:val="00B77262"/>
    <w:rsid w:val="00B7736C"/>
    <w:rsid w:val="00B773BD"/>
    <w:rsid w:val="00B773EB"/>
    <w:rsid w:val="00B774B7"/>
    <w:rsid w:val="00B774C0"/>
    <w:rsid w:val="00B774DC"/>
    <w:rsid w:val="00B7751D"/>
    <w:rsid w:val="00B7775C"/>
    <w:rsid w:val="00B777E8"/>
    <w:rsid w:val="00B7799C"/>
    <w:rsid w:val="00B779DB"/>
    <w:rsid w:val="00B77AC7"/>
    <w:rsid w:val="00B77C14"/>
    <w:rsid w:val="00B77C78"/>
    <w:rsid w:val="00B77DDF"/>
    <w:rsid w:val="00B77FDF"/>
    <w:rsid w:val="00B8005C"/>
    <w:rsid w:val="00B80198"/>
    <w:rsid w:val="00B801D8"/>
    <w:rsid w:val="00B8026D"/>
    <w:rsid w:val="00B802A0"/>
    <w:rsid w:val="00B80369"/>
    <w:rsid w:val="00B80743"/>
    <w:rsid w:val="00B80821"/>
    <w:rsid w:val="00B80872"/>
    <w:rsid w:val="00B808E8"/>
    <w:rsid w:val="00B808F0"/>
    <w:rsid w:val="00B80A7F"/>
    <w:rsid w:val="00B80AFD"/>
    <w:rsid w:val="00B80B61"/>
    <w:rsid w:val="00B80CA4"/>
    <w:rsid w:val="00B80DAF"/>
    <w:rsid w:val="00B80DBC"/>
    <w:rsid w:val="00B80DC3"/>
    <w:rsid w:val="00B80FD4"/>
    <w:rsid w:val="00B80FFC"/>
    <w:rsid w:val="00B81115"/>
    <w:rsid w:val="00B81220"/>
    <w:rsid w:val="00B81292"/>
    <w:rsid w:val="00B812E0"/>
    <w:rsid w:val="00B812F8"/>
    <w:rsid w:val="00B815D0"/>
    <w:rsid w:val="00B8171B"/>
    <w:rsid w:val="00B81778"/>
    <w:rsid w:val="00B8190F"/>
    <w:rsid w:val="00B81AE8"/>
    <w:rsid w:val="00B81C28"/>
    <w:rsid w:val="00B81FB8"/>
    <w:rsid w:val="00B820EA"/>
    <w:rsid w:val="00B82173"/>
    <w:rsid w:val="00B8231B"/>
    <w:rsid w:val="00B82415"/>
    <w:rsid w:val="00B8244C"/>
    <w:rsid w:val="00B824A2"/>
    <w:rsid w:val="00B824A3"/>
    <w:rsid w:val="00B82530"/>
    <w:rsid w:val="00B8282B"/>
    <w:rsid w:val="00B82A6E"/>
    <w:rsid w:val="00B82BE4"/>
    <w:rsid w:val="00B82C3D"/>
    <w:rsid w:val="00B82EBC"/>
    <w:rsid w:val="00B82EDD"/>
    <w:rsid w:val="00B82FDB"/>
    <w:rsid w:val="00B8307B"/>
    <w:rsid w:val="00B8307E"/>
    <w:rsid w:val="00B8366B"/>
    <w:rsid w:val="00B83682"/>
    <w:rsid w:val="00B83742"/>
    <w:rsid w:val="00B8385F"/>
    <w:rsid w:val="00B83B48"/>
    <w:rsid w:val="00B83B72"/>
    <w:rsid w:val="00B83C01"/>
    <w:rsid w:val="00B83C96"/>
    <w:rsid w:val="00B83C9E"/>
    <w:rsid w:val="00B83F3F"/>
    <w:rsid w:val="00B84412"/>
    <w:rsid w:val="00B845A7"/>
    <w:rsid w:val="00B84736"/>
    <w:rsid w:val="00B849C0"/>
    <w:rsid w:val="00B84C78"/>
    <w:rsid w:val="00B84E7E"/>
    <w:rsid w:val="00B84F21"/>
    <w:rsid w:val="00B84F50"/>
    <w:rsid w:val="00B850A9"/>
    <w:rsid w:val="00B852D1"/>
    <w:rsid w:val="00B853F8"/>
    <w:rsid w:val="00B854AF"/>
    <w:rsid w:val="00B856A0"/>
    <w:rsid w:val="00B859AB"/>
    <w:rsid w:val="00B85AB5"/>
    <w:rsid w:val="00B85BBE"/>
    <w:rsid w:val="00B85C06"/>
    <w:rsid w:val="00B85C1A"/>
    <w:rsid w:val="00B85F27"/>
    <w:rsid w:val="00B8606C"/>
    <w:rsid w:val="00B86287"/>
    <w:rsid w:val="00B8629D"/>
    <w:rsid w:val="00B862A5"/>
    <w:rsid w:val="00B86369"/>
    <w:rsid w:val="00B864A6"/>
    <w:rsid w:val="00B8663B"/>
    <w:rsid w:val="00B866D1"/>
    <w:rsid w:val="00B866D5"/>
    <w:rsid w:val="00B86C56"/>
    <w:rsid w:val="00B86CC8"/>
    <w:rsid w:val="00B86D60"/>
    <w:rsid w:val="00B86F6E"/>
    <w:rsid w:val="00B870A8"/>
    <w:rsid w:val="00B8717B"/>
    <w:rsid w:val="00B872BA"/>
    <w:rsid w:val="00B877EA"/>
    <w:rsid w:val="00B87992"/>
    <w:rsid w:val="00B87AF2"/>
    <w:rsid w:val="00B87B26"/>
    <w:rsid w:val="00B87D0D"/>
    <w:rsid w:val="00B87F53"/>
    <w:rsid w:val="00B90042"/>
    <w:rsid w:val="00B900FD"/>
    <w:rsid w:val="00B901CC"/>
    <w:rsid w:val="00B90213"/>
    <w:rsid w:val="00B903CA"/>
    <w:rsid w:val="00B90FA2"/>
    <w:rsid w:val="00B91119"/>
    <w:rsid w:val="00B913AE"/>
    <w:rsid w:val="00B913EA"/>
    <w:rsid w:val="00B914E9"/>
    <w:rsid w:val="00B917C4"/>
    <w:rsid w:val="00B918CA"/>
    <w:rsid w:val="00B91DC1"/>
    <w:rsid w:val="00B91E38"/>
    <w:rsid w:val="00B91EB5"/>
    <w:rsid w:val="00B91FF6"/>
    <w:rsid w:val="00B9239A"/>
    <w:rsid w:val="00B923C3"/>
    <w:rsid w:val="00B92708"/>
    <w:rsid w:val="00B92745"/>
    <w:rsid w:val="00B92906"/>
    <w:rsid w:val="00B929AA"/>
    <w:rsid w:val="00B92A59"/>
    <w:rsid w:val="00B92A82"/>
    <w:rsid w:val="00B92AB8"/>
    <w:rsid w:val="00B92C66"/>
    <w:rsid w:val="00B92EB9"/>
    <w:rsid w:val="00B9305C"/>
    <w:rsid w:val="00B932C5"/>
    <w:rsid w:val="00B93372"/>
    <w:rsid w:val="00B933D9"/>
    <w:rsid w:val="00B933E7"/>
    <w:rsid w:val="00B934DA"/>
    <w:rsid w:val="00B9353F"/>
    <w:rsid w:val="00B9361F"/>
    <w:rsid w:val="00B93664"/>
    <w:rsid w:val="00B936CA"/>
    <w:rsid w:val="00B93788"/>
    <w:rsid w:val="00B93798"/>
    <w:rsid w:val="00B937AD"/>
    <w:rsid w:val="00B937CF"/>
    <w:rsid w:val="00B939D1"/>
    <w:rsid w:val="00B93BC2"/>
    <w:rsid w:val="00B93C80"/>
    <w:rsid w:val="00B93D46"/>
    <w:rsid w:val="00B93EF5"/>
    <w:rsid w:val="00B93FBA"/>
    <w:rsid w:val="00B9400B"/>
    <w:rsid w:val="00B9449D"/>
    <w:rsid w:val="00B944A2"/>
    <w:rsid w:val="00B945DA"/>
    <w:rsid w:val="00B94665"/>
    <w:rsid w:val="00B94823"/>
    <w:rsid w:val="00B948EA"/>
    <w:rsid w:val="00B94956"/>
    <w:rsid w:val="00B94977"/>
    <w:rsid w:val="00B94A1B"/>
    <w:rsid w:val="00B94B74"/>
    <w:rsid w:val="00B94BE1"/>
    <w:rsid w:val="00B94C8E"/>
    <w:rsid w:val="00B94CB1"/>
    <w:rsid w:val="00B950AE"/>
    <w:rsid w:val="00B950BC"/>
    <w:rsid w:val="00B950EA"/>
    <w:rsid w:val="00B95241"/>
    <w:rsid w:val="00B9546D"/>
    <w:rsid w:val="00B95601"/>
    <w:rsid w:val="00B9564C"/>
    <w:rsid w:val="00B956EE"/>
    <w:rsid w:val="00B9582E"/>
    <w:rsid w:val="00B95942"/>
    <w:rsid w:val="00B95972"/>
    <w:rsid w:val="00B95974"/>
    <w:rsid w:val="00B959A6"/>
    <w:rsid w:val="00B95C1A"/>
    <w:rsid w:val="00B95C3B"/>
    <w:rsid w:val="00B95DE0"/>
    <w:rsid w:val="00B95DF2"/>
    <w:rsid w:val="00B95E69"/>
    <w:rsid w:val="00B960C5"/>
    <w:rsid w:val="00B96116"/>
    <w:rsid w:val="00B96177"/>
    <w:rsid w:val="00B96213"/>
    <w:rsid w:val="00B965F8"/>
    <w:rsid w:val="00B96689"/>
    <w:rsid w:val="00B96780"/>
    <w:rsid w:val="00B9687B"/>
    <w:rsid w:val="00B96D34"/>
    <w:rsid w:val="00B97008"/>
    <w:rsid w:val="00B9711D"/>
    <w:rsid w:val="00B9720F"/>
    <w:rsid w:val="00B9738B"/>
    <w:rsid w:val="00B976C9"/>
    <w:rsid w:val="00B97889"/>
    <w:rsid w:val="00B979E3"/>
    <w:rsid w:val="00B97AEC"/>
    <w:rsid w:val="00BA0015"/>
    <w:rsid w:val="00BA0396"/>
    <w:rsid w:val="00BA03C8"/>
    <w:rsid w:val="00BA04EB"/>
    <w:rsid w:val="00BA0637"/>
    <w:rsid w:val="00BA063E"/>
    <w:rsid w:val="00BA070F"/>
    <w:rsid w:val="00BA096F"/>
    <w:rsid w:val="00BA0B46"/>
    <w:rsid w:val="00BA1017"/>
    <w:rsid w:val="00BA1111"/>
    <w:rsid w:val="00BA1381"/>
    <w:rsid w:val="00BA1582"/>
    <w:rsid w:val="00BA15BA"/>
    <w:rsid w:val="00BA163A"/>
    <w:rsid w:val="00BA174B"/>
    <w:rsid w:val="00BA1863"/>
    <w:rsid w:val="00BA1A51"/>
    <w:rsid w:val="00BA1A91"/>
    <w:rsid w:val="00BA1E81"/>
    <w:rsid w:val="00BA1F00"/>
    <w:rsid w:val="00BA1F12"/>
    <w:rsid w:val="00BA2141"/>
    <w:rsid w:val="00BA216C"/>
    <w:rsid w:val="00BA2219"/>
    <w:rsid w:val="00BA22A5"/>
    <w:rsid w:val="00BA24DC"/>
    <w:rsid w:val="00BA25F7"/>
    <w:rsid w:val="00BA2642"/>
    <w:rsid w:val="00BA2719"/>
    <w:rsid w:val="00BA280C"/>
    <w:rsid w:val="00BA294B"/>
    <w:rsid w:val="00BA29F6"/>
    <w:rsid w:val="00BA2BA1"/>
    <w:rsid w:val="00BA2BFA"/>
    <w:rsid w:val="00BA2C86"/>
    <w:rsid w:val="00BA2EFB"/>
    <w:rsid w:val="00BA315D"/>
    <w:rsid w:val="00BA3282"/>
    <w:rsid w:val="00BA344D"/>
    <w:rsid w:val="00BA34F5"/>
    <w:rsid w:val="00BA3562"/>
    <w:rsid w:val="00BA3572"/>
    <w:rsid w:val="00BA35A1"/>
    <w:rsid w:val="00BA35E1"/>
    <w:rsid w:val="00BA35F7"/>
    <w:rsid w:val="00BA367E"/>
    <w:rsid w:val="00BA370A"/>
    <w:rsid w:val="00BA388B"/>
    <w:rsid w:val="00BA39FD"/>
    <w:rsid w:val="00BA3D04"/>
    <w:rsid w:val="00BA3D4C"/>
    <w:rsid w:val="00BA3FBC"/>
    <w:rsid w:val="00BA41C7"/>
    <w:rsid w:val="00BA4274"/>
    <w:rsid w:val="00BA4337"/>
    <w:rsid w:val="00BA4397"/>
    <w:rsid w:val="00BA4515"/>
    <w:rsid w:val="00BA4791"/>
    <w:rsid w:val="00BA48BA"/>
    <w:rsid w:val="00BA4C23"/>
    <w:rsid w:val="00BA4FCB"/>
    <w:rsid w:val="00BA5213"/>
    <w:rsid w:val="00BA5321"/>
    <w:rsid w:val="00BA542D"/>
    <w:rsid w:val="00BA5537"/>
    <w:rsid w:val="00BA5722"/>
    <w:rsid w:val="00BA57B2"/>
    <w:rsid w:val="00BA57EF"/>
    <w:rsid w:val="00BA5860"/>
    <w:rsid w:val="00BA586C"/>
    <w:rsid w:val="00BA592E"/>
    <w:rsid w:val="00BA5D8C"/>
    <w:rsid w:val="00BA5E8F"/>
    <w:rsid w:val="00BA5F38"/>
    <w:rsid w:val="00BA5F78"/>
    <w:rsid w:val="00BA619E"/>
    <w:rsid w:val="00BA621C"/>
    <w:rsid w:val="00BA63C0"/>
    <w:rsid w:val="00BA640B"/>
    <w:rsid w:val="00BA6452"/>
    <w:rsid w:val="00BA64FB"/>
    <w:rsid w:val="00BA65EB"/>
    <w:rsid w:val="00BA66DD"/>
    <w:rsid w:val="00BA6709"/>
    <w:rsid w:val="00BA6806"/>
    <w:rsid w:val="00BA6919"/>
    <w:rsid w:val="00BA698B"/>
    <w:rsid w:val="00BA6A87"/>
    <w:rsid w:val="00BA6D15"/>
    <w:rsid w:val="00BA6E35"/>
    <w:rsid w:val="00BA6EED"/>
    <w:rsid w:val="00BA70D2"/>
    <w:rsid w:val="00BA7346"/>
    <w:rsid w:val="00BA7407"/>
    <w:rsid w:val="00BA7658"/>
    <w:rsid w:val="00BA775A"/>
    <w:rsid w:val="00BA775E"/>
    <w:rsid w:val="00BA7901"/>
    <w:rsid w:val="00BA7A0C"/>
    <w:rsid w:val="00BA7A82"/>
    <w:rsid w:val="00BA7D22"/>
    <w:rsid w:val="00BA7E40"/>
    <w:rsid w:val="00BA7EBA"/>
    <w:rsid w:val="00BA7EFD"/>
    <w:rsid w:val="00BA7F2A"/>
    <w:rsid w:val="00BB01C1"/>
    <w:rsid w:val="00BB039D"/>
    <w:rsid w:val="00BB0477"/>
    <w:rsid w:val="00BB06EF"/>
    <w:rsid w:val="00BB0743"/>
    <w:rsid w:val="00BB0B90"/>
    <w:rsid w:val="00BB0D94"/>
    <w:rsid w:val="00BB0DB8"/>
    <w:rsid w:val="00BB0DBE"/>
    <w:rsid w:val="00BB0E5D"/>
    <w:rsid w:val="00BB0E9E"/>
    <w:rsid w:val="00BB0EB5"/>
    <w:rsid w:val="00BB12E5"/>
    <w:rsid w:val="00BB147E"/>
    <w:rsid w:val="00BB15E5"/>
    <w:rsid w:val="00BB15E6"/>
    <w:rsid w:val="00BB168D"/>
    <w:rsid w:val="00BB16D1"/>
    <w:rsid w:val="00BB1A46"/>
    <w:rsid w:val="00BB1CB6"/>
    <w:rsid w:val="00BB1D4A"/>
    <w:rsid w:val="00BB1E8B"/>
    <w:rsid w:val="00BB1FC6"/>
    <w:rsid w:val="00BB2459"/>
    <w:rsid w:val="00BB249F"/>
    <w:rsid w:val="00BB25CD"/>
    <w:rsid w:val="00BB267B"/>
    <w:rsid w:val="00BB283D"/>
    <w:rsid w:val="00BB2852"/>
    <w:rsid w:val="00BB2889"/>
    <w:rsid w:val="00BB29BC"/>
    <w:rsid w:val="00BB2AEE"/>
    <w:rsid w:val="00BB2AFA"/>
    <w:rsid w:val="00BB2B07"/>
    <w:rsid w:val="00BB2C32"/>
    <w:rsid w:val="00BB2C74"/>
    <w:rsid w:val="00BB2C8F"/>
    <w:rsid w:val="00BB2CE0"/>
    <w:rsid w:val="00BB2D3F"/>
    <w:rsid w:val="00BB2DC1"/>
    <w:rsid w:val="00BB30AD"/>
    <w:rsid w:val="00BB30E7"/>
    <w:rsid w:val="00BB3113"/>
    <w:rsid w:val="00BB3159"/>
    <w:rsid w:val="00BB326F"/>
    <w:rsid w:val="00BB331B"/>
    <w:rsid w:val="00BB354A"/>
    <w:rsid w:val="00BB358F"/>
    <w:rsid w:val="00BB35B2"/>
    <w:rsid w:val="00BB369B"/>
    <w:rsid w:val="00BB3943"/>
    <w:rsid w:val="00BB3A8C"/>
    <w:rsid w:val="00BB3B95"/>
    <w:rsid w:val="00BB3E14"/>
    <w:rsid w:val="00BB3FC4"/>
    <w:rsid w:val="00BB4139"/>
    <w:rsid w:val="00BB432F"/>
    <w:rsid w:val="00BB4442"/>
    <w:rsid w:val="00BB448D"/>
    <w:rsid w:val="00BB4516"/>
    <w:rsid w:val="00BB45A8"/>
    <w:rsid w:val="00BB45AF"/>
    <w:rsid w:val="00BB45EA"/>
    <w:rsid w:val="00BB4B1F"/>
    <w:rsid w:val="00BB4B79"/>
    <w:rsid w:val="00BB4BC8"/>
    <w:rsid w:val="00BB4CC3"/>
    <w:rsid w:val="00BB4F09"/>
    <w:rsid w:val="00BB4F21"/>
    <w:rsid w:val="00BB4F22"/>
    <w:rsid w:val="00BB5065"/>
    <w:rsid w:val="00BB52F9"/>
    <w:rsid w:val="00BB543B"/>
    <w:rsid w:val="00BB566A"/>
    <w:rsid w:val="00BB57D3"/>
    <w:rsid w:val="00BB5995"/>
    <w:rsid w:val="00BB5996"/>
    <w:rsid w:val="00BB5BC2"/>
    <w:rsid w:val="00BB5F18"/>
    <w:rsid w:val="00BB5FBE"/>
    <w:rsid w:val="00BB62B0"/>
    <w:rsid w:val="00BB6366"/>
    <w:rsid w:val="00BB63F7"/>
    <w:rsid w:val="00BB6420"/>
    <w:rsid w:val="00BB685A"/>
    <w:rsid w:val="00BB6933"/>
    <w:rsid w:val="00BB6B29"/>
    <w:rsid w:val="00BB6B44"/>
    <w:rsid w:val="00BB6B5E"/>
    <w:rsid w:val="00BB6BE2"/>
    <w:rsid w:val="00BB6E32"/>
    <w:rsid w:val="00BB6FFE"/>
    <w:rsid w:val="00BB7189"/>
    <w:rsid w:val="00BB729D"/>
    <w:rsid w:val="00BB72CD"/>
    <w:rsid w:val="00BB7311"/>
    <w:rsid w:val="00BB7495"/>
    <w:rsid w:val="00BB74AF"/>
    <w:rsid w:val="00BB74FC"/>
    <w:rsid w:val="00BB757B"/>
    <w:rsid w:val="00BB774B"/>
    <w:rsid w:val="00BB7754"/>
    <w:rsid w:val="00BB77D1"/>
    <w:rsid w:val="00BB7A80"/>
    <w:rsid w:val="00BB7B74"/>
    <w:rsid w:val="00BB7D16"/>
    <w:rsid w:val="00BB7E73"/>
    <w:rsid w:val="00BB7F97"/>
    <w:rsid w:val="00BC02DB"/>
    <w:rsid w:val="00BC02F9"/>
    <w:rsid w:val="00BC03DA"/>
    <w:rsid w:val="00BC03F2"/>
    <w:rsid w:val="00BC0581"/>
    <w:rsid w:val="00BC0622"/>
    <w:rsid w:val="00BC0910"/>
    <w:rsid w:val="00BC0978"/>
    <w:rsid w:val="00BC0B05"/>
    <w:rsid w:val="00BC0DB1"/>
    <w:rsid w:val="00BC0E3B"/>
    <w:rsid w:val="00BC0EC2"/>
    <w:rsid w:val="00BC12BE"/>
    <w:rsid w:val="00BC1610"/>
    <w:rsid w:val="00BC1825"/>
    <w:rsid w:val="00BC1831"/>
    <w:rsid w:val="00BC186E"/>
    <w:rsid w:val="00BC196E"/>
    <w:rsid w:val="00BC1ACD"/>
    <w:rsid w:val="00BC1CA4"/>
    <w:rsid w:val="00BC1D0C"/>
    <w:rsid w:val="00BC1E41"/>
    <w:rsid w:val="00BC1F0A"/>
    <w:rsid w:val="00BC1FC1"/>
    <w:rsid w:val="00BC2100"/>
    <w:rsid w:val="00BC2334"/>
    <w:rsid w:val="00BC2392"/>
    <w:rsid w:val="00BC26ED"/>
    <w:rsid w:val="00BC275F"/>
    <w:rsid w:val="00BC2939"/>
    <w:rsid w:val="00BC2C68"/>
    <w:rsid w:val="00BC2DF8"/>
    <w:rsid w:val="00BC318C"/>
    <w:rsid w:val="00BC322E"/>
    <w:rsid w:val="00BC3281"/>
    <w:rsid w:val="00BC3283"/>
    <w:rsid w:val="00BC3344"/>
    <w:rsid w:val="00BC336C"/>
    <w:rsid w:val="00BC366C"/>
    <w:rsid w:val="00BC3793"/>
    <w:rsid w:val="00BC3C62"/>
    <w:rsid w:val="00BC3E9B"/>
    <w:rsid w:val="00BC4293"/>
    <w:rsid w:val="00BC42AD"/>
    <w:rsid w:val="00BC42F6"/>
    <w:rsid w:val="00BC4631"/>
    <w:rsid w:val="00BC466B"/>
    <w:rsid w:val="00BC4B7A"/>
    <w:rsid w:val="00BC4CA4"/>
    <w:rsid w:val="00BC501B"/>
    <w:rsid w:val="00BC503B"/>
    <w:rsid w:val="00BC512F"/>
    <w:rsid w:val="00BC5169"/>
    <w:rsid w:val="00BC51A8"/>
    <w:rsid w:val="00BC5271"/>
    <w:rsid w:val="00BC5312"/>
    <w:rsid w:val="00BC5371"/>
    <w:rsid w:val="00BC567D"/>
    <w:rsid w:val="00BC5743"/>
    <w:rsid w:val="00BC59A1"/>
    <w:rsid w:val="00BC59C1"/>
    <w:rsid w:val="00BC5AE3"/>
    <w:rsid w:val="00BC5BFA"/>
    <w:rsid w:val="00BC5C2B"/>
    <w:rsid w:val="00BC5C62"/>
    <w:rsid w:val="00BC5CDE"/>
    <w:rsid w:val="00BC5D2D"/>
    <w:rsid w:val="00BC5ED9"/>
    <w:rsid w:val="00BC5FF4"/>
    <w:rsid w:val="00BC60AD"/>
    <w:rsid w:val="00BC60E7"/>
    <w:rsid w:val="00BC620F"/>
    <w:rsid w:val="00BC6314"/>
    <w:rsid w:val="00BC6375"/>
    <w:rsid w:val="00BC63D4"/>
    <w:rsid w:val="00BC6562"/>
    <w:rsid w:val="00BC6657"/>
    <w:rsid w:val="00BC6BA7"/>
    <w:rsid w:val="00BC6BF2"/>
    <w:rsid w:val="00BC6DF1"/>
    <w:rsid w:val="00BC7106"/>
    <w:rsid w:val="00BC744D"/>
    <w:rsid w:val="00BC76BB"/>
    <w:rsid w:val="00BC7812"/>
    <w:rsid w:val="00BC7884"/>
    <w:rsid w:val="00BC7897"/>
    <w:rsid w:val="00BC78ED"/>
    <w:rsid w:val="00BC7A17"/>
    <w:rsid w:val="00BC7B53"/>
    <w:rsid w:val="00BC7BF1"/>
    <w:rsid w:val="00BC7C5C"/>
    <w:rsid w:val="00BC7E60"/>
    <w:rsid w:val="00BC7F77"/>
    <w:rsid w:val="00BD00AF"/>
    <w:rsid w:val="00BD012D"/>
    <w:rsid w:val="00BD015D"/>
    <w:rsid w:val="00BD0184"/>
    <w:rsid w:val="00BD0318"/>
    <w:rsid w:val="00BD0343"/>
    <w:rsid w:val="00BD0398"/>
    <w:rsid w:val="00BD0471"/>
    <w:rsid w:val="00BD0619"/>
    <w:rsid w:val="00BD0D01"/>
    <w:rsid w:val="00BD1099"/>
    <w:rsid w:val="00BD10B7"/>
    <w:rsid w:val="00BD1357"/>
    <w:rsid w:val="00BD148A"/>
    <w:rsid w:val="00BD14BA"/>
    <w:rsid w:val="00BD14CC"/>
    <w:rsid w:val="00BD16EC"/>
    <w:rsid w:val="00BD1706"/>
    <w:rsid w:val="00BD17AA"/>
    <w:rsid w:val="00BD192B"/>
    <w:rsid w:val="00BD193E"/>
    <w:rsid w:val="00BD1AF9"/>
    <w:rsid w:val="00BD1C7F"/>
    <w:rsid w:val="00BD1CD0"/>
    <w:rsid w:val="00BD1F45"/>
    <w:rsid w:val="00BD1F5B"/>
    <w:rsid w:val="00BD2041"/>
    <w:rsid w:val="00BD21AA"/>
    <w:rsid w:val="00BD23DB"/>
    <w:rsid w:val="00BD253F"/>
    <w:rsid w:val="00BD2632"/>
    <w:rsid w:val="00BD26C2"/>
    <w:rsid w:val="00BD2AFE"/>
    <w:rsid w:val="00BD2C51"/>
    <w:rsid w:val="00BD2FAE"/>
    <w:rsid w:val="00BD3003"/>
    <w:rsid w:val="00BD3248"/>
    <w:rsid w:val="00BD3353"/>
    <w:rsid w:val="00BD3484"/>
    <w:rsid w:val="00BD355D"/>
    <w:rsid w:val="00BD361B"/>
    <w:rsid w:val="00BD3684"/>
    <w:rsid w:val="00BD378B"/>
    <w:rsid w:val="00BD3AAC"/>
    <w:rsid w:val="00BD3D3A"/>
    <w:rsid w:val="00BD3E74"/>
    <w:rsid w:val="00BD4060"/>
    <w:rsid w:val="00BD4189"/>
    <w:rsid w:val="00BD41C9"/>
    <w:rsid w:val="00BD41FE"/>
    <w:rsid w:val="00BD423D"/>
    <w:rsid w:val="00BD431E"/>
    <w:rsid w:val="00BD440F"/>
    <w:rsid w:val="00BD4434"/>
    <w:rsid w:val="00BD4439"/>
    <w:rsid w:val="00BD44F2"/>
    <w:rsid w:val="00BD4590"/>
    <w:rsid w:val="00BD46F5"/>
    <w:rsid w:val="00BD4965"/>
    <w:rsid w:val="00BD4A6C"/>
    <w:rsid w:val="00BD4A8A"/>
    <w:rsid w:val="00BD4B13"/>
    <w:rsid w:val="00BD4E33"/>
    <w:rsid w:val="00BD5094"/>
    <w:rsid w:val="00BD509E"/>
    <w:rsid w:val="00BD50A4"/>
    <w:rsid w:val="00BD53BE"/>
    <w:rsid w:val="00BD547F"/>
    <w:rsid w:val="00BD56B2"/>
    <w:rsid w:val="00BD570C"/>
    <w:rsid w:val="00BD57C3"/>
    <w:rsid w:val="00BD58C8"/>
    <w:rsid w:val="00BD59B7"/>
    <w:rsid w:val="00BD5A3F"/>
    <w:rsid w:val="00BD5AE8"/>
    <w:rsid w:val="00BD5C29"/>
    <w:rsid w:val="00BD5D10"/>
    <w:rsid w:val="00BD620F"/>
    <w:rsid w:val="00BD64BA"/>
    <w:rsid w:val="00BD6550"/>
    <w:rsid w:val="00BD665B"/>
    <w:rsid w:val="00BD6671"/>
    <w:rsid w:val="00BD6874"/>
    <w:rsid w:val="00BD6A2F"/>
    <w:rsid w:val="00BD6A47"/>
    <w:rsid w:val="00BD6AF5"/>
    <w:rsid w:val="00BD6D4B"/>
    <w:rsid w:val="00BD6E7C"/>
    <w:rsid w:val="00BD6F3E"/>
    <w:rsid w:val="00BD6FEE"/>
    <w:rsid w:val="00BD7228"/>
    <w:rsid w:val="00BD74FC"/>
    <w:rsid w:val="00BD7614"/>
    <w:rsid w:val="00BD7762"/>
    <w:rsid w:val="00BD77E0"/>
    <w:rsid w:val="00BD7C82"/>
    <w:rsid w:val="00BD7CDD"/>
    <w:rsid w:val="00BE005F"/>
    <w:rsid w:val="00BE00FE"/>
    <w:rsid w:val="00BE0428"/>
    <w:rsid w:val="00BE0440"/>
    <w:rsid w:val="00BE05E4"/>
    <w:rsid w:val="00BE05F3"/>
    <w:rsid w:val="00BE0858"/>
    <w:rsid w:val="00BE085F"/>
    <w:rsid w:val="00BE092A"/>
    <w:rsid w:val="00BE09B9"/>
    <w:rsid w:val="00BE09CF"/>
    <w:rsid w:val="00BE0ADC"/>
    <w:rsid w:val="00BE0AEC"/>
    <w:rsid w:val="00BE0AEF"/>
    <w:rsid w:val="00BE0BED"/>
    <w:rsid w:val="00BE0C83"/>
    <w:rsid w:val="00BE0CCB"/>
    <w:rsid w:val="00BE0FBB"/>
    <w:rsid w:val="00BE1194"/>
    <w:rsid w:val="00BE11FF"/>
    <w:rsid w:val="00BE1220"/>
    <w:rsid w:val="00BE12F0"/>
    <w:rsid w:val="00BE13CA"/>
    <w:rsid w:val="00BE14DC"/>
    <w:rsid w:val="00BE1538"/>
    <w:rsid w:val="00BE16B2"/>
    <w:rsid w:val="00BE171D"/>
    <w:rsid w:val="00BE18DA"/>
    <w:rsid w:val="00BE1997"/>
    <w:rsid w:val="00BE1A86"/>
    <w:rsid w:val="00BE1ACD"/>
    <w:rsid w:val="00BE1C3E"/>
    <w:rsid w:val="00BE1C46"/>
    <w:rsid w:val="00BE1C73"/>
    <w:rsid w:val="00BE1D13"/>
    <w:rsid w:val="00BE1D92"/>
    <w:rsid w:val="00BE1FA8"/>
    <w:rsid w:val="00BE20E3"/>
    <w:rsid w:val="00BE21B5"/>
    <w:rsid w:val="00BE2374"/>
    <w:rsid w:val="00BE2380"/>
    <w:rsid w:val="00BE2616"/>
    <w:rsid w:val="00BE2962"/>
    <w:rsid w:val="00BE299E"/>
    <w:rsid w:val="00BE2B63"/>
    <w:rsid w:val="00BE2DC4"/>
    <w:rsid w:val="00BE2DE8"/>
    <w:rsid w:val="00BE2E8F"/>
    <w:rsid w:val="00BE2EFF"/>
    <w:rsid w:val="00BE2FED"/>
    <w:rsid w:val="00BE342F"/>
    <w:rsid w:val="00BE3450"/>
    <w:rsid w:val="00BE35D0"/>
    <w:rsid w:val="00BE36DB"/>
    <w:rsid w:val="00BE36F8"/>
    <w:rsid w:val="00BE3798"/>
    <w:rsid w:val="00BE38B5"/>
    <w:rsid w:val="00BE39A4"/>
    <w:rsid w:val="00BE3A8F"/>
    <w:rsid w:val="00BE3D19"/>
    <w:rsid w:val="00BE3D22"/>
    <w:rsid w:val="00BE3E9B"/>
    <w:rsid w:val="00BE3F2F"/>
    <w:rsid w:val="00BE4045"/>
    <w:rsid w:val="00BE41DB"/>
    <w:rsid w:val="00BE43BD"/>
    <w:rsid w:val="00BE449B"/>
    <w:rsid w:val="00BE4748"/>
    <w:rsid w:val="00BE47F6"/>
    <w:rsid w:val="00BE4807"/>
    <w:rsid w:val="00BE4809"/>
    <w:rsid w:val="00BE4E10"/>
    <w:rsid w:val="00BE4EC0"/>
    <w:rsid w:val="00BE4ECA"/>
    <w:rsid w:val="00BE5294"/>
    <w:rsid w:val="00BE539E"/>
    <w:rsid w:val="00BE53B2"/>
    <w:rsid w:val="00BE5407"/>
    <w:rsid w:val="00BE5473"/>
    <w:rsid w:val="00BE5909"/>
    <w:rsid w:val="00BE59BD"/>
    <w:rsid w:val="00BE5A67"/>
    <w:rsid w:val="00BE5ACD"/>
    <w:rsid w:val="00BE5AF4"/>
    <w:rsid w:val="00BE5B7A"/>
    <w:rsid w:val="00BE5BAE"/>
    <w:rsid w:val="00BE5C18"/>
    <w:rsid w:val="00BE5E2F"/>
    <w:rsid w:val="00BE61B5"/>
    <w:rsid w:val="00BE6241"/>
    <w:rsid w:val="00BE62A4"/>
    <w:rsid w:val="00BE64B7"/>
    <w:rsid w:val="00BE6523"/>
    <w:rsid w:val="00BE66D0"/>
    <w:rsid w:val="00BE67BE"/>
    <w:rsid w:val="00BE67FD"/>
    <w:rsid w:val="00BE6A14"/>
    <w:rsid w:val="00BE6A29"/>
    <w:rsid w:val="00BE6BD4"/>
    <w:rsid w:val="00BE6DB2"/>
    <w:rsid w:val="00BE6DE3"/>
    <w:rsid w:val="00BE6E5B"/>
    <w:rsid w:val="00BE6FFF"/>
    <w:rsid w:val="00BE730A"/>
    <w:rsid w:val="00BE74EF"/>
    <w:rsid w:val="00BE7740"/>
    <w:rsid w:val="00BE77EE"/>
    <w:rsid w:val="00BE783B"/>
    <w:rsid w:val="00BE78A5"/>
    <w:rsid w:val="00BE78E4"/>
    <w:rsid w:val="00BE7910"/>
    <w:rsid w:val="00BE7A82"/>
    <w:rsid w:val="00BE7B00"/>
    <w:rsid w:val="00BE7C9E"/>
    <w:rsid w:val="00BE7FBE"/>
    <w:rsid w:val="00BF00E3"/>
    <w:rsid w:val="00BF01C0"/>
    <w:rsid w:val="00BF02A2"/>
    <w:rsid w:val="00BF03A3"/>
    <w:rsid w:val="00BF042C"/>
    <w:rsid w:val="00BF06A8"/>
    <w:rsid w:val="00BF07A9"/>
    <w:rsid w:val="00BF0845"/>
    <w:rsid w:val="00BF084F"/>
    <w:rsid w:val="00BF0B35"/>
    <w:rsid w:val="00BF0B6E"/>
    <w:rsid w:val="00BF0D1C"/>
    <w:rsid w:val="00BF0D86"/>
    <w:rsid w:val="00BF0F73"/>
    <w:rsid w:val="00BF1059"/>
    <w:rsid w:val="00BF1066"/>
    <w:rsid w:val="00BF1230"/>
    <w:rsid w:val="00BF14D9"/>
    <w:rsid w:val="00BF15E8"/>
    <w:rsid w:val="00BF17B7"/>
    <w:rsid w:val="00BF1802"/>
    <w:rsid w:val="00BF189A"/>
    <w:rsid w:val="00BF19D7"/>
    <w:rsid w:val="00BF1A90"/>
    <w:rsid w:val="00BF1AD1"/>
    <w:rsid w:val="00BF1AEF"/>
    <w:rsid w:val="00BF1D21"/>
    <w:rsid w:val="00BF1FE4"/>
    <w:rsid w:val="00BF216E"/>
    <w:rsid w:val="00BF22EB"/>
    <w:rsid w:val="00BF236E"/>
    <w:rsid w:val="00BF2428"/>
    <w:rsid w:val="00BF2517"/>
    <w:rsid w:val="00BF2693"/>
    <w:rsid w:val="00BF28B6"/>
    <w:rsid w:val="00BF2908"/>
    <w:rsid w:val="00BF291F"/>
    <w:rsid w:val="00BF2A6B"/>
    <w:rsid w:val="00BF2AE8"/>
    <w:rsid w:val="00BF2B50"/>
    <w:rsid w:val="00BF2BB6"/>
    <w:rsid w:val="00BF2C9D"/>
    <w:rsid w:val="00BF2E46"/>
    <w:rsid w:val="00BF2F93"/>
    <w:rsid w:val="00BF3152"/>
    <w:rsid w:val="00BF3271"/>
    <w:rsid w:val="00BF3486"/>
    <w:rsid w:val="00BF35E2"/>
    <w:rsid w:val="00BF37DD"/>
    <w:rsid w:val="00BF3AB9"/>
    <w:rsid w:val="00BF4027"/>
    <w:rsid w:val="00BF4032"/>
    <w:rsid w:val="00BF403A"/>
    <w:rsid w:val="00BF4102"/>
    <w:rsid w:val="00BF41C4"/>
    <w:rsid w:val="00BF42E1"/>
    <w:rsid w:val="00BF4348"/>
    <w:rsid w:val="00BF43E1"/>
    <w:rsid w:val="00BF440A"/>
    <w:rsid w:val="00BF44A8"/>
    <w:rsid w:val="00BF44E6"/>
    <w:rsid w:val="00BF459E"/>
    <w:rsid w:val="00BF46CF"/>
    <w:rsid w:val="00BF4ABA"/>
    <w:rsid w:val="00BF4B16"/>
    <w:rsid w:val="00BF4B98"/>
    <w:rsid w:val="00BF4CA9"/>
    <w:rsid w:val="00BF4CCA"/>
    <w:rsid w:val="00BF531C"/>
    <w:rsid w:val="00BF5530"/>
    <w:rsid w:val="00BF5574"/>
    <w:rsid w:val="00BF557F"/>
    <w:rsid w:val="00BF558F"/>
    <w:rsid w:val="00BF55FB"/>
    <w:rsid w:val="00BF573E"/>
    <w:rsid w:val="00BF5A60"/>
    <w:rsid w:val="00BF5A84"/>
    <w:rsid w:val="00BF5B10"/>
    <w:rsid w:val="00BF5D29"/>
    <w:rsid w:val="00BF5E2F"/>
    <w:rsid w:val="00BF6093"/>
    <w:rsid w:val="00BF61EE"/>
    <w:rsid w:val="00BF622A"/>
    <w:rsid w:val="00BF6259"/>
    <w:rsid w:val="00BF6629"/>
    <w:rsid w:val="00BF66DF"/>
    <w:rsid w:val="00BF676A"/>
    <w:rsid w:val="00BF68F1"/>
    <w:rsid w:val="00BF6A29"/>
    <w:rsid w:val="00BF6ACB"/>
    <w:rsid w:val="00BF6D55"/>
    <w:rsid w:val="00BF71A2"/>
    <w:rsid w:val="00BF7252"/>
    <w:rsid w:val="00BF72B6"/>
    <w:rsid w:val="00BF72DF"/>
    <w:rsid w:val="00BF738D"/>
    <w:rsid w:val="00BF753D"/>
    <w:rsid w:val="00BF75D0"/>
    <w:rsid w:val="00BF7694"/>
    <w:rsid w:val="00BF785A"/>
    <w:rsid w:val="00BF7891"/>
    <w:rsid w:val="00BF79C5"/>
    <w:rsid w:val="00BF79E6"/>
    <w:rsid w:val="00BF7A4E"/>
    <w:rsid w:val="00BF7ADE"/>
    <w:rsid w:val="00BF7C70"/>
    <w:rsid w:val="00BF7DDF"/>
    <w:rsid w:val="00BF7F5C"/>
    <w:rsid w:val="00C00002"/>
    <w:rsid w:val="00C006B1"/>
    <w:rsid w:val="00C007E6"/>
    <w:rsid w:val="00C008F2"/>
    <w:rsid w:val="00C00932"/>
    <w:rsid w:val="00C00D57"/>
    <w:rsid w:val="00C0109F"/>
    <w:rsid w:val="00C010CC"/>
    <w:rsid w:val="00C01291"/>
    <w:rsid w:val="00C0146A"/>
    <w:rsid w:val="00C017AE"/>
    <w:rsid w:val="00C0193A"/>
    <w:rsid w:val="00C01B2A"/>
    <w:rsid w:val="00C01CD2"/>
    <w:rsid w:val="00C01E4D"/>
    <w:rsid w:val="00C01E7C"/>
    <w:rsid w:val="00C01EAC"/>
    <w:rsid w:val="00C01EB6"/>
    <w:rsid w:val="00C024CD"/>
    <w:rsid w:val="00C0261D"/>
    <w:rsid w:val="00C02824"/>
    <w:rsid w:val="00C02A8F"/>
    <w:rsid w:val="00C02CE5"/>
    <w:rsid w:val="00C02EE0"/>
    <w:rsid w:val="00C030DE"/>
    <w:rsid w:val="00C031D9"/>
    <w:rsid w:val="00C0322B"/>
    <w:rsid w:val="00C0322E"/>
    <w:rsid w:val="00C03483"/>
    <w:rsid w:val="00C034F5"/>
    <w:rsid w:val="00C035A7"/>
    <w:rsid w:val="00C03767"/>
    <w:rsid w:val="00C03786"/>
    <w:rsid w:val="00C037E4"/>
    <w:rsid w:val="00C03DA4"/>
    <w:rsid w:val="00C03E3F"/>
    <w:rsid w:val="00C03F2D"/>
    <w:rsid w:val="00C03F83"/>
    <w:rsid w:val="00C04049"/>
    <w:rsid w:val="00C04103"/>
    <w:rsid w:val="00C0427F"/>
    <w:rsid w:val="00C0442B"/>
    <w:rsid w:val="00C04650"/>
    <w:rsid w:val="00C04718"/>
    <w:rsid w:val="00C04985"/>
    <w:rsid w:val="00C04B8B"/>
    <w:rsid w:val="00C04D96"/>
    <w:rsid w:val="00C04E12"/>
    <w:rsid w:val="00C04EBF"/>
    <w:rsid w:val="00C04EF9"/>
    <w:rsid w:val="00C050DB"/>
    <w:rsid w:val="00C05336"/>
    <w:rsid w:val="00C0559F"/>
    <w:rsid w:val="00C05671"/>
    <w:rsid w:val="00C0582B"/>
    <w:rsid w:val="00C05962"/>
    <w:rsid w:val="00C059A3"/>
    <w:rsid w:val="00C05A12"/>
    <w:rsid w:val="00C05A53"/>
    <w:rsid w:val="00C05AF7"/>
    <w:rsid w:val="00C05B71"/>
    <w:rsid w:val="00C05CDD"/>
    <w:rsid w:val="00C05D66"/>
    <w:rsid w:val="00C05FA8"/>
    <w:rsid w:val="00C06125"/>
    <w:rsid w:val="00C06258"/>
    <w:rsid w:val="00C063F9"/>
    <w:rsid w:val="00C06527"/>
    <w:rsid w:val="00C069C7"/>
    <w:rsid w:val="00C06BB9"/>
    <w:rsid w:val="00C06C61"/>
    <w:rsid w:val="00C06C8F"/>
    <w:rsid w:val="00C06E17"/>
    <w:rsid w:val="00C06F2B"/>
    <w:rsid w:val="00C06FEE"/>
    <w:rsid w:val="00C07018"/>
    <w:rsid w:val="00C070AA"/>
    <w:rsid w:val="00C071ED"/>
    <w:rsid w:val="00C073AC"/>
    <w:rsid w:val="00C07420"/>
    <w:rsid w:val="00C0759D"/>
    <w:rsid w:val="00C076A8"/>
    <w:rsid w:val="00C07787"/>
    <w:rsid w:val="00C078A8"/>
    <w:rsid w:val="00C079F0"/>
    <w:rsid w:val="00C07A75"/>
    <w:rsid w:val="00C07BCD"/>
    <w:rsid w:val="00C07DA7"/>
    <w:rsid w:val="00C07DA9"/>
    <w:rsid w:val="00C07F2E"/>
    <w:rsid w:val="00C10096"/>
    <w:rsid w:val="00C1028C"/>
    <w:rsid w:val="00C10485"/>
    <w:rsid w:val="00C10562"/>
    <w:rsid w:val="00C105EB"/>
    <w:rsid w:val="00C107C5"/>
    <w:rsid w:val="00C10858"/>
    <w:rsid w:val="00C1085C"/>
    <w:rsid w:val="00C109DF"/>
    <w:rsid w:val="00C10A3B"/>
    <w:rsid w:val="00C10A76"/>
    <w:rsid w:val="00C10C1F"/>
    <w:rsid w:val="00C10D3B"/>
    <w:rsid w:val="00C10E32"/>
    <w:rsid w:val="00C10F4F"/>
    <w:rsid w:val="00C111F7"/>
    <w:rsid w:val="00C114C5"/>
    <w:rsid w:val="00C11504"/>
    <w:rsid w:val="00C115A9"/>
    <w:rsid w:val="00C115D7"/>
    <w:rsid w:val="00C115F7"/>
    <w:rsid w:val="00C11903"/>
    <w:rsid w:val="00C11A80"/>
    <w:rsid w:val="00C11AEA"/>
    <w:rsid w:val="00C11D26"/>
    <w:rsid w:val="00C120C8"/>
    <w:rsid w:val="00C12130"/>
    <w:rsid w:val="00C125BD"/>
    <w:rsid w:val="00C12614"/>
    <w:rsid w:val="00C1286F"/>
    <w:rsid w:val="00C12A4D"/>
    <w:rsid w:val="00C12C4D"/>
    <w:rsid w:val="00C12CF7"/>
    <w:rsid w:val="00C12DC2"/>
    <w:rsid w:val="00C13100"/>
    <w:rsid w:val="00C1317E"/>
    <w:rsid w:val="00C1319E"/>
    <w:rsid w:val="00C134F5"/>
    <w:rsid w:val="00C1358E"/>
    <w:rsid w:val="00C13622"/>
    <w:rsid w:val="00C13633"/>
    <w:rsid w:val="00C13696"/>
    <w:rsid w:val="00C13A69"/>
    <w:rsid w:val="00C13AED"/>
    <w:rsid w:val="00C13CC1"/>
    <w:rsid w:val="00C13F08"/>
    <w:rsid w:val="00C13F90"/>
    <w:rsid w:val="00C13FF1"/>
    <w:rsid w:val="00C140ED"/>
    <w:rsid w:val="00C14336"/>
    <w:rsid w:val="00C14495"/>
    <w:rsid w:val="00C14566"/>
    <w:rsid w:val="00C145EC"/>
    <w:rsid w:val="00C147EA"/>
    <w:rsid w:val="00C1488D"/>
    <w:rsid w:val="00C14936"/>
    <w:rsid w:val="00C14BD4"/>
    <w:rsid w:val="00C14BE6"/>
    <w:rsid w:val="00C14CFF"/>
    <w:rsid w:val="00C14D93"/>
    <w:rsid w:val="00C14E8F"/>
    <w:rsid w:val="00C14F8F"/>
    <w:rsid w:val="00C14FA8"/>
    <w:rsid w:val="00C14FD0"/>
    <w:rsid w:val="00C14FF5"/>
    <w:rsid w:val="00C15039"/>
    <w:rsid w:val="00C1509D"/>
    <w:rsid w:val="00C15296"/>
    <w:rsid w:val="00C152D6"/>
    <w:rsid w:val="00C15510"/>
    <w:rsid w:val="00C15526"/>
    <w:rsid w:val="00C1555C"/>
    <w:rsid w:val="00C15609"/>
    <w:rsid w:val="00C156D2"/>
    <w:rsid w:val="00C156EC"/>
    <w:rsid w:val="00C1586A"/>
    <w:rsid w:val="00C15874"/>
    <w:rsid w:val="00C158C7"/>
    <w:rsid w:val="00C15C98"/>
    <w:rsid w:val="00C15FA0"/>
    <w:rsid w:val="00C161DC"/>
    <w:rsid w:val="00C16300"/>
    <w:rsid w:val="00C163FC"/>
    <w:rsid w:val="00C1644C"/>
    <w:rsid w:val="00C165BA"/>
    <w:rsid w:val="00C16826"/>
    <w:rsid w:val="00C16883"/>
    <w:rsid w:val="00C1688E"/>
    <w:rsid w:val="00C16891"/>
    <w:rsid w:val="00C16AE7"/>
    <w:rsid w:val="00C16B3B"/>
    <w:rsid w:val="00C16C17"/>
    <w:rsid w:val="00C16D6B"/>
    <w:rsid w:val="00C16DBD"/>
    <w:rsid w:val="00C16E2F"/>
    <w:rsid w:val="00C16E51"/>
    <w:rsid w:val="00C16EC1"/>
    <w:rsid w:val="00C172B0"/>
    <w:rsid w:val="00C174FC"/>
    <w:rsid w:val="00C178A6"/>
    <w:rsid w:val="00C179BD"/>
    <w:rsid w:val="00C17B8D"/>
    <w:rsid w:val="00C17E91"/>
    <w:rsid w:val="00C17F1E"/>
    <w:rsid w:val="00C2001A"/>
    <w:rsid w:val="00C20272"/>
    <w:rsid w:val="00C202BD"/>
    <w:rsid w:val="00C202EA"/>
    <w:rsid w:val="00C2042B"/>
    <w:rsid w:val="00C204FF"/>
    <w:rsid w:val="00C20646"/>
    <w:rsid w:val="00C2066D"/>
    <w:rsid w:val="00C2068F"/>
    <w:rsid w:val="00C20856"/>
    <w:rsid w:val="00C2097E"/>
    <w:rsid w:val="00C20985"/>
    <w:rsid w:val="00C20DD2"/>
    <w:rsid w:val="00C20E74"/>
    <w:rsid w:val="00C20E9F"/>
    <w:rsid w:val="00C2106D"/>
    <w:rsid w:val="00C21266"/>
    <w:rsid w:val="00C212B6"/>
    <w:rsid w:val="00C21475"/>
    <w:rsid w:val="00C21515"/>
    <w:rsid w:val="00C21516"/>
    <w:rsid w:val="00C218A1"/>
    <w:rsid w:val="00C219E1"/>
    <w:rsid w:val="00C21C91"/>
    <w:rsid w:val="00C21CE5"/>
    <w:rsid w:val="00C21E17"/>
    <w:rsid w:val="00C220E0"/>
    <w:rsid w:val="00C22105"/>
    <w:rsid w:val="00C2217F"/>
    <w:rsid w:val="00C2218E"/>
    <w:rsid w:val="00C22193"/>
    <w:rsid w:val="00C22235"/>
    <w:rsid w:val="00C22674"/>
    <w:rsid w:val="00C2299E"/>
    <w:rsid w:val="00C229BC"/>
    <w:rsid w:val="00C22B30"/>
    <w:rsid w:val="00C22BBB"/>
    <w:rsid w:val="00C22C74"/>
    <w:rsid w:val="00C22CCC"/>
    <w:rsid w:val="00C22D73"/>
    <w:rsid w:val="00C22E6B"/>
    <w:rsid w:val="00C22E74"/>
    <w:rsid w:val="00C22EB8"/>
    <w:rsid w:val="00C23323"/>
    <w:rsid w:val="00C23329"/>
    <w:rsid w:val="00C237CB"/>
    <w:rsid w:val="00C237D8"/>
    <w:rsid w:val="00C23826"/>
    <w:rsid w:val="00C23859"/>
    <w:rsid w:val="00C23AD2"/>
    <w:rsid w:val="00C23C34"/>
    <w:rsid w:val="00C23FBF"/>
    <w:rsid w:val="00C24458"/>
    <w:rsid w:val="00C244B6"/>
    <w:rsid w:val="00C245F2"/>
    <w:rsid w:val="00C2485E"/>
    <w:rsid w:val="00C248F7"/>
    <w:rsid w:val="00C24922"/>
    <w:rsid w:val="00C24924"/>
    <w:rsid w:val="00C249BE"/>
    <w:rsid w:val="00C249F3"/>
    <w:rsid w:val="00C24B1D"/>
    <w:rsid w:val="00C24CB0"/>
    <w:rsid w:val="00C24CD8"/>
    <w:rsid w:val="00C24F01"/>
    <w:rsid w:val="00C2501B"/>
    <w:rsid w:val="00C25066"/>
    <w:rsid w:val="00C25127"/>
    <w:rsid w:val="00C25439"/>
    <w:rsid w:val="00C2550C"/>
    <w:rsid w:val="00C25562"/>
    <w:rsid w:val="00C25614"/>
    <w:rsid w:val="00C25661"/>
    <w:rsid w:val="00C2570A"/>
    <w:rsid w:val="00C258E0"/>
    <w:rsid w:val="00C25C0E"/>
    <w:rsid w:val="00C25D71"/>
    <w:rsid w:val="00C25F44"/>
    <w:rsid w:val="00C25F90"/>
    <w:rsid w:val="00C26164"/>
    <w:rsid w:val="00C261CE"/>
    <w:rsid w:val="00C26432"/>
    <w:rsid w:val="00C2646E"/>
    <w:rsid w:val="00C2648E"/>
    <w:rsid w:val="00C2657E"/>
    <w:rsid w:val="00C2658D"/>
    <w:rsid w:val="00C26686"/>
    <w:rsid w:val="00C26911"/>
    <w:rsid w:val="00C26991"/>
    <w:rsid w:val="00C26BDC"/>
    <w:rsid w:val="00C2706C"/>
    <w:rsid w:val="00C27178"/>
    <w:rsid w:val="00C272E1"/>
    <w:rsid w:val="00C272F2"/>
    <w:rsid w:val="00C27342"/>
    <w:rsid w:val="00C274D7"/>
    <w:rsid w:val="00C27706"/>
    <w:rsid w:val="00C27709"/>
    <w:rsid w:val="00C277AE"/>
    <w:rsid w:val="00C27883"/>
    <w:rsid w:val="00C27CA8"/>
    <w:rsid w:val="00C27D19"/>
    <w:rsid w:val="00C27D9E"/>
    <w:rsid w:val="00C27EA6"/>
    <w:rsid w:val="00C27F8F"/>
    <w:rsid w:val="00C301E4"/>
    <w:rsid w:val="00C30263"/>
    <w:rsid w:val="00C30689"/>
    <w:rsid w:val="00C306D9"/>
    <w:rsid w:val="00C307F7"/>
    <w:rsid w:val="00C30802"/>
    <w:rsid w:val="00C309F2"/>
    <w:rsid w:val="00C30ADA"/>
    <w:rsid w:val="00C30D17"/>
    <w:rsid w:val="00C30DD8"/>
    <w:rsid w:val="00C30E58"/>
    <w:rsid w:val="00C30FDA"/>
    <w:rsid w:val="00C312FD"/>
    <w:rsid w:val="00C3139C"/>
    <w:rsid w:val="00C3147A"/>
    <w:rsid w:val="00C314EA"/>
    <w:rsid w:val="00C3178E"/>
    <w:rsid w:val="00C31C66"/>
    <w:rsid w:val="00C31C79"/>
    <w:rsid w:val="00C31D8C"/>
    <w:rsid w:val="00C31E18"/>
    <w:rsid w:val="00C31E85"/>
    <w:rsid w:val="00C3208F"/>
    <w:rsid w:val="00C320A0"/>
    <w:rsid w:val="00C320C0"/>
    <w:rsid w:val="00C32190"/>
    <w:rsid w:val="00C32286"/>
    <w:rsid w:val="00C32418"/>
    <w:rsid w:val="00C32499"/>
    <w:rsid w:val="00C324C7"/>
    <w:rsid w:val="00C325FA"/>
    <w:rsid w:val="00C32625"/>
    <w:rsid w:val="00C3263D"/>
    <w:rsid w:val="00C32B4D"/>
    <w:rsid w:val="00C32F97"/>
    <w:rsid w:val="00C330DA"/>
    <w:rsid w:val="00C3312B"/>
    <w:rsid w:val="00C3326D"/>
    <w:rsid w:val="00C332AC"/>
    <w:rsid w:val="00C3354F"/>
    <w:rsid w:val="00C3376C"/>
    <w:rsid w:val="00C33827"/>
    <w:rsid w:val="00C3390E"/>
    <w:rsid w:val="00C33A01"/>
    <w:rsid w:val="00C33B3B"/>
    <w:rsid w:val="00C33C93"/>
    <w:rsid w:val="00C33D17"/>
    <w:rsid w:val="00C33E7A"/>
    <w:rsid w:val="00C3408D"/>
    <w:rsid w:val="00C34185"/>
    <w:rsid w:val="00C343CA"/>
    <w:rsid w:val="00C34434"/>
    <w:rsid w:val="00C34444"/>
    <w:rsid w:val="00C34572"/>
    <w:rsid w:val="00C3465A"/>
    <w:rsid w:val="00C346B3"/>
    <w:rsid w:val="00C348B7"/>
    <w:rsid w:val="00C34A12"/>
    <w:rsid w:val="00C34CD8"/>
    <w:rsid w:val="00C34E87"/>
    <w:rsid w:val="00C35019"/>
    <w:rsid w:val="00C3504A"/>
    <w:rsid w:val="00C35057"/>
    <w:rsid w:val="00C3541F"/>
    <w:rsid w:val="00C354EA"/>
    <w:rsid w:val="00C355CD"/>
    <w:rsid w:val="00C35734"/>
    <w:rsid w:val="00C357F9"/>
    <w:rsid w:val="00C357FC"/>
    <w:rsid w:val="00C3580A"/>
    <w:rsid w:val="00C35967"/>
    <w:rsid w:val="00C359AC"/>
    <w:rsid w:val="00C35A06"/>
    <w:rsid w:val="00C35B41"/>
    <w:rsid w:val="00C36576"/>
    <w:rsid w:val="00C3668A"/>
    <w:rsid w:val="00C3674B"/>
    <w:rsid w:val="00C368FD"/>
    <w:rsid w:val="00C369D8"/>
    <w:rsid w:val="00C36BB0"/>
    <w:rsid w:val="00C36F6E"/>
    <w:rsid w:val="00C36FF3"/>
    <w:rsid w:val="00C3702F"/>
    <w:rsid w:val="00C372F6"/>
    <w:rsid w:val="00C37476"/>
    <w:rsid w:val="00C37532"/>
    <w:rsid w:val="00C377D6"/>
    <w:rsid w:val="00C3794F"/>
    <w:rsid w:val="00C37C50"/>
    <w:rsid w:val="00C37CC2"/>
    <w:rsid w:val="00C37CC4"/>
    <w:rsid w:val="00C37D42"/>
    <w:rsid w:val="00C37EDC"/>
    <w:rsid w:val="00C37F38"/>
    <w:rsid w:val="00C40047"/>
    <w:rsid w:val="00C4020D"/>
    <w:rsid w:val="00C40244"/>
    <w:rsid w:val="00C40471"/>
    <w:rsid w:val="00C40572"/>
    <w:rsid w:val="00C4058A"/>
    <w:rsid w:val="00C40660"/>
    <w:rsid w:val="00C407BE"/>
    <w:rsid w:val="00C40AC9"/>
    <w:rsid w:val="00C40B0A"/>
    <w:rsid w:val="00C40B72"/>
    <w:rsid w:val="00C4109A"/>
    <w:rsid w:val="00C41255"/>
    <w:rsid w:val="00C41575"/>
    <w:rsid w:val="00C41759"/>
    <w:rsid w:val="00C417A6"/>
    <w:rsid w:val="00C419B0"/>
    <w:rsid w:val="00C419D3"/>
    <w:rsid w:val="00C41A64"/>
    <w:rsid w:val="00C41B25"/>
    <w:rsid w:val="00C41B9A"/>
    <w:rsid w:val="00C41C12"/>
    <w:rsid w:val="00C41C60"/>
    <w:rsid w:val="00C42075"/>
    <w:rsid w:val="00C422B0"/>
    <w:rsid w:val="00C4232E"/>
    <w:rsid w:val="00C4252C"/>
    <w:rsid w:val="00C4274A"/>
    <w:rsid w:val="00C4288F"/>
    <w:rsid w:val="00C42901"/>
    <w:rsid w:val="00C429BB"/>
    <w:rsid w:val="00C42B1B"/>
    <w:rsid w:val="00C42B3D"/>
    <w:rsid w:val="00C42B6F"/>
    <w:rsid w:val="00C42CC4"/>
    <w:rsid w:val="00C42DD6"/>
    <w:rsid w:val="00C430A6"/>
    <w:rsid w:val="00C4311E"/>
    <w:rsid w:val="00C4314B"/>
    <w:rsid w:val="00C431EA"/>
    <w:rsid w:val="00C431FF"/>
    <w:rsid w:val="00C4349A"/>
    <w:rsid w:val="00C4358A"/>
    <w:rsid w:val="00C43647"/>
    <w:rsid w:val="00C436B9"/>
    <w:rsid w:val="00C43705"/>
    <w:rsid w:val="00C43857"/>
    <w:rsid w:val="00C43A69"/>
    <w:rsid w:val="00C43EE3"/>
    <w:rsid w:val="00C43EEB"/>
    <w:rsid w:val="00C44112"/>
    <w:rsid w:val="00C44286"/>
    <w:rsid w:val="00C4430A"/>
    <w:rsid w:val="00C4431A"/>
    <w:rsid w:val="00C44354"/>
    <w:rsid w:val="00C444F9"/>
    <w:rsid w:val="00C446A2"/>
    <w:rsid w:val="00C446EB"/>
    <w:rsid w:val="00C4477C"/>
    <w:rsid w:val="00C44A46"/>
    <w:rsid w:val="00C44BB9"/>
    <w:rsid w:val="00C44C03"/>
    <w:rsid w:val="00C44C0A"/>
    <w:rsid w:val="00C44D0B"/>
    <w:rsid w:val="00C44D12"/>
    <w:rsid w:val="00C44D41"/>
    <w:rsid w:val="00C44DDB"/>
    <w:rsid w:val="00C44F5C"/>
    <w:rsid w:val="00C4500A"/>
    <w:rsid w:val="00C45337"/>
    <w:rsid w:val="00C454D0"/>
    <w:rsid w:val="00C4588D"/>
    <w:rsid w:val="00C45912"/>
    <w:rsid w:val="00C45A29"/>
    <w:rsid w:val="00C45F32"/>
    <w:rsid w:val="00C45F53"/>
    <w:rsid w:val="00C45FAC"/>
    <w:rsid w:val="00C462B0"/>
    <w:rsid w:val="00C466C7"/>
    <w:rsid w:val="00C46AEA"/>
    <w:rsid w:val="00C46B70"/>
    <w:rsid w:val="00C46BBA"/>
    <w:rsid w:val="00C46CDC"/>
    <w:rsid w:val="00C46D14"/>
    <w:rsid w:val="00C46E85"/>
    <w:rsid w:val="00C46E88"/>
    <w:rsid w:val="00C47051"/>
    <w:rsid w:val="00C470D7"/>
    <w:rsid w:val="00C471C8"/>
    <w:rsid w:val="00C4729A"/>
    <w:rsid w:val="00C474D3"/>
    <w:rsid w:val="00C47705"/>
    <w:rsid w:val="00C47760"/>
    <w:rsid w:val="00C4787D"/>
    <w:rsid w:val="00C47976"/>
    <w:rsid w:val="00C47B2A"/>
    <w:rsid w:val="00C47BEE"/>
    <w:rsid w:val="00C47C89"/>
    <w:rsid w:val="00C47D38"/>
    <w:rsid w:val="00C5008B"/>
    <w:rsid w:val="00C50106"/>
    <w:rsid w:val="00C50252"/>
    <w:rsid w:val="00C503B1"/>
    <w:rsid w:val="00C5061D"/>
    <w:rsid w:val="00C5067F"/>
    <w:rsid w:val="00C50695"/>
    <w:rsid w:val="00C507FC"/>
    <w:rsid w:val="00C508AF"/>
    <w:rsid w:val="00C5092D"/>
    <w:rsid w:val="00C50A59"/>
    <w:rsid w:val="00C50E7E"/>
    <w:rsid w:val="00C50ED3"/>
    <w:rsid w:val="00C50F62"/>
    <w:rsid w:val="00C510C2"/>
    <w:rsid w:val="00C5116B"/>
    <w:rsid w:val="00C51312"/>
    <w:rsid w:val="00C51471"/>
    <w:rsid w:val="00C5156E"/>
    <w:rsid w:val="00C515EC"/>
    <w:rsid w:val="00C51649"/>
    <w:rsid w:val="00C516B3"/>
    <w:rsid w:val="00C517A0"/>
    <w:rsid w:val="00C518D8"/>
    <w:rsid w:val="00C5194B"/>
    <w:rsid w:val="00C51A8B"/>
    <w:rsid w:val="00C51B34"/>
    <w:rsid w:val="00C51B59"/>
    <w:rsid w:val="00C51B8A"/>
    <w:rsid w:val="00C51DC8"/>
    <w:rsid w:val="00C51F7B"/>
    <w:rsid w:val="00C5205A"/>
    <w:rsid w:val="00C5221B"/>
    <w:rsid w:val="00C523F4"/>
    <w:rsid w:val="00C5242E"/>
    <w:rsid w:val="00C5245C"/>
    <w:rsid w:val="00C5264D"/>
    <w:rsid w:val="00C526EF"/>
    <w:rsid w:val="00C52829"/>
    <w:rsid w:val="00C52848"/>
    <w:rsid w:val="00C52893"/>
    <w:rsid w:val="00C529F3"/>
    <w:rsid w:val="00C52B60"/>
    <w:rsid w:val="00C52BBA"/>
    <w:rsid w:val="00C52DBA"/>
    <w:rsid w:val="00C533CA"/>
    <w:rsid w:val="00C533DA"/>
    <w:rsid w:val="00C533E8"/>
    <w:rsid w:val="00C535DF"/>
    <w:rsid w:val="00C535E4"/>
    <w:rsid w:val="00C5377A"/>
    <w:rsid w:val="00C537D4"/>
    <w:rsid w:val="00C53A7D"/>
    <w:rsid w:val="00C53ABB"/>
    <w:rsid w:val="00C53C80"/>
    <w:rsid w:val="00C53CDC"/>
    <w:rsid w:val="00C53D52"/>
    <w:rsid w:val="00C53FEF"/>
    <w:rsid w:val="00C5417F"/>
    <w:rsid w:val="00C542EC"/>
    <w:rsid w:val="00C54364"/>
    <w:rsid w:val="00C544CA"/>
    <w:rsid w:val="00C54500"/>
    <w:rsid w:val="00C545C0"/>
    <w:rsid w:val="00C54A05"/>
    <w:rsid w:val="00C54BC9"/>
    <w:rsid w:val="00C54C00"/>
    <w:rsid w:val="00C54DD7"/>
    <w:rsid w:val="00C55011"/>
    <w:rsid w:val="00C55102"/>
    <w:rsid w:val="00C551F7"/>
    <w:rsid w:val="00C553C6"/>
    <w:rsid w:val="00C5553E"/>
    <w:rsid w:val="00C55743"/>
    <w:rsid w:val="00C55897"/>
    <w:rsid w:val="00C55A2B"/>
    <w:rsid w:val="00C55A88"/>
    <w:rsid w:val="00C55B78"/>
    <w:rsid w:val="00C55CCD"/>
    <w:rsid w:val="00C56295"/>
    <w:rsid w:val="00C56398"/>
    <w:rsid w:val="00C563E5"/>
    <w:rsid w:val="00C56642"/>
    <w:rsid w:val="00C566CE"/>
    <w:rsid w:val="00C5671C"/>
    <w:rsid w:val="00C56958"/>
    <w:rsid w:val="00C56D5F"/>
    <w:rsid w:val="00C56D72"/>
    <w:rsid w:val="00C56F18"/>
    <w:rsid w:val="00C5702F"/>
    <w:rsid w:val="00C570C5"/>
    <w:rsid w:val="00C57178"/>
    <w:rsid w:val="00C571A5"/>
    <w:rsid w:val="00C571AD"/>
    <w:rsid w:val="00C572D3"/>
    <w:rsid w:val="00C57306"/>
    <w:rsid w:val="00C57356"/>
    <w:rsid w:val="00C574E1"/>
    <w:rsid w:val="00C575E1"/>
    <w:rsid w:val="00C576C0"/>
    <w:rsid w:val="00C57B2A"/>
    <w:rsid w:val="00C57BB3"/>
    <w:rsid w:val="00C57C3E"/>
    <w:rsid w:val="00C57C87"/>
    <w:rsid w:val="00C57D9C"/>
    <w:rsid w:val="00C6029B"/>
    <w:rsid w:val="00C6031F"/>
    <w:rsid w:val="00C603DA"/>
    <w:rsid w:val="00C6048E"/>
    <w:rsid w:val="00C608B4"/>
    <w:rsid w:val="00C6098D"/>
    <w:rsid w:val="00C6099C"/>
    <w:rsid w:val="00C60B12"/>
    <w:rsid w:val="00C60B8C"/>
    <w:rsid w:val="00C60BE7"/>
    <w:rsid w:val="00C60C34"/>
    <w:rsid w:val="00C60D77"/>
    <w:rsid w:val="00C60EE7"/>
    <w:rsid w:val="00C60F18"/>
    <w:rsid w:val="00C6120B"/>
    <w:rsid w:val="00C6124F"/>
    <w:rsid w:val="00C61459"/>
    <w:rsid w:val="00C614B3"/>
    <w:rsid w:val="00C614EA"/>
    <w:rsid w:val="00C61567"/>
    <w:rsid w:val="00C617CB"/>
    <w:rsid w:val="00C617EB"/>
    <w:rsid w:val="00C61C22"/>
    <w:rsid w:val="00C61CB9"/>
    <w:rsid w:val="00C61CDD"/>
    <w:rsid w:val="00C61DC8"/>
    <w:rsid w:val="00C61E71"/>
    <w:rsid w:val="00C61EC8"/>
    <w:rsid w:val="00C61EE7"/>
    <w:rsid w:val="00C61F01"/>
    <w:rsid w:val="00C61FB4"/>
    <w:rsid w:val="00C62013"/>
    <w:rsid w:val="00C622C8"/>
    <w:rsid w:val="00C62338"/>
    <w:rsid w:val="00C623F3"/>
    <w:rsid w:val="00C62486"/>
    <w:rsid w:val="00C624BB"/>
    <w:rsid w:val="00C62545"/>
    <w:rsid w:val="00C627DE"/>
    <w:rsid w:val="00C62835"/>
    <w:rsid w:val="00C628F5"/>
    <w:rsid w:val="00C629A6"/>
    <w:rsid w:val="00C63053"/>
    <w:rsid w:val="00C6307E"/>
    <w:rsid w:val="00C630A4"/>
    <w:rsid w:val="00C630ED"/>
    <w:rsid w:val="00C63107"/>
    <w:rsid w:val="00C63199"/>
    <w:rsid w:val="00C63229"/>
    <w:rsid w:val="00C63532"/>
    <w:rsid w:val="00C63733"/>
    <w:rsid w:val="00C63A29"/>
    <w:rsid w:val="00C63E29"/>
    <w:rsid w:val="00C63F61"/>
    <w:rsid w:val="00C63FDB"/>
    <w:rsid w:val="00C63FF5"/>
    <w:rsid w:val="00C6410C"/>
    <w:rsid w:val="00C6418B"/>
    <w:rsid w:val="00C641FC"/>
    <w:rsid w:val="00C642D8"/>
    <w:rsid w:val="00C64322"/>
    <w:rsid w:val="00C6445A"/>
    <w:rsid w:val="00C645D8"/>
    <w:rsid w:val="00C645DD"/>
    <w:rsid w:val="00C646F6"/>
    <w:rsid w:val="00C64831"/>
    <w:rsid w:val="00C648B7"/>
    <w:rsid w:val="00C649C7"/>
    <w:rsid w:val="00C649F9"/>
    <w:rsid w:val="00C64A37"/>
    <w:rsid w:val="00C64A97"/>
    <w:rsid w:val="00C64AB7"/>
    <w:rsid w:val="00C64ABE"/>
    <w:rsid w:val="00C64D32"/>
    <w:rsid w:val="00C65057"/>
    <w:rsid w:val="00C6509F"/>
    <w:rsid w:val="00C650DC"/>
    <w:rsid w:val="00C651B0"/>
    <w:rsid w:val="00C65353"/>
    <w:rsid w:val="00C65356"/>
    <w:rsid w:val="00C653B1"/>
    <w:rsid w:val="00C65468"/>
    <w:rsid w:val="00C65525"/>
    <w:rsid w:val="00C656A8"/>
    <w:rsid w:val="00C659E1"/>
    <w:rsid w:val="00C65A2B"/>
    <w:rsid w:val="00C65A74"/>
    <w:rsid w:val="00C66003"/>
    <w:rsid w:val="00C661A5"/>
    <w:rsid w:val="00C66397"/>
    <w:rsid w:val="00C66478"/>
    <w:rsid w:val="00C66587"/>
    <w:rsid w:val="00C66660"/>
    <w:rsid w:val="00C666C0"/>
    <w:rsid w:val="00C66A33"/>
    <w:rsid w:val="00C66BA7"/>
    <w:rsid w:val="00C66BF3"/>
    <w:rsid w:val="00C66DCB"/>
    <w:rsid w:val="00C66DF9"/>
    <w:rsid w:val="00C66E03"/>
    <w:rsid w:val="00C66E32"/>
    <w:rsid w:val="00C67254"/>
    <w:rsid w:val="00C6744D"/>
    <w:rsid w:val="00C67451"/>
    <w:rsid w:val="00C674DE"/>
    <w:rsid w:val="00C67674"/>
    <w:rsid w:val="00C677C0"/>
    <w:rsid w:val="00C67890"/>
    <w:rsid w:val="00C6795F"/>
    <w:rsid w:val="00C67966"/>
    <w:rsid w:val="00C67B01"/>
    <w:rsid w:val="00C67B78"/>
    <w:rsid w:val="00C70047"/>
    <w:rsid w:val="00C70080"/>
    <w:rsid w:val="00C700E3"/>
    <w:rsid w:val="00C7018B"/>
    <w:rsid w:val="00C7025E"/>
    <w:rsid w:val="00C702E3"/>
    <w:rsid w:val="00C7030A"/>
    <w:rsid w:val="00C705CC"/>
    <w:rsid w:val="00C70961"/>
    <w:rsid w:val="00C70A87"/>
    <w:rsid w:val="00C70ADA"/>
    <w:rsid w:val="00C70C31"/>
    <w:rsid w:val="00C70CE4"/>
    <w:rsid w:val="00C70D5B"/>
    <w:rsid w:val="00C70FB8"/>
    <w:rsid w:val="00C71036"/>
    <w:rsid w:val="00C71048"/>
    <w:rsid w:val="00C71059"/>
    <w:rsid w:val="00C710D1"/>
    <w:rsid w:val="00C713CE"/>
    <w:rsid w:val="00C7148F"/>
    <w:rsid w:val="00C71504"/>
    <w:rsid w:val="00C7158E"/>
    <w:rsid w:val="00C71687"/>
    <w:rsid w:val="00C716B5"/>
    <w:rsid w:val="00C71710"/>
    <w:rsid w:val="00C7173D"/>
    <w:rsid w:val="00C71814"/>
    <w:rsid w:val="00C71828"/>
    <w:rsid w:val="00C7183C"/>
    <w:rsid w:val="00C7188B"/>
    <w:rsid w:val="00C71C0E"/>
    <w:rsid w:val="00C71CA3"/>
    <w:rsid w:val="00C71D36"/>
    <w:rsid w:val="00C71D71"/>
    <w:rsid w:val="00C71E7B"/>
    <w:rsid w:val="00C71EA6"/>
    <w:rsid w:val="00C71F56"/>
    <w:rsid w:val="00C721A5"/>
    <w:rsid w:val="00C7250B"/>
    <w:rsid w:val="00C72628"/>
    <w:rsid w:val="00C72838"/>
    <w:rsid w:val="00C728C1"/>
    <w:rsid w:val="00C7291B"/>
    <w:rsid w:val="00C72CD0"/>
    <w:rsid w:val="00C72D8E"/>
    <w:rsid w:val="00C72E3C"/>
    <w:rsid w:val="00C73030"/>
    <w:rsid w:val="00C730BC"/>
    <w:rsid w:val="00C730F4"/>
    <w:rsid w:val="00C73342"/>
    <w:rsid w:val="00C73366"/>
    <w:rsid w:val="00C7337F"/>
    <w:rsid w:val="00C7346B"/>
    <w:rsid w:val="00C735AA"/>
    <w:rsid w:val="00C735D5"/>
    <w:rsid w:val="00C7367A"/>
    <w:rsid w:val="00C737A9"/>
    <w:rsid w:val="00C73C01"/>
    <w:rsid w:val="00C73C6E"/>
    <w:rsid w:val="00C73D3E"/>
    <w:rsid w:val="00C73DBC"/>
    <w:rsid w:val="00C73ECD"/>
    <w:rsid w:val="00C7417B"/>
    <w:rsid w:val="00C742C9"/>
    <w:rsid w:val="00C745B2"/>
    <w:rsid w:val="00C74616"/>
    <w:rsid w:val="00C74632"/>
    <w:rsid w:val="00C74633"/>
    <w:rsid w:val="00C74644"/>
    <w:rsid w:val="00C7469E"/>
    <w:rsid w:val="00C746A5"/>
    <w:rsid w:val="00C746DA"/>
    <w:rsid w:val="00C74726"/>
    <w:rsid w:val="00C74811"/>
    <w:rsid w:val="00C749BE"/>
    <w:rsid w:val="00C74BC4"/>
    <w:rsid w:val="00C74E05"/>
    <w:rsid w:val="00C74E25"/>
    <w:rsid w:val="00C74E72"/>
    <w:rsid w:val="00C752F7"/>
    <w:rsid w:val="00C75497"/>
    <w:rsid w:val="00C754E3"/>
    <w:rsid w:val="00C75573"/>
    <w:rsid w:val="00C75598"/>
    <w:rsid w:val="00C75680"/>
    <w:rsid w:val="00C7571D"/>
    <w:rsid w:val="00C75B0A"/>
    <w:rsid w:val="00C75BFD"/>
    <w:rsid w:val="00C76098"/>
    <w:rsid w:val="00C7615C"/>
    <w:rsid w:val="00C7632F"/>
    <w:rsid w:val="00C763DF"/>
    <w:rsid w:val="00C766C0"/>
    <w:rsid w:val="00C76B83"/>
    <w:rsid w:val="00C76CC2"/>
    <w:rsid w:val="00C76CC8"/>
    <w:rsid w:val="00C76F65"/>
    <w:rsid w:val="00C771A4"/>
    <w:rsid w:val="00C77223"/>
    <w:rsid w:val="00C77335"/>
    <w:rsid w:val="00C775BD"/>
    <w:rsid w:val="00C77631"/>
    <w:rsid w:val="00C77700"/>
    <w:rsid w:val="00C77854"/>
    <w:rsid w:val="00C778CF"/>
    <w:rsid w:val="00C77C0E"/>
    <w:rsid w:val="00C77C4D"/>
    <w:rsid w:val="00C77FA5"/>
    <w:rsid w:val="00C80099"/>
    <w:rsid w:val="00C800B6"/>
    <w:rsid w:val="00C801A1"/>
    <w:rsid w:val="00C8038F"/>
    <w:rsid w:val="00C8043C"/>
    <w:rsid w:val="00C80448"/>
    <w:rsid w:val="00C805CE"/>
    <w:rsid w:val="00C806AD"/>
    <w:rsid w:val="00C8084F"/>
    <w:rsid w:val="00C809DC"/>
    <w:rsid w:val="00C80B55"/>
    <w:rsid w:val="00C80B98"/>
    <w:rsid w:val="00C80CD1"/>
    <w:rsid w:val="00C80D0A"/>
    <w:rsid w:val="00C80E87"/>
    <w:rsid w:val="00C80E99"/>
    <w:rsid w:val="00C811D8"/>
    <w:rsid w:val="00C81233"/>
    <w:rsid w:val="00C813E8"/>
    <w:rsid w:val="00C81408"/>
    <w:rsid w:val="00C8144D"/>
    <w:rsid w:val="00C81708"/>
    <w:rsid w:val="00C817AD"/>
    <w:rsid w:val="00C8185B"/>
    <w:rsid w:val="00C819BE"/>
    <w:rsid w:val="00C81FC0"/>
    <w:rsid w:val="00C81FF4"/>
    <w:rsid w:val="00C820AF"/>
    <w:rsid w:val="00C820EE"/>
    <w:rsid w:val="00C82385"/>
    <w:rsid w:val="00C82456"/>
    <w:rsid w:val="00C8249D"/>
    <w:rsid w:val="00C826D7"/>
    <w:rsid w:val="00C8286E"/>
    <w:rsid w:val="00C82B22"/>
    <w:rsid w:val="00C82D42"/>
    <w:rsid w:val="00C82E35"/>
    <w:rsid w:val="00C82E53"/>
    <w:rsid w:val="00C82F48"/>
    <w:rsid w:val="00C82FAA"/>
    <w:rsid w:val="00C82FE2"/>
    <w:rsid w:val="00C83079"/>
    <w:rsid w:val="00C83161"/>
    <w:rsid w:val="00C83185"/>
    <w:rsid w:val="00C83514"/>
    <w:rsid w:val="00C835F2"/>
    <w:rsid w:val="00C837BA"/>
    <w:rsid w:val="00C83812"/>
    <w:rsid w:val="00C83816"/>
    <w:rsid w:val="00C839A9"/>
    <w:rsid w:val="00C83A8B"/>
    <w:rsid w:val="00C83B00"/>
    <w:rsid w:val="00C83DF8"/>
    <w:rsid w:val="00C83E05"/>
    <w:rsid w:val="00C83EBE"/>
    <w:rsid w:val="00C83F56"/>
    <w:rsid w:val="00C83F80"/>
    <w:rsid w:val="00C83FA3"/>
    <w:rsid w:val="00C843DB"/>
    <w:rsid w:val="00C84595"/>
    <w:rsid w:val="00C84A03"/>
    <w:rsid w:val="00C84ADB"/>
    <w:rsid w:val="00C84BD7"/>
    <w:rsid w:val="00C84CC5"/>
    <w:rsid w:val="00C84E48"/>
    <w:rsid w:val="00C84F42"/>
    <w:rsid w:val="00C853EA"/>
    <w:rsid w:val="00C8549C"/>
    <w:rsid w:val="00C858CB"/>
    <w:rsid w:val="00C8592D"/>
    <w:rsid w:val="00C85CC5"/>
    <w:rsid w:val="00C85EFA"/>
    <w:rsid w:val="00C8638A"/>
    <w:rsid w:val="00C86644"/>
    <w:rsid w:val="00C868CD"/>
    <w:rsid w:val="00C868E5"/>
    <w:rsid w:val="00C86CB9"/>
    <w:rsid w:val="00C86D42"/>
    <w:rsid w:val="00C86D88"/>
    <w:rsid w:val="00C86DE3"/>
    <w:rsid w:val="00C86F30"/>
    <w:rsid w:val="00C8722B"/>
    <w:rsid w:val="00C87273"/>
    <w:rsid w:val="00C87330"/>
    <w:rsid w:val="00C873EF"/>
    <w:rsid w:val="00C87412"/>
    <w:rsid w:val="00C876B7"/>
    <w:rsid w:val="00C876D9"/>
    <w:rsid w:val="00C8789F"/>
    <w:rsid w:val="00C87AB5"/>
    <w:rsid w:val="00C87AEA"/>
    <w:rsid w:val="00C87E9E"/>
    <w:rsid w:val="00C87EE5"/>
    <w:rsid w:val="00C87F03"/>
    <w:rsid w:val="00C87FC7"/>
    <w:rsid w:val="00C900E6"/>
    <w:rsid w:val="00C90121"/>
    <w:rsid w:val="00C901AC"/>
    <w:rsid w:val="00C9023B"/>
    <w:rsid w:val="00C9032F"/>
    <w:rsid w:val="00C904C3"/>
    <w:rsid w:val="00C905F2"/>
    <w:rsid w:val="00C906EA"/>
    <w:rsid w:val="00C90766"/>
    <w:rsid w:val="00C90A54"/>
    <w:rsid w:val="00C90AD1"/>
    <w:rsid w:val="00C90B46"/>
    <w:rsid w:val="00C90BBB"/>
    <w:rsid w:val="00C90C6E"/>
    <w:rsid w:val="00C90E85"/>
    <w:rsid w:val="00C90FA8"/>
    <w:rsid w:val="00C9108A"/>
    <w:rsid w:val="00C91171"/>
    <w:rsid w:val="00C912BA"/>
    <w:rsid w:val="00C91348"/>
    <w:rsid w:val="00C91550"/>
    <w:rsid w:val="00C91627"/>
    <w:rsid w:val="00C91687"/>
    <w:rsid w:val="00C918B5"/>
    <w:rsid w:val="00C919D6"/>
    <w:rsid w:val="00C91A66"/>
    <w:rsid w:val="00C91B57"/>
    <w:rsid w:val="00C91C0D"/>
    <w:rsid w:val="00C91CF0"/>
    <w:rsid w:val="00C91DE9"/>
    <w:rsid w:val="00C92143"/>
    <w:rsid w:val="00C92148"/>
    <w:rsid w:val="00C92174"/>
    <w:rsid w:val="00C92344"/>
    <w:rsid w:val="00C924A8"/>
    <w:rsid w:val="00C92509"/>
    <w:rsid w:val="00C92514"/>
    <w:rsid w:val="00C92737"/>
    <w:rsid w:val="00C92945"/>
    <w:rsid w:val="00C929AE"/>
    <w:rsid w:val="00C92A27"/>
    <w:rsid w:val="00C92B2B"/>
    <w:rsid w:val="00C92BD1"/>
    <w:rsid w:val="00C92D0F"/>
    <w:rsid w:val="00C93074"/>
    <w:rsid w:val="00C93094"/>
    <w:rsid w:val="00C9309B"/>
    <w:rsid w:val="00C93144"/>
    <w:rsid w:val="00C9314F"/>
    <w:rsid w:val="00C931BB"/>
    <w:rsid w:val="00C93239"/>
    <w:rsid w:val="00C93259"/>
    <w:rsid w:val="00C9335B"/>
    <w:rsid w:val="00C934D6"/>
    <w:rsid w:val="00C93559"/>
    <w:rsid w:val="00C9369E"/>
    <w:rsid w:val="00C93DBA"/>
    <w:rsid w:val="00C93DD0"/>
    <w:rsid w:val="00C93E36"/>
    <w:rsid w:val="00C940A3"/>
    <w:rsid w:val="00C9428C"/>
    <w:rsid w:val="00C944D5"/>
    <w:rsid w:val="00C945E5"/>
    <w:rsid w:val="00C945FE"/>
    <w:rsid w:val="00C9460B"/>
    <w:rsid w:val="00C947BE"/>
    <w:rsid w:val="00C9484A"/>
    <w:rsid w:val="00C949C0"/>
    <w:rsid w:val="00C949CE"/>
    <w:rsid w:val="00C94A2B"/>
    <w:rsid w:val="00C94AA2"/>
    <w:rsid w:val="00C94BD2"/>
    <w:rsid w:val="00C94C02"/>
    <w:rsid w:val="00C94CD7"/>
    <w:rsid w:val="00C94E7C"/>
    <w:rsid w:val="00C952CF"/>
    <w:rsid w:val="00C95360"/>
    <w:rsid w:val="00C953A2"/>
    <w:rsid w:val="00C95424"/>
    <w:rsid w:val="00C9551E"/>
    <w:rsid w:val="00C955C3"/>
    <w:rsid w:val="00C957D1"/>
    <w:rsid w:val="00C9580B"/>
    <w:rsid w:val="00C95A6D"/>
    <w:rsid w:val="00C95CB4"/>
    <w:rsid w:val="00C95FFB"/>
    <w:rsid w:val="00C96008"/>
    <w:rsid w:val="00C961CB"/>
    <w:rsid w:val="00C96511"/>
    <w:rsid w:val="00C9658B"/>
    <w:rsid w:val="00C96694"/>
    <w:rsid w:val="00C966F2"/>
    <w:rsid w:val="00C96860"/>
    <w:rsid w:val="00C968DB"/>
    <w:rsid w:val="00C96B3A"/>
    <w:rsid w:val="00C96CEA"/>
    <w:rsid w:val="00C96DA9"/>
    <w:rsid w:val="00C96E09"/>
    <w:rsid w:val="00C96F84"/>
    <w:rsid w:val="00C96FAA"/>
    <w:rsid w:val="00C971A3"/>
    <w:rsid w:val="00C97344"/>
    <w:rsid w:val="00C976B5"/>
    <w:rsid w:val="00C97763"/>
    <w:rsid w:val="00C97A04"/>
    <w:rsid w:val="00CA0556"/>
    <w:rsid w:val="00CA0604"/>
    <w:rsid w:val="00CA07DC"/>
    <w:rsid w:val="00CA09F2"/>
    <w:rsid w:val="00CA0A79"/>
    <w:rsid w:val="00CA0ABE"/>
    <w:rsid w:val="00CA0B4D"/>
    <w:rsid w:val="00CA0E38"/>
    <w:rsid w:val="00CA107B"/>
    <w:rsid w:val="00CA10DC"/>
    <w:rsid w:val="00CA1502"/>
    <w:rsid w:val="00CA1713"/>
    <w:rsid w:val="00CA179C"/>
    <w:rsid w:val="00CA1A25"/>
    <w:rsid w:val="00CA1AA5"/>
    <w:rsid w:val="00CA1DF7"/>
    <w:rsid w:val="00CA1EFE"/>
    <w:rsid w:val="00CA1F97"/>
    <w:rsid w:val="00CA1FDA"/>
    <w:rsid w:val="00CA2440"/>
    <w:rsid w:val="00CA26A6"/>
    <w:rsid w:val="00CA2734"/>
    <w:rsid w:val="00CA293E"/>
    <w:rsid w:val="00CA2B9F"/>
    <w:rsid w:val="00CA2C76"/>
    <w:rsid w:val="00CA2CEA"/>
    <w:rsid w:val="00CA2FD1"/>
    <w:rsid w:val="00CA3091"/>
    <w:rsid w:val="00CA33EE"/>
    <w:rsid w:val="00CA3459"/>
    <w:rsid w:val="00CA34C4"/>
    <w:rsid w:val="00CA353E"/>
    <w:rsid w:val="00CA3593"/>
    <w:rsid w:val="00CA35A4"/>
    <w:rsid w:val="00CA37A6"/>
    <w:rsid w:val="00CA3F4D"/>
    <w:rsid w:val="00CA4021"/>
    <w:rsid w:val="00CA40E5"/>
    <w:rsid w:val="00CA4271"/>
    <w:rsid w:val="00CA431C"/>
    <w:rsid w:val="00CA43AD"/>
    <w:rsid w:val="00CA451C"/>
    <w:rsid w:val="00CA4542"/>
    <w:rsid w:val="00CA4740"/>
    <w:rsid w:val="00CA4773"/>
    <w:rsid w:val="00CA47BB"/>
    <w:rsid w:val="00CA47D7"/>
    <w:rsid w:val="00CA482D"/>
    <w:rsid w:val="00CA484D"/>
    <w:rsid w:val="00CA493B"/>
    <w:rsid w:val="00CA49C2"/>
    <w:rsid w:val="00CA49C4"/>
    <w:rsid w:val="00CA4B15"/>
    <w:rsid w:val="00CA4CE1"/>
    <w:rsid w:val="00CA4DA3"/>
    <w:rsid w:val="00CA4FB6"/>
    <w:rsid w:val="00CA5085"/>
    <w:rsid w:val="00CA529F"/>
    <w:rsid w:val="00CA52CE"/>
    <w:rsid w:val="00CA5309"/>
    <w:rsid w:val="00CA5374"/>
    <w:rsid w:val="00CA53CD"/>
    <w:rsid w:val="00CA552E"/>
    <w:rsid w:val="00CA56B5"/>
    <w:rsid w:val="00CA57AF"/>
    <w:rsid w:val="00CA59DC"/>
    <w:rsid w:val="00CA5A2E"/>
    <w:rsid w:val="00CA5A80"/>
    <w:rsid w:val="00CA5A9A"/>
    <w:rsid w:val="00CA5AC1"/>
    <w:rsid w:val="00CA5BA6"/>
    <w:rsid w:val="00CA5D7E"/>
    <w:rsid w:val="00CA5EB4"/>
    <w:rsid w:val="00CA6123"/>
    <w:rsid w:val="00CA64AB"/>
    <w:rsid w:val="00CA655F"/>
    <w:rsid w:val="00CA6696"/>
    <w:rsid w:val="00CA6703"/>
    <w:rsid w:val="00CA6789"/>
    <w:rsid w:val="00CA67E5"/>
    <w:rsid w:val="00CA6A01"/>
    <w:rsid w:val="00CA6B86"/>
    <w:rsid w:val="00CA6BB8"/>
    <w:rsid w:val="00CA6BEA"/>
    <w:rsid w:val="00CA6D83"/>
    <w:rsid w:val="00CA6D9B"/>
    <w:rsid w:val="00CA6FB9"/>
    <w:rsid w:val="00CA703C"/>
    <w:rsid w:val="00CA7198"/>
    <w:rsid w:val="00CA721F"/>
    <w:rsid w:val="00CA73BE"/>
    <w:rsid w:val="00CA7431"/>
    <w:rsid w:val="00CA7432"/>
    <w:rsid w:val="00CA7530"/>
    <w:rsid w:val="00CA7650"/>
    <w:rsid w:val="00CA7777"/>
    <w:rsid w:val="00CA7A09"/>
    <w:rsid w:val="00CA7C75"/>
    <w:rsid w:val="00CA7D14"/>
    <w:rsid w:val="00CA7DC7"/>
    <w:rsid w:val="00CA7E97"/>
    <w:rsid w:val="00CB01A2"/>
    <w:rsid w:val="00CB0267"/>
    <w:rsid w:val="00CB038B"/>
    <w:rsid w:val="00CB0471"/>
    <w:rsid w:val="00CB0512"/>
    <w:rsid w:val="00CB0972"/>
    <w:rsid w:val="00CB09B4"/>
    <w:rsid w:val="00CB0AE9"/>
    <w:rsid w:val="00CB0AF2"/>
    <w:rsid w:val="00CB0BC7"/>
    <w:rsid w:val="00CB0C36"/>
    <w:rsid w:val="00CB0CA4"/>
    <w:rsid w:val="00CB0F51"/>
    <w:rsid w:val="00CB13AD"/>
    <w:rsid w:val="00CB1658"/>
    <w:rsid w:val="00CB1864"/>
    <w:rsid w:val="00CB196D"/>
    <w:rsid w:val="00CB1B1F"/>
    <w:rsid w:val="00CB1B28"/>
    <w:rsid w:val="00CB1B36"/>
    <w:rsid w:val="00CB1B91"/>
    <w:rsid w:val="00CB1DA7"/>
    <w:rsid w:val="00CB1F5A"/>
    <w:rsid w:val="00CB1F7C"/>
    <w:rsid w:val="00CB202E"/>
    <w:rsid w:val="00CB21E1"/>
    <w:rsid w:val="00CB21E6"/>
    <w:rsid w:val="00CB22EC"/>
    <w:rsid w:val="00CB2307"/>
    <w:rsid w:val="00CB231A"/>
    <w:rsid w:val="00CB24EF"/>
    <w:rsid w:val="00CB24FA"/>
    <w:rsid w:val="00CB259A"/>
    <w:rsid w:val="00CB265C"/>
    <w:rsid w:val="00CB26B5"/>
    <w:rsid w:val="00CB26F5"/>
    <w:rsid w:val="00CB2890"/>
    <w:rsid w:val="00CB2904"/>
    <w:rsid w:val="00CB295D"/>
    <w:rsid w:val="00CB2A33"/>
    <w:rsid w:val="00CB2BAF"/>
    <w:rsid w:val="00CB2BDF"/>
    <w:rsid w:val="00CB2FAE"/>
    <w:rsid w:val="00CB2FDF"/>
    <w:rsid w:val="00CB30E6"/>
    <w:rsid w:val="00CB311D"/>
    <w:rsid w:val="00CB3611"/>
    <w:rsid w:val="00CB380E"/>
    <w:rsid w:val="00CB3840"/>
    <w:rsid w:val="00CB389C"/>
    <w:rsid w:val="00CB38B6"/>
    <w:rsid w:val="00CB38C3"/>
    <w:rsid w:val="00CB3966"/>
    <w:rsid w:val="00CB3CCF"/>
    <w:rsid w:val="00CB3CFB"/>
    <w:rsid w:val="00CB3E38"/>
    <w:rsid w:val="00CB3E69"/>
    <w:rsid w:val="00CB3EF3"/>
    <w:rsid w:val="00CB4036"/>
    <w:rsid w:val="00CB4081"/>
    <w:rsid w:val="00CB40AB"/>
    <w:rsid w:val="00CB4149"/>
    <w:rsid w:val="00CB41D4"/>
    <w:rsid w:val="00CB41DF"/>
    <w:rsid w:val="00CB447E"/>
    <w:rsid w:val="00CB4608"/>
    <w:rsid w:val="00CB4786"/>
    <w:rsid w:val="00CB486A"/>
    <w:rsid w:val="00CB48BA"/>
    <w:rsid w:val="00CB4919"/>
    <w:rsid w:val="00CB4B05"/>
    <w:rsid w:val="00CB4B36"/>
    <w:rsid w:val="00CB4BF9"/>
    <w:rsid w:val="00CB4C75"/>
    <w:rsid w:val="00CB4D2B"/>
    <w:rsid w:val="00CB4D55"/>
    <w:rsid w:val="00CB4D7C"/>
    <w:rsid w:val="00CB4F27"/>
    <w:rsid w:val="00CB5091"/>
    <w:rsid w:val="00CB5196"/>
    <w:rsid w:val="00CB52BF"/>
    <w:rsid w:val="00CB5321"/>
    <w:rsid w:val="00CB53FE"/>
    <w:rsid w:val="00CB55A2"/>
    <w:rsid w:val="00CB56C3"/>
    <w:rsid w:val="00CB583E"/>
    <w:rsid w:val="00CB58F0"/>
    <w:rsid w:val="00CB5A5F"/>
    <w:rsid w:val="00CB5BE2"/>
    <w:rsid w:val="00CB5DE0"/>
    <w:rsid w:val="00CB5EE8"/>
    <w:rsid w:val="00CB5F47"/>
    <w:rsid w:val="00CB60F0"/>
    <w:rsid w:val="00CB642F"/>
    <w:rsid w:val="00CB65D7"/>
    <w:rsid w:val="00CB660D"/>
    <w:rsid w:val="00CB6684"/>
    <w:rsid w:val="00CB67E2"/>
    <w:rsid w:val="00CB68D1"/>
    <w:rsid w:val="00CB6A19"/>
    <w:rsid w:val="00CB6A3C"/>
    <w:rsid w:val="00CB6A82"/>
    <w:rsid w:val="00CB6B26"/>
    <w:rsid w:val="00CB6C46"/>
    <w:rsid w:val="00CB6C62"/>
    <w:rsid w:val="00CB7070"/>
    <w:rsid w:val="00CB70B8"/>
    <w:rsid w:val="00CB70FB"/>
    <w:rsid w:val="00CB7254"/>
    <w:rsid w:val="00CB7436"/>
    <w:rsid w:val="00CB74EE"/>
    <w:rsid w:val="00CB7976"/>
    <w:rsid w:val="00CB7BDE"/>
    <w:rsid w:val="00CB7D00"/>
    <w:rsid w:val="00CB7DE2"/>
    <w:rsid w:val="00CB7F4B"/>
    <w:rsid w:val="00CB7FE4"/>
    <w:rsid w:val="00CC005D"/>
    <w:rsid w:val="00CC00B0"/>
    <w:rsid w:val="00CC0113"/>
    <w:rsid w:val="00CC02A2"/>
    <w:rsid w:val="00CC0463"/>
    <w:rsid w:val="00CC066B"/>
    <w:rsid w:val="00CC06F2"/>
    <w:rsid w:val="00CC0719"/>
    <w:rsid w:val="00CC0786"/>
    <w:rsid w:val="00CC07D2"/>
    <w:rsid w:val="00CC08BE"/>
    <w:rsid w:val="00CC0B19"/>
    <w:rsid w:val="00CC0B41"/>
    <w:rsid w:val="00CC0C56"/>
    <w:rsid w:val="00CC0CBC"/>
    <w:rsid w:val="00CC0F11"/>
    <w:rsid w:val="00CC0F66"/>
    <w:rsid w:val="00CC0F80"/>
    <w:rsid w:val="00CC10A1"/>
    <w:rsid w:val="00CC128A"/>
    <w:rsid w:val="00CC134C"/>
    <w:rsid w:val="00CC1412"/>
    <w:rsid w:val="00CC1540"/>
    <w:rsid w:val="00CC1560"/>
    <w:rsid w:val="00CC16CA"/>
    <w:rsid w:val="00CC17FD"/>
    <w:rsid w:val="00CC1828"/>
    <w:rsid w:val="00CC188D"/>
    <w:rsid w:val="00CC1A02"/>
    <w:rsid w:val="00CC1AA4"/>
    <w:rsid w:val="00CC1D42"/>
    <w:rsid w:val="00CC1DD0"/>
    <w:rsid w:val="00CC1E1F"/>
    <w:rsid w:val="00CC21C7"/>
    <w:rsid w:val="00CC22BD"/>
    <w:rsid w:val="00CC22FF"/>
    <w:rsid w:val="00CC26FD"/>
    <w:rsid w:val="00CC2813"/>
    <w:rsid w:val="00CC296B"/>
    <w:rsid w:val="00CC2BDD"/>
    <w:rsid w:val="00CC2DDD"/>
    <w:rsid w:val="00CC301A"/>
    <w:rsid w:val="00CC30D2"/>
    <w:rsid w:val="00CC32F6"/>
    <w:rsid w:val="00CC33CF"/>
    <w:rsid w:val="00CC34CD"/>
    <w:rsid w:val="00CC3593"/>
    <w:rsid w:val="00CC35E9"/>
    <w:rsid w:val="00CC38D5"/>
    <w:rsid w:val="00CC38F0"/>
    <w:rsid w:val="00CC3A03"/>
    <w:rsid w:val="00CC3ABD"/>
    <w:rsid w:val="00CC3BE9"/>
    <w:rsid w:val="00CC3C6B"/>
    <w:rsid w:val="00CC3CE0"/>
    <w:rsid w:val="00CC3D45"/>
    <w:rsid w:val="00CC3D9B"/>
    <w:rsid w:val="00CC3FF6"/>
    <w:rsid w:val="00CC40D9"/>
    <w:rsid w:val="00CC43EE"/>
    <w:rsid w:val="00CC4466"/>
    <w:rsid w:val="00CC44E8"/>
    <w:rsid w:val="00CC44F1"/>
    <w:rsid w:val="00CC4A37"/>
    <w:rsid w:val="00CC4A72"/>
    <w:rsid w:val="00CC4ADA"/>
    <w:rsid w:val="00CC4C02"/>
    <w:rsid w:val="00CC4CB3"/>
    <w:rsid w:val="00CC4DEA"/>
    <w:rsid w:val="00CC4EAC"/>
    <w:rsid w:val="00CC53B6"/>
    <w:rsid w:val="00CC559A"/>
    <w:rsid w:val="00CC5653"/>
    <w:rsid w:val="00CC5812"/>
    <w:rsid w:val="00CC5B39"/>
    <w:rsid w:val="00CC6079"/>
    <w:rsid w:val="00CC6545"/>
    <w:rsid w:val="00CC6590"/>
    <w:rsid w:val="00CC6A34"/>
    <w:rsid w:val="00CC6A66"/>
    <w:rsid w:val="00CC6AA2"/>
    <w:rsid w:val="00CC6B34"/>
    <w:rsid w:val="00CC6BBB"/>
    <w:rsid w:val="00CC6C79"/>
    <w:rsid w:val="00CC6DA8"/>
    <w:rsid w:val="00CC6E47"/>
    <w:rsid w:val="00CC714C"/>
    <w:rsid w:val="00CC739E"/>
    <w:rsid w:val="00CC74B6"/>
    <w:rsid w:val="00CC75E0"/>
    <w:rsid w:val="00CC76AD"/>
    <w:rsid w:val="00CC7A20"/>
    <w:rsid w:val="00CC7B54"/>
    <w:rsid w:val="00CC7BD0"/>
    <w:rsid w:val="00CC7BF9"/>
    <w:rsid w:val="00CC7CF3"/>
    <w:rsid w:val="00CC7E4E"/>
    <w:rsid w:val="00CC7F00"/>
    <w:rsid w:val="00CC7FA9"/>
    <w:rsid w:val="00CC7FCC"/>
    <w:rsid w:val="00CD00A4"/>
    <w:rsid w:val="00CD0329"/>
    <w:rsid w:val="00CD033D"/>
    <w:rsid w:val="00CD0640"/>
    <w:rsid w:val="00CD07D9"/>
    <w:rsid w:val="00CD08BC"/>
    <w:rsid w:val="00CD0C6C"/>
    <w:rsid w:val="00CD0C74"/>
    <w:rsid w:val="00CD0D78"/>
    <w:rsid w:val="00CD0F53"/>
    <w:rsid w:val="00CD14FF"/>
    <w:rsid w:val="00CD1511"/>
    <w:rsid w:val="00CD154C"/>
    <w:rsid w:val="00CD1BF0"/>
    <w:rsid w:val="00CD1CA2"/>
    <w:rsid w:val="00CD1CC4"/>
    <w:rsid w:val="00CD1EB8"/>
    <w:rsid w:val="00CD2251"/>
    <w:rsid w:val="00CD22D4"/>
    <w:rsid w:val="00CD252F"/>
    <w:rsid w:val="00CD2646"/>
    <w:rsid w:val="00CD275E"/>
    <w:rsid w:val="00CD277C"/>
    <w:rsid w:val="00CD282F"/>
    <w:rsid w:val="00CD286D"/>
    <w:rsid w:val="00CD2A7D"/>
    <w:rsid w:val="00CD2AD4"/>
    <w:rsid w:val="00CD2AEE"/>
    <w:rsid w:val="00CD2BD1"/>
    <w:rsid w:val="00CD2D07"/>
    <w:rsid w:val="00CD2EA3"/>
    <w:rsid w:val="00CD2F29"/>
    <w:rsid w:val="00CD2F80"/>
    <w:rsid w:val="00CD2FC9"/>
    <w:rsid w:val="00CD31BF"/>
    <w:rsid w:val="00CD325F"/>
    <w:rsid w:val="00CD337A"/>
    <w:rsid w:val="00CD3647"/>
    <w:rsid w:val="00CD366D"/>
    <w:rsid w:val="00CD36CF"/>
    <w:rsid w:val="00CD38E2"/>
    <w:rsid w:val="00CD3A9F"/>
    <w:rsid w:val="00CD3BF0"/>
    <w:rsid w:val="00CD3C11"/>
    <w:rsid w:val="00CD3C30"/>
    <w:rsid w:val="00CD3D9D"/>
    <w:rsid w:val="00CD3F27"/>
    <w:rsid w:val="00CD3F65"/>
    <w:rsid w:val="00CD4156"/>
    <w:rsid w:val="00CD4314"/>
    <w:rsid w:val="00CD436A"/>
    <w:rsid w:val="00CD466D"/>
    <w:rsid w:val="00CD4670"/>
    <w:rsid w:val="00CD46B7"/>
    <w:rsid w:val="00CD47DA"/>
    <w:rsid w:val="00CD47EC"/>
    <w:rsid w:val="00CD485D"/>
    <w:rsid w:val="00CD4971"/>
    <w:rsid w:val="00CD49EF"/>
    <w:rsid w:val="00CD4AF7"/>
    <w:rsid w:val="00CD4D45"/>
    <w:rsid w:val="00CD4D92"/>
    <w:rsid w:val="00CD4EB2"/>
    <w:rsid w:val="00CD50F5"/>
    <w:rsid w:val="00CD510F"/>
    <w:rsid w:val="00CD52D6"/>
    <w:rsid w:val="00CD536B"/>
    <w:rsid w:val="00CD5474"/>
    <w:rsid w:val="00CD552D"/>
    <w:rsid w:val="00CD554D"/>
    <w:rsid w:val="00CD5560"/>
    <w:rsid w:val="00CD55A2"/>
    <w:rsid w:val="00CD55CE"/>
    <w:rsid w:val="00CD56A7"/>
    <w:rsid w:val="00CD574B"/>
    <w:rsid w:val="00CD58B7"/>
    <w:rsid w:val="00CD59AE"/>
    <w:rsid w:val="00CD5A25"/>
    <w:rsid w:val="00CD5B22"/>
    <w:rsid w:val="00CD5BA4"/>
    <w:rsid w:val="00CD5C27"/>
    <w:rsid w:val="00CD5C8E"/>
    <w:rsid w:val="00CD611B"/>
    <w:rsid w:val="00CD62CA"/>
    <w:rsid w:val="00CD6382"/>
    <w:rsid w:val="00CD63EC"/>
    <w:rsid w:val="00CD64AD"/>
    <w:rsid w:val="00CD693B"/>
    <w:rsid w:val="00CD69C4"/>
    <w:rsid w:val="00CD6ACD"/>
    <w:rsid w:val="00CD6B49"/>
    <w:rsid w:val="00CD6D60"/>
    <w:rsid w:val="00CD6EF4"/>
    <w:rsid w:val="00CD7006"/>
    <w:rsid w:val="00CD70FC"/>
    <w:rsid w:val="00CD710A"/>
    <w:rsid w:val="00CD72B3"/>
    <w:rsid w:val="00CD72F0"/>
    <w:rsid w:val="00CD755D"/>
    <w:rsid w:val="00CD77B3"/>
    <w:rsid w:val="00CD7E37"/>
    <w:rsid w:val="00CD7E86"/>
    <w:rsid w:val="00CE009B"/>
    <w:rsid w:val="00CE011C"/>
    <w:rsid w:val="00CE0228"/>
    <w:rsid w:val="00CE026C"/>
    <w:rsid w:val="00CE0491"/>
    <w:rsid w:val="00CE067A"/>
    <w:rsid w:val="00CE0778"/>
    <w:rsid w:val="00CE0875"/>
    <w:rsid w:val="00CE08A4"/>
    <w:rsid w:val="00CE08F0"/>
    <w:rsid w:val="00CE0A27"/>
    <w:rsid w:val="00CE0B0E"/>
    <w:rsid w:val="00CE0C97"/>
    <w:rsid w:val="00CE0CAC"/>
    <w:rsid w:val="00CE0DE5"/>
    <w:rsid w:val="00CE1297"/>
    <w:rsid w:val="00CE12F7"/>
    <w:rsid w:val="00CE1324"/>
    <w:rsid w:val="00CE1AB8"/>
    <w:rsid w:val="00CE1D27"/>
    <w:rsid w:val="00CE1D31"/>
    <w:rsid w:val="00CE1E82"/>
    <w:rsid w:val="00CE1E91"/>
    <w:rsid w:val="00CE1ED0"/>
    <w:rsid w:val="00CE1F40"/>
    <w:rsid w:val="00CE1F41"/>
    <w:rsid w:val="00CE2116"/>
    <w:rsid w:val="00CE228C"/>
    <w:rsid w:val="00CE23E7"/>
    <w:rsid w:val="00CE24A3"/>
    <w:rsid w:val="00CE2876"/>
    <w:rsid w:val="00CE2C27"/>
    <w:rsid w:val="00CE2C4C"/>
    <w:rsid w:val="00CE2F3A"/>
    <w:rsid w:val="00CE2F51"/>
    <w:rsid w:val="00CE30CC"/>
    <w:rsid w:val="00CE32E7"/>
    <w:rsid w:val="00CE33D7"/>
    <w:rsid w:val="00CE34D8"/>
    <w:rsid w:val="00CE395B"/>
    <w:rsid w:val="00CE39B3"/>
    <w:rsid w:val="00CE39C3"/>
    <w:rsid w:val="00CE3A58"/>
    <w:rsid w:val="00CE3A7F"/>
    <w:rsid w:val="00CE3AAD"/>
    <w:rsid w:val="00CE3BA1"/>
    <w:rsid w:val="00CE3C76"/>
    <w:rsid w:val="00CE3CF5"/>
    <w:rsid w:val="00CE3F7B"/>
    <w:rsid w:val="00CE4188"/>
    <w:rsid w:val="00CE4297"/>
    <w:rsid w:val="00CE446F"/>
    <w:rsid w:val="00CE451B"/>
    <w:rsid w:val="00CE46E2"/>
    <w:rsid w:val="00CE49ED"/>
    <w:rsid w:val="00CE4AD0"/>
    <w:rsid w:val="00CE4B18"/>
    <w:rsid w:val="00CE4BCF"/>
    <w:rsid w:val="00CE4BE7"/>
    <w:rsid w:val="00CE4DCB"/>
    <w:rsid w:val="00CE4DFB"/>
    <w:rsid w:val="00CE4F1B"/>
    <w:rsid w:val="00CE533B"/>
    <w:rsid w:val="00CE54EE"/>
    <w:rsid w:val="00CE565F"/>
    <w:rsid w:val="00CE5922"/>
    <w:rsid w:val="00CE5C32"/>
    <w:rsid w:val="00CE6018"/>
    <w:rsid w:val="00CE60E2"/>
    <w:rsid w:val="00CE61F3"/>
    <w:rsid w:val="00CE62BD"/>
    <w:rsid w:val="00CE62E2"/>
    <w:rsid w:val="00CE62E5"/>
    <w:rsid w:val="00CE6355"/>
    <w:rsid w:val="00CE6633"/>
    <w:rsid w:val="00CE66CD"/>
    <w:rsid w:val="00CE670A"/>
    <w:rsid w:val="00CE68C8"/>
    <w:rsid w:val="00CE68EF"/>
    <w:rsid w:val="00CE69EE"/>
    <w:rsid w:val="00CE6A81"/>
    <w:rsid w:val="00CE6D1D"/>
    <w:rsid w:val="00CE6D3B"/>
    <w:rsid w:val="00CE6D8E"/>
    <w:rsid w:val="00CE6E2E"/>
    <w:rsid w:val="00CE6E40"/>
    <w:rsid w:val="00CE6ED9"/>
    <w:rsid w:val="00CE6EDA"/>
    <w:rsid w:val="00CE6F37"/>
    <w:rsid w:val="00CE6F38"/>
    <w:rsid w:val="00CE6F42"/>
    <w:rsid w:val="00CE6F96"/>
    <w:rsid w:val="00CE7068"/>
    <w:rsid w:val="00CE7115"/>
    <w:rsid w:val="00CE7210"/>
    <w:rsid w:val="00CE734F"/>
    <w:rsid w:val="00CE7356"/>
    <w:rsid w:val="00CE73EC"/>
    <w:rsid w:val="00CE7696"/>
    <w:rsid w:val="00CE79B9"/>
    <w:rsid w:val="00CE7B45"/>
    <w:rsid w:val="00CE7D1B"/>
    <w:rsid w:val="00CE7D6E"/>
    <w:rsid w:val="00CE7E97"/>
    <w:rsid w:val="00CF0082"/>
    <w:rsid w:val="00CF00AC"/>
    <w:rsid w:val="00CF03CE"/>
    <w:rsid w:val="00CF0520"/>
    <w:rsid w:val="00CF05F6"/>
    <w:rsid w:val="00CF061F"/>
    <w:rsid w:val="00CF076E"/>
    <w:rsid w:val="00CF07B4"/>
    <w:rsid w:val="00CF09BA"/>
    <w:rsid w:val="00CF0AB7"/>
    <w:rsid w:val="00CF10A5"/>
    <w:rsid w:val="00CF1301"/>
    <w:rsid w:val="00CF160A"/>
    <w:rsid w:val="00CF1879"/>
    <w:rsid w:val="00CF1A43"/>
    <w:rsid w:val="00CF1D6C"/>
    <w:rsid w:val="00CF1D7F"/>
    <w:rsid w:val="00CF1E04"/>
    <w:rsid w:val="00CF1E6C"/>
    <w:rsid w:val="00CF1EC3"/>
    <w:rsid w:val="00CF1FDC"/>
    <w:rsid w:val="00CF1FF1"/>
    <w:rsid w:val="00CF21C2"/>
    <w:rsid w:val="00CF220D"/>
    <w:rsid w:val="00CF233E"/>
    <w:rsid w:val="00CF2413"/>
    <w:rsid w:val="00CF24E9"/>
    <w:rsid w:val="00CF261B"/>
    <w:rsid w:val="00CF266E"/>
    <w:rsid w:val="00CF2893"/>
    <w:rsid w:val="00CF28FE"/>
    <w:rsid w:val="00CF2C27"/>
    <w:rsid w:val="00CF2C36"/>
    <w:rsid w:val="00CF2D01"/>
    <w:rsid w:val="00CF2E0E"/>
    <w:rsid w:val="00CF30FF"/>
    <w:rsid w:val="00CF34AB"/>
    <w:rsid w:val="00CF36CA"/>
    <w:rsid w:val="00CF37B8"/>
    <w:rsid w:val="00CF3835"/>
    <w:rsid w:val="00CF388D"/>
    <w:rsid w:val="00CF3B03"/>
    <w:rsid w:val="00CF3B36"/>
    <w:rsid w:val="00CF3DEA"/>
    <w:rsid w:val="00CF4099"/>
    <w:rsid w:val="00CF40D5"/>
    <w:rsid w:val="00CF4146"/>
    <w:rsid w:val="00CF4259"/>
    <w:rsid w:val="00CF426E"/>
    <w:rsid w:val="00CF4374"/>
    <w:rsid w:val="00CF44AF"/>
    <w:rsid w:val="00CF4512"/>
    <w:rsid w:val="00CF48EE"/>
    <w:rsid w:val="00CF4C85"/>
    <w:rsid w:val="00CF4EEF"/>
    <w:rsid w:val="00CF4F38"/>
    <w:rsid w:val="00CF53CB"/>
    <w:rsid w:val="00CF5523"/>
    <w:rsid w:val="00CF55EC"/>
    <w:rsid w:val="00CF567A"/>
    <w:rsid w:val="00CF5695"/>
    <w:rsid w:val="00CF56B5"/>
    <w:rsid w:val="00CF56F8"/>
    <w:rsid w:val="00CF5715"/>
    <w:rsid w:val="00CF582A"/>
    <w:rsid w:val="00CF58E7"/>
    <w:rsid w:val="00CF590D"/>
    <w:rsid w:val="00CF599E"/>
    <w:rsid w:val="00CF5B5A"/>
    <w:rsid w:val="00CF5CF6"/>
    <w:rsid w:val="00CF5DC6"/>
    <w:rsid w:val="00CF5E10"/>
    <w:rsid w:val="00CF5FF4"/>
    <w:rsid w:val="00CF6212"/>
    <w:rsid w:val="00CF62CD"/>
    <w:rsid w:val="00CF6346"/>
    <w:rsid w:val="00CF63D5"/>
    <w:rsid w:val="00CF655B"/>
    <w:rsid w:val="00CF65D0"/>
    <w:rsid w:val="00CF69A0"/>
    <w:rsid w:val="00CF6D28"/>
    <w:rsid w:val="00CF6F13"/>
    <w:rsid w:val="00CF6F90"/>
    <w:rsid w:val="00CF71C8"/>
    <w:rsid w:val="00CF72D0"/>
    <w:rsid w:val="00CF78A5"/>
    <w:rsid w:val="00CF78EC"/>
    <w:rsid w:val="00CF78F3"/>
    <w:rsid w:val="00CF7901"/>
    <w:rsid w:val="00CF7A7C"/>
    <w:rsid w:val="00CF7A9A"/>
    <w:rsid w:val="00CF7C44"/>
    <w:rsid w:val="00D00015"/>
    <w:rsid w:val="00D0003B"/>
    <w:rsid w:val="00D00238"/>
    <w:rsid w:val="00D00482"/>
    <w:rsid w:val="00D00635"/>
    <w:rsid w:val="00D0072A"/>
    <w:rsid w:val="00D00796"/>
    <w:rsid w:val="00D00BE2"/>
    <w:rsid w:val="00D00BF4"/>
    <w:rsid w:val="00D00CCB"/>
    <w:rsid w:val="00D00CF8"/>
    <w:rsid w:val="00D00D0B"/>
    <w:rsid w:val="00D00DCB"/>
    <w:rsid w:val="00D00DE7"/>
    <w:rsid w:val="00D00E67"/>
    <w:rsid w:val="00D0105F"/>
    <w:rsid w:val="00D012C0"/>
    <w:rsid w:val="00D013CB"/>
    <w:rsid w:val="00D015E9"/>
    <w:rsid w:val="00D01849"/>
    <w:rsid w:val="00D01859"/>
    <w:rsid w:val="00D01A82"/>
    <w:rsid w:val="00D01F59"/>
    <w:rsid w:val="00D02071"/>
    <w:rsid w:val="00D0218D"/>
    <w:rsid w:val="00D02210"/>
    <w:rsid w:val="00D0223E"/>
    <w:rsid w:val="00D0225E"/>
    <w:rsid w:val="00D023A4"/>
    <w:rsid w:val="00D023B7"/>
    <w:rsid w:val="00D02450"/>
    <w:rsid w:val="00D024DC"/>
    <w:rsid w:val="00D027EF"/>
    <w:rsid w:val="00D027F5"/>
    <w:rsid w:val="00D029D5"/>
    <w:rsid w:val="00D02A97"/>
    <w:rsid w:val="00D02AA5"/>
    <w:rsid w:val="00D02D2B"/>
    <w:rsid w:val="00D02F6D"/>
    <w:rsid w:val="00D030DD"/>
    <w:rsid w:val="00D03133"/>
    <w:rsid w:val="00D03136"/>
    <w:rsid w:val="00D031CF"/>
    <w:rsid w:val="00D03222"/>
    <w:rsid w:val="00D0333F"/>
    <w:rsid w:val="00D03436"/>
    <w:rsid w:val="00D0346C"/>
    <w:rsid w:val="00D039F9"/>
    <w:rsid w:val="00D03AA2"/>
    <w:rsid w:val="00D03AEF"/>
    <w:rsid w:val="00D03CB6"/>
    <w:rsid w:val="00D03D4C"/>
    <w:rsid w:val="00D03E3B"/>
    <w:rsid w:val="00D03F05"/>
    <w:rsid w:val="00D03F52"/>
    <w:rsid w:val="00D03F53"/>
    <w:rsid w:val="00D03FB1"/>
    <w:rsid w:val="00D041A0"/>
    <w:rsid w:val="00D041D6"/>
    <w:rsid w:val="00D04305"/>
    <w:rsid w:val="00D04363"/>
    <w:rsid w:val="00D044E8"/>
    <w:rsid w:val="00D046B2"/>
    <w:rsid w:val="00D04729"/>
    <w:rsid w:val="00D049CD"/>
    <w:rsid w:val="00D049EF"/>
    <w:rsid w:val="00D04B84"/>
    <w:rsid w:val="00D04CD4"/>
    <w:rsid w:val="00D04D8E"/>
    <w:rsid w:val="00D04E20"/>
    <w:rsid w:val="00D04E4D"/>
    <w:rsid w:val="00D05109"/>
    <w:rsid w:val="00D0510B"/>
    <w:rsid w:val="00D05113"/>
    <w:rsid w:val="00D052D5"/>
    <w:rsid w:val="00D0543C"/>
    <w:rsid w:val="00D054E4"/>
    <w:rsid w:val="00D054EE"/>
    <w:rsid w:val="00D0551E"/>
    <w:rsid w:val="00D05679"/>
    <w:rsid w:val="00D05814"/>
    <w:rsid w:val="00D05D41"/>
    <w:rsid w:val="00D05F17"/>
    <w:rsid w:val="00D05FF8"/>
    <w:rsid w:val="00D0612A"/>
    <w:rsid w:val="00D061B0"/>
    <w:rsid w:val="00D061E9"/>
    <w:rsid w:val="00D063F6"/>
    <w:rsid w:val="00D06475"/>
    <w:rsid w:val="00D065A0"/>
    <w:rsid w:val="00D065B1"/>
    <w:rsid w:val="00D06EA3"/>
    <w:rsid w:val="00D07192"/>
    <w:rsid w:val="00D07219"/>
    <w:rsid w:val="00D07734"/>
    <w:rsid w:val="00D0781C"/>
    <w:rsid w:val="00D07891"/>
    <w:rsid w:val="00D07AC7"/>
    <w:rsid w:val="00D07CE5"/>
    <w:rsid w:val="00D07FDB"/>
    <w:rsid w:val="00D07FF2"/>
    <w:rsid w:val="00D1026C"/>
    <w:rsid w:val="00D1026D"/>
    <w:rsid w:val="00D1028B"/>
    <w:rsid w:val="00D10312"/>
    <w:rsid w:val="00D103E3"/>
    <w:rsid w:val="00D10413"/>
    <w:rsid w:val="00D10628"/>
    <w:rsid w:val="00D1084D"/>
    <w:rsid w:val="00D1094D"/>
    <w:rsid w:val="00D10AC2"/>
    <w:rsid w:val="00D10BC6"/>
    <w:rsid w:val="00D10C21"/>
    <w:rsid w:val="00D10C4C"/>
    <w:rsid w:val="00D10D4B"/>
    <w:rsid w:val="00D10E43"/>
    <w:rsid w:val="00D10EF1"/>
    <w:rsid w:val="00D11090"/>
    <w:rsid w:val="00D11266"/>
    <w:rsid w:val="00D1126F"/>
    <w:rsid w:val="00D11384"/>
    <w:rsid w:val="00D11694"/>
    <w:rsid w:val="00D118A1"/>
    <w:rsid w:val="00D11992"/>
    <w:rsid w:val="00D119C8"/>
    <w:rsid w:val="00D11A11"/>
    <w:rsid w:val="00D11A1B"/>
    <w:rsid w:val="00D11A89"/>
    <w:rsid w:val="00D11B79"/>
    <w:rsid w:val="00D11C45"/>
    <w:rsid w:val="00D11CB5"/>
    <w:rsid w:val="00D11DAE"/>
    <w:rsid w:val="00D11EC3"/>
    <w:rsid w:val="00D12175"/>
    <w:rsid w:val="00D12232"/>
    <w:rsid w:val="00D12289"/>
    <w:rsid w:val="00D122EA"/>
    <w:rsid w:val="00D1230F"/>
    <w:rsid w:val="00D12451"/>
    <w:rsid w:val="00D1258D"/>
    <w:rsid w:val="00D125A7"/>
    <w:rsid w:val="00D12661"/>
    <w:rsid w:val="00D12721"/>
    <w:rsid w:val="00D1286E"/>
    <w:rsid w:val="00D128BC"/>
    <w:rsid w:val="00D12BB2"/>
    <w:rsid w:val="00D12C48"/>
    <w:rsid w:val="00D12C71"/>
    <w:rsid w:val="00D12C79"/>
    <w:rsid w:val="00D12DA1"/>
    <w:rsid w:val="00D12F83"/>
    <w:rsid w:val="00D12FF9"/>
    <w:rsid w:val="00D131DA"/>
    <w:rsid w:val="00D1320C"/>
    <w:rsid w:val="00D13488"/>
    <w:rsid w:val="00D13500"/>
    <w:rsid w:val="00D13506"/>
    <w:rsid w:val="00D13624"/>
    <w:rsid w:val="00D136F4"/>
    <w:rsid w:val="00D137AA"/>
    <w:rsid w:val="00D1392C"/>
    <w:rsid w:val="00D139C1"/>
    <w:rsid w:val="00D13B0B"/>
    <w:rsid w:val="00D13D6D"/>
    <w:rsid w:val="00D13E17"/>
    <w:rsid w:val="00D147A0"/>
    <w:rsid w:val="00D14A88"/>
    <w:rsid w:val="00D14B09"/>
    <w:rsid w:val="00D14D94"/>
    <w:rsid w:val="00D14FC7"/>
    <w:rsid w:val="00D15051"/>
    <w:rsid w:val="00D15083"/>
    <w:rsid w:val="00D1517F"/>
    <w:rsid w:val="00D151FC"/>
    <w:rsid w:val="00D15256"/>
    <w:rsid w:val="00D15414"/>
    <w:rsid w:val="00D1547D"/>
    <w:rsid w:val="00D15517"/>
    <w:rsid w:val="00D15641"/>
    <w:rsid w:val="00D15665"/>
    <w:rsid w:val="00D15928"/>
    <w:rsid w:val="00D15B59"/>
    <w:rsid w:val="00D15B62"/>
    <w:rsid w:val="00D15E6F"/>
    <w:rsid w:val="00D15F5F"/>
    <w:rsid w:val="00D15FB4"/>
    <w:rsid w:val="00D1602D"/>
    <w:rsid w:val="00D162CE"/>
    <w:rsid w:val="00D16596"/>
    <w:rsid w:val="00D16619"/>
    <w:rsid w:val="00D16C8F"/>
    <w:rsid w:val="00D16CED"/>
    <w:rsid w:val="00D16F49"/>
    <w:rsid w:val="00D16FA6"/>
    <w:rsid w:val="00D16FB9"/>
    <w:rsid w:val="00D171C4"/>
    <w:rsid w:val="00D171CA"/>
    <w:rsid w:val="00D1759D"/>
    <w:rsid w:val="00D177B7"/>
    <w:rsid w:val="00D179D6"/>
    <w:rsid w:val="00D17B9B"/>
    <w:rsid w:val="00D17C2C"/>
    <w:rsid w:val="00D17CA0"/>
    <w:rsid w:val="00D17ED2"/>
    <w:rsid w:val="00D17F47"/>
    <w:rsid w:val="00D17FC5"/>
    <w:rsid w:val="00D200B9"/>
    <w:rsid w:val="00D20107"/>
    <w:rsid w:val="00D20188"/>
    <w:rsid w:val="00D2050E"/>
    <w:rsid w:val="00D205F7"/>
    <w:rsid w:val="00D2072D"/>
    <w:rsid w:val="00D20786"/>
    <w:rsid w:val="00D20AEE"/>
    <w:rsid w:val="00D20BC6"/>
    <w:rsid w:val="00D20C71"/>
    <w:rsid w:val="00D20EF1"/>
    <w:rsid w:val="00D20EFC"/>
    <w:rsid w:val="00D21010"/>
    <w:rsid w:val="00D21155"/>
    <w:rsid w:val="00D21342"/>
    <w:rsid w:val="00D21C3C"/>
    <w:rsid w:val="00D21F18"/>
    <w:rsid w:val="00D22187"/>
    <w:rsid w:val="00D2222D"/>
    <w:rsid w:val="00D2252A"/>
    <w:rsid w:val="00D2291E"/>
    <w:rsid w:val="00D22CEE"/>
    <w:rsid w:val="00D22D05"/>
    <w:rsid w:val="00D22D14"/>
    <w:rsid w:val="00D22E92"/>
    <w:rsid w:val="00D230BD"/>
    <w:rsid w:val="00D2334A"/>
    <w:rsid w:val="00D23462"/>
    <w:rsid w:val="00D23783"/>
    <w:rsid w:val="00D2379F"/>
    <w:rsid w:val="00D23875"/>
    <w:rsid w:val="00D23960"/>
    <w:rsid w:val="00D23A34"/>
    <w:rsid w:val="00D23A42"/>
    <w:rsid w:val="00D23BC4"/>
    <w:rsid w:val="00D23BE3"/>
    <w:rsid w:val="00D23C8E"/>
    <w:rsid w:val="00D23E6C"/>
    <w:rsid w:val="00D23F80"/>
    <w:rsid w:val="00D23FF8"/>
    <w:rsid w:val="00D2426A"/>
    <w:rsid w:val="00D2443A"/>
    <w:rsid w:val="00D24705"/>
    <w:rsid w:val="00D24815"/>
    <w:rsid w:val="00D2485D"/>
    <w:rsid w:val="00D248C4"/>
    <w:rsid w:val="00D24B25"/>
    <w:rsid w:val="00D24CBA"/>
    <w:rsid w:val="00D24D4B"/>
    <w:rsid w:val="00D24DF8"/>
    <w:rsid w:val="00D24E75"/>
    <w:rsid w:val="00D24E78"/>
    <w:rsid w:val="00D24E93"/>
    <w:rsid w:val="00D25092"/>
    <w:rsid w:val="00D251A7"/>
    <w:rsid w:val="00D252C0"/>
    <w:rsid w:val="00D252EC"/>
    <w:rsid w:val="00D253E2"/>
    <w:rsid w:val="00D25590"/>
    <w:rsid w:val="00D258D1"/>
    <w:rsid w:val="00D2594F"/>
    <w:rsid w:val="00D25A57"/>
    <w:rsid w:val="00D25A9D"/>
    <w:rsid w:val="00D25BEE"/>
    <w:rsid w:val="00D25CD8"/>
    <w:rsid w:val="00D25DDE"/>
    <w:rsid w:val="00D25E79"/>
    <w:rsid w:val="00D25EF6"/>
    <w:rsid w:val="00D26004"/>
    <w:rsid w:val="00D260B8"/>
    <w:rsid w:val="00D261A2"/>
    <w:rsid w:val="00D261DD"/>
    <w:rsid w:val="00D262DD"/>
    <w:rsid w:val="00D262EE"/>
    <w:rsid w:val="00D2644F"/>
    <w:rsid w:val="00D2647B"/>
    <w:rsid w:val="00D26615"/>
    <w:rsid w:val="00D26838"/>
    <w:rsid w:val="00D26A67"/>
    <w:rsid w:val="00D26AA6"/>
    <w:rsid w:val="00D26ABC"/>
    <w:rsid w:val="00D26E73"/>
    <w:rsid w:val="00D270E6"/>
    <w:rsid w:val="00D272B7"/>
    <w:rsid w:val="00D27521"/>
    <w:rsid w:val="00D27533"/>
    <w:rsid w:val="00D278ED"/>
    <w:rsid w:val="00D27B00"/>
    <w:rsid w:val="00D27B5E"/>
    <w:rsid w:val="00D27BA9"/>
    <w:rsid w:val="00D27D03"/>
    <w:rsid w:val="00D27D85"/>
    <w:rsid w:val="00D27DE3"/>
    <w:rsid w:val="00D27F2D"/>
    <w:rsid w:val="00D27FA2"/>
    <w:rsid w:val="00D30229"/>
    <w:rsid w:val="00D3076D"/>
    <w:rsid w:val="00D3078F"/>
    <w:rsid w:val="00D307A2"/>
    <w:rsid w:val="00D30874"/>
    <w:rsid w:val="00D30899"/>
    <w:rsid w:val="00D30A16"/>
    <w:rsid w:val="00D30AB8"/>
    <w:rsid w:val="00D30AD4"/>
    <w:rsid w:val="00D30B9E"/>
    <w:rsid w:val="00D30ED6"/>
    <w:rsid w:val="00D31291"/>
    <w:rsid w:val="00D312B3"/>
    <w:rsid w:val="00D31320"/>
    <w:rsid w:val="00D31349"/>
    <w:rsid w:val="00D31386"/>
    <w:rsid w:val="00D3156D"/>
    <w:rsid w:val="00D315ED"/>
    <w:rsid w:val="00D3186A"/>
    <w:rsid w:val="00D318E7"/>
    <w:rsid w:val="00D31B38"/>
    <w:rsid w:val="00D31B85"/>
    <w:rsid w:val="00D31BBD"/>
    <w:rsid w:val="00D31C93"/>
    <w:rsid w:val="00D31CAD"/>
    <w:rsid w:val="00D31E4B"/>
    <w:rsid w:val="00D32042"/>
    <w:rsid w:val="00D3216B"/>
    <w:rsid w:val="00D321FD"/>
    <w:rsid w:val="00D3224A"/>
    <w:rsid w:val="00D322DA"/>
    <w:rsid w:val="00D323E6"/>
    <w:rsid w:val="00D325B7"/>
    <w:rsid w:val="00D32690"/>
    <w:rsid w:val="00D328CE"/>
    <w:rsid w:val="00D32ADE"/>
    <w:rsid w:val="00D32B88"/>
    <w:rsid w:val="00D32D8F"/>
    <w:rsid w:val="00D32DB9"/>
    <w:rsid w:val="00D32F43"/>
    <w:rsid w:val="00D32F46"/>
    <w:rsid w:val="00D3331B"/>
    <w:rsid w:val="00D3333B"/>
    <w:rsid w:val="00D33371"/>
    <w:rsid w:val="00D336D2"/>
    <w:rsid w:val="00D33897"/>
    <w:rsid w:val="00D33921"/>
    <w:rsid w:val="00D339DB"/>
    <w:rsid w:val="00D33A82"/>
    <w:rsid w:val="00D33C0E"/>
    <w:rsid w:val="00D33EA0"/>
    <w:rsid w:val="00D340DA"/>
    <w:rsid w:val="00D3439A"/>
    <w:rsid w:val="00D3441B"/>
    <w:rsid w:val="00D34440"/>
    <w:rsid w:val="00D345CC"/>
    <w:rsid w:val="00D34998"/>
    <w:rsid w:val="00D3499F"/>
    <w:rsid w:val="00D34B58"/>
    <w:rsid w:val="00D34E2B"/>
    <w:rsid w:val="00D34F24"/>
    <w:rsid w:val="00D34F6F"/>
    <w:rsid w:val="00D352DF"/>
    <w:rsid w:val="00D353DC"/>
    <w:rsid w:val="00D35412"/>
    <w:rsid w:val="00D35785"/>
    <w:rsid w:val="00D35B0A"/>
    <w:rsid w:val="00D35D13"/>
    <w:rsid w:val="00D35DB3"/>
    <w:rsid w:val="00D35F15"/>
    <w:rsid w:val="00D362C4"/>
    <w:rsid w:val="00D36531"/>
    <w:rsid w:val="00D36662"/>
    <w:rsid w:val="00D36709"/>
    <w:rsid w:val="00D36AB4"/>
    <w:rsid w:val="00D36BB8"/>
    <w:rsid w:val="00D36D60"/>
    <w:rsid w:val="00D36F8E"/>
    <w:rsid w:val="00D36F97"/>
    <w:rsid w:val="00D37113"/>
    <w:rsid w:val="00D3718A"/>
    <w:rsid w:val="00D3729E"/>
    <w:rsid w:val="00D37321"/>
    <w:rsid w:val="00D37445"/>
    <w:rsid w:val="00D3745E"/>
    <w:rsid w:val="00D375CE"/>
    <w:rsid w:val="00D37650"/>
    <w:rsid w:val="00D37904"/>
    <w:rsid w:val="00D379FC"/>
    <w:rsid w:val="00D37B1F"/>
    <w:rsid w:val="00D37C7F"/>
    <w:rsid w:val="00D37CA4"/>
    <w:rsid w:val="00D37DA2"/>
    <w:rsid w:val="00D37F40"/>
    <w:rsid w:val="00D40228"/>
    <w:rsid w:val="00D4064E"/>
    <w:rsid w:val="00D4066E"/>
    <w:rsid w:val="00D406F2"/>
    <w:rsid w:val="00D407AD"/>
    <w:rsid w:val="00D40A34"/>
    <w:rsid w:val="00D40A4A"/>
    <w:rsid w:val="00D40AC4"/>
    <w:rsid w:val="00D40AE2"/>
    <w:rsid w:val="00D40B47"/>
    <w:rsid w:val="00D40EB6"/>
    <w:rsid w:val="00D412D0"/>
    <w:rsid w:val="00D41706"/>
    <w:rsid w:val="00D4188B"/>
    <w:rsid w:val="00D41A0E"/>
    <w:rsid w:val="00D41CAC"/>
    <w:rsid w:val="00D41D7C"/>
    <w:rsid w:val="00D41FEB"/>
    <w:rsid w:val="00D42060"/>
    <w:rsid w:val="00D42119"/>
    <w:rsid w:val="00D42374"/>
    <w:rsid w:val="00D4252A"/>
    <w:rsid w:val="00D4262D"/>
    <w:rsid w:val="00D42698"/>
    <w:rsid w:val="00D426B0"/>
    <w:rsid w:val="00D42765"/>
    <w:rsid w:val="00D42870"/>
    <w:rsid w:val="00D42ABF"/>
    <w:rsid w:val="00D42BBA"/>
    <w:rsid w:val="00D42CAD"/>
    <w:rsid w:val="00D42CEF"/>
    <w:rsid w:val="00D42D2D"/>
    <w:rsid w:val="00D42D66"/>
    <w:rsid w:val="00D42DA2"/>
    <w:rsid w:val="00D432B8"/>
    <w:rsid w:val="00D4334C"/>
    <w:rsid w:val="00D433C7"/>
    <w:rsid w:val="00D43534"/>
    <w:rsid w:val="00D4354F"/>
    <w:rsid w:val="00D43973"/>
    <w:rsid w:val="00D43BAF"/>
    <w:rsid w:val="00D43E3B"/>
    <w:rsid w:val="00D43E4E"/>
    <w:rsid w:val="00D43EF3"/>
    <w:rsid w:val="00D43F53"/>
    <w:rsid w:val="00D4431A"/>
    <w:rsid w:val="00D443CC"/>
    <w:rsid w:val="00D44608"/>
    <w:rsid w:val="00D44615"/>
    <w:rsid w:val="00D44752"/>
    <w:rsid w:val="00D447C8"/>
    <w:rsid w:val="00D44ACC"/>
    <w:rsid w:val="00D44B7E"/>
    <w:rsid w:val="00D44D86"/>
    <w:rsid w:val="00D44E95"/>
    <w:rsid w:val="00D451DC"/>
    <w:rsid w:val="00D452BF"/>
    <w:rsid w:val="00D453B6"/>
    <w:rsid w:val="00D45587"/>
    <w:rsid w:val="00D456B5"/>
    <w:rsid w:val="00D45904"/>
    <w:rsid w:val="00D459C0"/>
    <w:rsid w:val="00D45A23"/>
    <w:rsid w:val="00D45AA9"/>
    <w:rsid w:val="00D45C3C"/>
    <w:rsid w:val="00D45C82"/>
    <w:rsid w:val="00D45E6C"/>
    <w:rsid w:val="00D45FD2"/>
    <w:rsid w:val="00D462F8"/>
    <w:rsid w:val="00D46422"/>
    <w:rsid w:val="00D46656"/>
    <w:rsid w:val="00D4665F"/>
    <w:rsid w:val="00D4673A"/>
    <w:rsid w:val="00D467A1"/>
    <w:rsid w:val="00D467BE"/>
    <w:rsid w:val="00D46A33"/>
    <w:rsid w:val="00D46AA1"/>
    <w:rsid w:val="00D46B47"/>
    <w:rsid w:val="00D46E8B"/>
    <w:rsid w:val="00D46FE3"/>
    <w:rsid w:val="00D47294"/>
    <w:rsid w:val="00D476A0"/>
    <w:rsid w:val="00D477D5"/>
    <w:rsid w:val="00D4782C"/>
    <w:rsid w:val="00D478D8"/>
    <w:rsid w:val="00D47C7F"/>
    <w:rsid w:val="00D47D83"/>
    <w:rsid w:val="00D47D88"/>
    <w:rsid w:val="00D47D8B"/>
    <w:rsid w:val="00D47DF8"/>
    <w:rsid w:val="00D50082"/>
    <w:rsid w:val="00D50141"/>
    <w:rsid w:val="00D50207"/>
    <w:rsid w:val="00D50251"/>
    <w:rsid w:val="00D50260"/>
    <w:rsid w:val="00D504AD"/>
    <w:rsid w:val="00D50748"/>
    <w:rsid w:val="00D50832"/>
    <w:rsid w:val="00D508F6"/>
    <w:rsid w:val="00D50AE8"/>
    <w:rsid w:val="00D50E32"/>
    <w:rsid w:val="00D51012"/>
    <w:rsid w:val="00D51461"/>
    <w:rsid w:val="00D514A3"/>
    <w:rsid w:val="00D514BF"/>
    <w:rsid w:val="00D515D4"/>
    <w:rsid w:val="00D517A9"/>
    <w:rsid w:val="00D517F2"/>
    <w:rsid w:val="00D51CFE"/>
    <w:rsid w:val="00D51F00"/>
    <w:rsid w:val="00D521D7"/>
    <w:rsid w:val="00D5248F"/>
    <w:rsid w:val="00D524B6"/>
    <w:rsid w:val="00D524E1"/>
    <w:rsid w:val="00D52717"/>
    <w:rsid w:val="00D528A1"/>
    <w:rsid w:val="00D528EB"/>
    <w:rsid w:val="00D529FC"/>
    <w:rsid w:val="00D52A03"/>
    <w:rsid w:val="00D52A52"/>
    <w:rsid w:val="00D52ABE"/>
    <w:rsid w:val="00D52B61"/>
    <w:rsid w:val="00D52FA0"/>
    <w:rsid w:val="00D52FFD"/>
    <w:rsid w:val="00D53085"/>
    <w:rsid w:val="00D530A3"/>
    <w:rsid w:val="00D530CF"/>
    <w:rsid w:val="00D531F3"/>
    <w:rsid w:val="00D5337B"/>
    <w:rsid w:val="00D533DC"/>
    <w:rsid w:val="00D533E7"/>
    <w:rsid w:val="00D534EB"/>
    <w:rsid w:val="00D535AC"/>
    <w:rsid w:val="00D53707"/>
    <w:rsid w:val="00D53844"/>
    <w:rsid w:val="00D53DA9"/>
    <w:rsid w:val="00D53E7B"/>
    <w:rsid w:val="00D540CD"/>
    <w:rsid w:val="00D5422C"/>
    <w:rsid w:val="00D542FB"/>
    <w:rsid w:val="00D54388"/>
    <w:rsid w:val="00D54528"/>
    <w:rsid w:val="00D5468A"/>
    <w:rsid w:val="00D54906"/>
    <w:rsid w:val="00D54A0C"/>
    <w:rsid w:val="00D54E54"/>
    <w:rsid w:val="00D54F0C"/>
    <w:rsid w:val="00D550A3"/>
    <w:rsid w:val="00D550BC"/>
    <w:rsid w:val="00D5520F"/>
    <w:rsid w:val="00D55305"/>
    <w:rsid w:val="00D554A1"/>
    <w:rsid w:val="00D5554F"/>
    <w:rsid w:val="00D555C9"/>
    <w:rsid w:val="00D55674"/>
    <w:rsid w:val="00D558F0"/>
    <w:rsid w:val="00D55A4F"/>
    <w:rsid w:val="00D55BBD"/>
    <w:rsid w:val="00D55CAF"/>
    <w:rsid w:val="00D55E2F"/>
    <w:rsid w:val="00D55E72"/>
    <w:rsid w:val="00D560A1"/>
    <w:rsid w:val="00D56309"/>
    <w:rsid w:val="00D56479"/>
    <w:rsid w:val="00D565A8"/>
    <w:rsid w:val="00D56CE4"/>
    <w:rsid w:val="00D56CEF"/>
    <w:rsid w:val="00D56DF4"/>
    <w:rsid w:val="00D56E75"/>
    <w:rsid w:val="00D571D5"/>
    <w:rsid w:val="00D57285"/>
    <w:rsid w:val="00D5763D"/>
    <w:rsid w:val="00D5787C"/>
    <w:rsid w:val="00D57899"/>
    <w:rsid w:val="00D57A03"/>
    <w:rsid w:val="00D57B57"/>
    <w:rsid w:val="00D57C09"/>
    <w:rsid w:val="00D57D2F"/>
    <w:rsid w:val="00D57EE7"/>
    <w:rsid w:val="00D57FEB"/>
    <w:rsid w:val="00D603C3"/>
    <w:rsid w:val="00D604C7"/>
    <w:rsid w:val="00D604D8"/>
    <w:rsid w:val="00D60A12"/>
    <w:rsid w:val="00D60AF0"/>
    <w:rsid w:val="00D60B22"/>
    <w:rsid w:val="00D60B27"/>
    <w:rsid w:val="00D60B38"/>
    <w:rsid w:val="00D60BC0"/>
    <w:rsid w:val="00D60CF7"/>
    <w:rsid w:val="00D60CF8"/>
    <w:rsid w:val="00D60D27"/>
    <w:rsid w:val="00D60D4A"/>
    <w:rsid w:val="00D60D8A"/>
    <w:rsid w:val="00D60DDD"/>
    <w:rsid w:val="00D60DFB"/>
    <w:rsid w:val="00D60EFA"/>
    <w:rsid w:val="00D611D4"/>
    <w:rsid w:val="00D6121D"/>
    <w:rsid w:val="00D61365"/>
    <w:rsid w:val="00D614D0"/>
    <w:rsid w:val="00D61602"/>
    <w:rsid w:val="00D616D2"/>
    <w:rsid w:val="00D616D3"/>
    <w:rsid w:val="00D617F5"/>
    <w:rsid w:val="00D61828"/>
    <w:rsid w:val="00D61AE1"/>
    <w:rsid w:val="00D61DC1"/>
    <w:rsid w:val="00D620D5"/>
    <w:rsid w:val="00D622B1"/>
    <w:rsid w:val="00D6248A"/>
    <w:rsid w:val="00D624D4"/>
    <w:rsid w:val="00D62554"/>
    <w:rsid w:val="00D62573"/>
    <w:rsid w:val="00D62787"/>
    <w:rsid w:val="00D62908"/>
    <w:rsid w:val="00D62926"/>
    <w:rsid w:val="00D629E9"/>
    <w:rsid w:val="00D62A79"/>
    <w:rsid w:val="00D62C7A"/>
    <w:rsid w:val="00D62CDD"/>
    <w:rsid w:val="00D62D83"/>
    <w:rsid w:val="00D62FD1"/>
    <w:rsid w:val="00D63575"/>
    <w:rsid w:val="00D6357D"/>
    <w:rsid w:val="00D636BA"/>
    <w:rsid w:val="00D6377C"/>
    <w:rsid w:val="00D638EB"/>
    <w:rsid w:val="00D638F3"/>
    <w:rsid w:val="00D63A30"/>
    <w:rsid w:val="00D63B5F"/>
    <w:rsid w:val="00D63D67"/>
    <w:rsid w:val="00D63DA1"/>
    <w:rsid w:val="00D63DF2"/>
    <w:rsid w:val="00D63E32"/>
    <w:rsid w:val="00D63FBF"/>
    <w:rsid w:val="00D64094"/>
    <w:rsid w:val="00D640D0"/>
    <w:rsid w:val="00D6415F"/>
    <w:rsid w:val="00D64480"/>
    <w:rsid w:val="00D64563"/>
    <w:rsid w:val="00D648BD"/>
    <w:rsid w:val="00D6495D"/>
    <w:rsid w:val="00D64A72"/>
    <w:rsid w:val="00D64D02"/>
    <w:rsid w:val="00D64E60"/>
    <w:rsid w:val="00D650EE"/>
    <w:rsid w:val="00D651DE"/>
    <w:rsid w:val="00D653A1"/>
    <w:rsid w:val="00D6546F"/>
    <w:rsid w:val="00D655DB"/>
    <w:rsid w:val="00D656F4"/>
    <w:rsid w:val="00D65734"/>
    <w:rsid w:val="00D65771"/>
    <w:rsid w:val="00D65827"/>
    <w:rsid w:val="00D659EA"/>
    <w:rsid w:val="00D65BF8"/>
    <w:rsid w:val="00D65CBA"/>
    <w:rsid w:val="00D65CE3"/>
    <w:rsid w:val="00D66146"/>
    <w:rsid w:val="00D662E1"/>
    <w:rsid w:val="00D663CE"/>
    <w:rsid w:val="00D665E6"/>
    <w:rsid w:val="00D6678D"/>
    <w:rsid w:val="00D66844"/>
    <w:rsid w:val="00D66886"/>
    <w:rsid w:val="00D668A0"/>
    <w:rsid w:val="00D669BA"/>
    <w:rsid w:val="00D669F2"/>
    <w:rsid w:val="00D66C59"/>
    <w:rsid w:val="00D66FF9"/>
    <w:rsid w:val="00D67149"/>
    <w:rsid w:val="00D6719D"/>
    <w:rsid w:val="00D67372"/>
    <w:rsid w:val="00D673B6"/>
    <w:rsid w:val="00D67486"/>
    <w:rsid w:val="00D674F9"/>
    <w:rsid w:val="00D6758B"/>
    <w:rsid w:val="00D676D5"/>
    <w:rsid w:val="00D677AE"/>
    <w:rsid w:val="00D6792C"/>
    <w:rsid w:val="00D67AC9"/>
    <w:rsid w:val="00D67B47"/>
    <w:rsid w:val="00D67CF2"/>
    <w:rsid w:val="00D67D24"/>
    <w:rsid w:val="00D7089E"/>
    <w:rsid w:val="00D70B7D"/>
    <w:rsid w:val="00D70BB3"/>
    <w:rsid w:val="00D70D50"/>
    <w:rsid w:val="00D70DC7"/>
    <w:rsid w:val="00D70E7C"/>
    <w:rsid w:val="00D70EF7"/>
    <w:rsid w:val="00D71000"/>
    <w:rsid w:val="00D71036"/>
    <w:rsid w:val="00D7118D"/>
    <w:rsid w:val="00D7122E"/>
    <w:rsid w:val="00D71256"/>
    <w:rsid w:val="00D7132B"/>
    <w:rsid w:val="00D71411"/>
    <w:rsid w:val="00D715B6"/>
    <w:rsid w:val="00D71613"/>
    <w:rsid w:val="00D71715"/>
    <w:rsid w:val="00D71794"/>
    <w:rsid w:val="00D718D0"/>
    <w:rsid w:val="00D71B58"/>
    <w:rsid w:val="00D71BC8"/>
    <w:rsid w:val="00D71C84"/>
    <w:rsid w:val="00D71D87"/>
    <w:rsid w:val="00D71DE7"/>
    <w:rsid w:val="00D71EE7"/>
    <w:rsid w:val="00D71EF3"/>
    <w:rsid w:val="00D71F5A"/>
    <w:rsid w:val="00D71F77"/>
    <w:rsid w:val="00D72002"/>
    <w:rsid w:val="00D72210"/>
    <w:rsid w:val="00D7223A"/>
    <w:rsid w:val="00D7226E"/>
    <w:rsid w:val="00D72295"/>
    <w:rsid w:val="00D724BF"/>
    <w:rsid w:val="00D72993"/>
    <w:rsid w:val="00D729D0"/>
    <w:rsid w:val="00D72CEB"/>
    <w:rsid w:val="00D72E23"/>
    <w:rsid w:val="00D72E91"/>
    <w:rsid w:val="00D72FDE"/>
    <w:rsid w:val="00D73043"/>
    <w:rsid w:val="00D7304C"/>
    <w:rsid w:val="00D7317E"/>
    <w:rsid w:val="00D73212"/>
    <w:rsid w:val="00D7323A"/>
    <w:rsid w:val="00D7341E"/>
    <w:rsid w:val="00D736D4"/>
    <w:rsid w:val="00D73716"/>
    <w:rsid w:val="00D73749"/>
    <w:rsid w:val="00D7376C"/>
    <w:rsid w:val="00D73877"/>
    <w:rsid w:val="00D738E8"/>
    <w:rsid w:val="00D73927"/>
    <w:rsid w:val="00D7397B"/>
    <w:rsid w:val="00D73A63"/>
    <w:rsid w:val="00D73B9A"/>
    <w:rsid w:val="00D73C7D"/>
    <w:rsid w:val="00D73E17"/>
    <w:rsid w:val="00D73F44"/>
    <w:rsid w:val="00D741BD"/>
    <w:rsid w:val="00D742A8"/>
    <w:rsid w:val="00D74348"/>
    <w:rsid w:val="00D74381"/>
    <w:rsid w:val="00D743A9"/>
    <w:rsid w:val="00D74483"/>
    <w:rsid w:val="00D7488B"/>
    <w:rsid w:val="00D74BD3"/>
    <w:rsid w:val="00D74FE3"/>
    <w:rsid w:val="00D750FB"/>
    <w:rsid w:val="00D75167"/>
    <w:rsid w:val="00D75195"/>
    <w:rsid w:val="00D751D3"/>
    <w:rsid w:val="00D7566F"/>
    <w:rsid w:val="00D75682"/>
    <w:rsid w:val="00D75686"/>
    <w:rsid w:val="00D758B4"/>
    <w:rsid w:val="00D759B1"/>
    <w:rsid w:val="00D75CB8"/>
    <w:rsid w:val="00D75FD1"/>
    <w:rsid w:val="00D76169"/>
    <w:rsid w:val="00D7618E"/>
    <w:rsid w:val="00D766BE"/>
    <w:rsid w:val="00D76707"/>
    <w:rsid w:val="00D7689F"/>
    <w:rsid w:val="00D7692D"/>
    <w:rsid w:val="00D76C42"/>
    <w:rsid w:val="00D76C7A"/>
    <w:rsid w:val="00D76C9D"/>
    <w:rsid w:val="00D76F1F"/>
    <w:rsid w:val="00D7701A"/>
    <w:rsid w:val="00D77053"/>
    <w:rsid w:val="00D7720B"/>
    <w:rsid w:val="00D7720D"/>
    <w:rsid w:val="00D7724C"/>
    <w:rsid w:val="00D7733A"/>
    <w:rsid w:val="00D774CA"/>
    <w:rsid w:val="00D775EA"/>
    <w:rsid w:val="00D77631"/>
    <w:rsid w:val="00D77951"/>
    <w:rsid w:val="00D77967"/>
    <w:rsid w:val="00D77A7A"/>
    <w:rsid w:val="00D77BC9"/>
    <w:rsid w:val="00D77DAD"/>
    <w:rsid w:val="00D77E34"/>
    <w:rsid w:val="00D77FD1"/>
    <w:rsid w:val="00D800C5"/>
    <w:rsid w:val="00D80129"/>
    <w:rsid w:val="00D80588"/>
    <w:rsid w:val="00D805F4"/>
    <w:rsid w:val="00D808F0"/>
    <w:rsid w:val="00D8099D"/>
    <w:rsid w:val="00D80B39"/>
    <w:rsid w:val="00D80C70"/>
    <w:rsid w:val="00D80CBA"/>
    <w:rsid w:val="00D80ED4"/>
    <w:rsid w:val="00D80FCC"/>
    <w:rsid w:val="00D810DD"/>
    <w:rsid w:val="00D8114A"/>
    <w:rsid w:val="00D81152"/>
    <w:rsid w:val="00D81383"/>
    <w:rsid w:val="00D813F8"/>
    <w:rsid w:val="00D8140F"/>
    <w:rsid w:val="00D81443"/>
    <w:rsid w:val="00D814BE"/>
    <w:rsid w:val="00D815CF"/>
    <w:rsid w:val="00D8168A"/>
    <w:rsid w:val="00D81691"/>
    <w:rsid w:val="00D816BB"/>
    <w:rsid w:val="00D817EE"/>
    <w:rsid w:val="00D81843"/>
    <w:rsid w:val="00D819BD"/>
    <w:rsid w:val="00D81A1B"/>
    <w:rsid w:val="00D81DF4"/>
    <w:rsid w:val="00D81EA6"/>
    <w:rsid w:val="00D81EF9"/>
    <w:rsid w:val="00D82101"/>
    <w:rsid w:val="00D82272"/>
    <w:rsid w:val="00D8238A"/>
    <w:rsid w:val="00D82400"/>
    <w:rsid w:val="00D824E0"/>
    <w:rsid w:val="00D824F3"/>
    <w:rsid w:val="00D8256D"/>
    <w:rsid w:val="00D82603"/>
    <w:rsid w:val="00D8266B"/>
    <w:rsid w:val="00D827ED"/>
    <w:rsid w:val="00D8287D"/>
    <w:rsid w:val="00D82B3D"/>
    <w:rsid w:val="00D82BE2"/>
    <w:rsid w:val="00D82CA9"/>
    <w:rsid w:val="00D82CD0"/>
    <w:rsid w:val="00D82E05"/>
    <w:rsid w:val="00D83052"/>
    <w:rsid w:val="00D83146"/>
    <w:rsid w:val="00D831C7"/>
    <w:rsid w:val="00D83227"/>
    <w:rsid w:val="00D832E5"/>
    <w:rsid w:val="00D8370B"/>
    <w:rsid w:val="00D83880"/>
    <w:rsid w:val="00D838A5"/>
    <w:rsid w:val="00D8397C"/>
    <w:rsid w:val="00D839D3"/>
    <w:rsid w:val="00D83AAA"/>
    <w:rsid w:val="00D83C3D"/>
    <w:rsid w:val="00D83C95"/>
    <w:rsid w:val="00D83D66"/>
    <w:rsid w:val="00D83D90"/>
    <w:rsid w:val="00D83DDC"/>
    <w:rsid w:val="00D840B7"/>
    <w:rsid w:val="00D843C2"/>
    <w:rsid w:val="00D843EE"/>
    <w:rsid w:val="00D8449E"/>
    <w:rsid w:val="00D845BE"/>
    <w:rsid w:val="00D84630"/>
    <w:rsid w:val="00D8475D"/>
    <w:rsid w:val="00D847B4"/>
    <w:rsid w:val="00D847E8"/>
    <w:rsid w:val="00D849A1"/>
    <w:rsid w:val="00D84ADF"/>
    <w:rsid w:val="00D84B49"/>
    <w:rsid w:val="00D84C65"/>
    <w:rsid w:val="00D84EFD"/>
    <w:rsid w:val="00D84FC8"/>
    <w:rsid w:val="00D85275"/>
    <w:rsid w:val="00D85450"/>
    <w:rsid w:val="00D85503"/>
    <w:rsid w:val="00D855BE"/>
    <w:rsid w:val="00D8561A"/>
    <w:rsid w:val="00D85643"/>
    <w:rsid w:val="00D85751"/>
    <w:rsid w:val="00D85760"/>
    <w:rsid w:val="00D8597B"/>
    <w:rsid w:val="00D85A37"/>
    <w:rsid w:val="00D85B2A"/>
    <w:rsid w:val="00D85BD7"/>
    <w:rsid w:val="00D85C3B"/>
    <w:rsid w:val="00D85CD4"/>
    <w:rsid w:val="00D85DFD"/>
    <w:rsid w:val="00D85E3E"/>
    <w:rsid w:val="00D85F43"/>
    <w:rsid w:val="00D860F2"/>
    <w:rsid w:val="00D86111"/>
    <w:rsid w:val="00D86178"/>
    <w:rsid w:val="00D86639"/>
    <w:rsid w:val="00D86679"/>
    <w:rsid w:val="00D867A4"/>
    <w:rsid w:val="00D8689C"/>
    <w:rsid w:val="00D86977"/>
    <w:rsid w:val="00D86981"/>
    <w:rsid w:val="00D86AD8"/>
    <w:rsid w:val="00D86C83"/>
    <w:rsid w:val="00D86F60"/>
    <w:rsid w:val="00D870A7"/>
    <w:rsid w:val="00D87100"/>
    <w:rsid w:val="00D8758A"/>
    <w:rsid w:val="00D876A1"/>
    <w:rsid w:val="00D878ED"/>
    <w:rsid w:val="00D87A99"/>
    <w:rsid w:val="00D87AAB"/>
    <w:rsid w:val="00D87B6C"/>
    <w:rsid w:val="00D87CD5"/>
    <w:rsid w:val="00D87DD0"/>
    <w:rsid w:val="00D87FE7"/>
    <w:rsid w:val="00D90010"/>
    <w:rsid w:val="00D9009D"/>
    <w:rsid w:val="00D90139"/>
    <w:rsid w:val="00D90189"/>
    <w:rsid w:val="00D901F8"/>
    <w:rsid w:val="00D90319"/>
    <w:rsid w:val="00D9078C"/>
    <w:rsid w:val="00D907E2"/>
    <w:rsid w:val="00D909AD"/>
    <w:rsid w:val="00D90C7E"/>
    <w:rsid w:val="00D90E3D"/>
    <w:rsid w:val="00D90EBC"/>
    <w:rsid w:val="00D90EC2"/>
    <w:rsid w:val="00D90F8C"/>
    <w:rsid w:val="00D910CC"/>
    <w:rsid w:val="00D9115A"/>
    <w:rsid w:val="00D911E3"/>
    <w:rsid w:val="00D912EA"/>
    <w:rsid w:val="00D9145E"/>
    <w:rsid w:val="00D914EE"/>
    <w:rsid w:val="00D9169C"/>
    <w:rsid w:val="00D919D4"/>
    <w:rsid w:val="00D919F9"/>
    <w:rsid w:val="00D91A27"/>
    <w:rsid w:val="00D91B57"/>
    <w:rsid w:val="00D91C0C"/>
    <w:rsid w:val="00D91E98"/>
    <w:rsid w:val="00D91ECB"/>
    <w:rsid w:val="00D91ED7"/>
    <w:rsid w:val="00D92029"/>
    <w:rsid w:val="00D923FD"/>
    <w:rsid w:val="00D92523"/>
    <w:rsid w:val="00D9260F"/>
    <w:rsid w:val="00D927EC"/>
    <w:rsid w:val="00D92874"/>
    <w:rsid w:val="00D92912"/>
    <w:rsid w:val="00D92AC3"/>
    <w:rsid w:val="00D92E8B"/>
    <w:rsid w:val="00D93160"/>
    <w:rsid w:val="00D9319F"/>
    <w:rsid w:val="00D932C0"/>
    <w:rsid w:val="00D93633"/>
    <w:rsid w:val="00D9389C"/>
    <w:rsid w:val="00D9390E"/>
    <w:rsid w:val="00D9393B"/>
    <w:rsid w:val="00D93B44"/>
    <w:rsid w:val="00D93C5D"/>
    <w:rsid w:val="00D93D77"/>
    <w:rsid w:val="00D93F40"/>
    <w:rsid w:val="00D93F8E"/>
    <w:rsid w:val="00D94174"/>
    <w:rsid w:val="00D941D6"/>
    <w:rsid w:val="00D942A9"/>
    <w:rsid w:val="00D943F0"/>
    <w:rsid w:val="00D94670"/>
    <w:rsid w:val="00D946D7"/>
    <w:rsid w:val="00D947C5"/>
    <w:rsid w:val="00D94851"/>
    <w:rsid w:val="00D948D9"/>
    <w:rsid w:val="00D94919"/>
    <w:rsid w:val="00D94994"/>
    <w:rsid w:val="00D949C3"/>
    <w:rsid w:val="00D94A37"/>
    <w:rsid w:val="00D94A44"/>
    <w:rsid w:val="00D94A9E"/>
    <w:rsid w:val="00D94BE6"/>
    <w:rsid w:val="00D94EED"/>
    <w:rsid w:val="00D94F3A"/>
    <w:rsid w:val="00D94FD6"/>
    <w:rsid w:val="00D9506A"/>
    <w:rsid w:val="00D9524D"/>
    <w:rsid w:val="00D95257"/>
    <w:rsid w:val="00D95345"/>
    <w:rsid w:val="00D953FF"/>
    <w:rsid w:val="00D9550E"/>
    <w:rsid w:val="00D9569C"/>
    <w:rsid w:val="00D95767"/>
    <w:rsid w:val="00D9580E"/>
    <w:rsid w:val="00D95910"/>
    <w:rsid w:val="00D95990"/>
    <w:rsid w:val="00D95B15"/>
    <w:rsid w:val="00D95BF2"/>
    <w:rsid w:val="00D95E63"/>
    <w:rsid w:val="00D95F6F"/>
    <w:rsid w:val="00D96026"/>
    <w:rsid w:val="00D962EC"/>
    <w:rsid w:val="00D96301"/>
    <w:rsid w:val="00D9652D"/>
    <w:rsid w:val="00D9656B"/>
    <w:rsid w:val="00D96579"/>
    <w:rsid w:val="00D9670A"/>
    <w:rsid w:val="00D968E6"/>
    <w:rsid w:val="00D96A1F"/>
    <w:rsid w:val="00D96B64"/>
    <w:rsid w:val="00D96B83"/>
    <w:rsid w:val="00D96BA0"/>
    <w:rsid w:val="00D96DCC"/>
    <w:rsid w:val="00D96DE1"/>
    <w:rsid w:val="00D96E18"/>
    <w:rsid w:val="00D9700D"/>
    <w:rsid w:val="00D970AE"/>
    <w:rsid w:val="00D970C3"/>
    <w:rsid w:val="00D97290"/>
    <w:rsid w:val="00D972CF"/>
    <w:rsid w:val="00D973DC"/>
    <w:rsid w:val="00D9752E"/>
    <w:rsid w:val="00D97583"/>
    <w:rsid w:val="00D97586"/>
    <w:rsid w:val="00D9758D"/>
    <w:rsid w:val="00D975FD"/>
    <w:rsid w:val="00D97624"/>
    <w:rsid w:val="00D97785"/>
    <w:rsid w:val="00D977D4"/>
    <w:rsid w:val="00D97847"/>
    <w:rsid w:val="00D978DC"/>
    <w:rsid w:val="00D97953"/>
    <w:rsid w:val="00D97A87"/>
    <w:rsid w:val="00D97B1A"/>
    <w:rsid w:val="00D97CFE"/>
    <w:rsid w:val="00D97D74"/>
    <w:rsid w:val="00D97DB0"/>
    <w:rsid w:val="00D97ECE"/>
    <w:rsid w:val="00D97F12"/>
    <w:rsid w:val="00DA0148"/>
    <w:rsid w:val="00DA021B"/>
    <w:rsid w:val="00DA0486"/>
    <w:rsid w:val="00DA04AA"/>
    <w:rsid w:val="00DA04E3"/>
    <w:rsid w:val="00DA07F8"/>
    <w:rsid w:val="00DA09F3"/>
    <w:rsid w:val="00DA0A3D"/>
    <w:rsid w:val="00DA0DAF"/>
    <w:rsid w:val="00DA0E36"/>
    <w:rsid w:val="00DA12D4"/>
    <w:rsid w:val="00DA12F6"/>
    <w:rsid w:val="00DA14A1"/>
    <w:rsid w:val="00DA15F9"/>
    <w:rsid w:val="00DA169C"/>
    <w:rsid w:val="00DA16AB"/>
    <w:rsid w:val="00DA16E4"/>
    <w:rsid w:val="00DA1C45"/>
    <w:rsid w:val="00DA1CE1"/>
    <w:rsid w:val="00DA21D3"/>
    <w:rsid w:val="00DA234C"/>
    <w:rsid w:val="00DA2473"/>
    <w:rsid w:val="00DA24C9"/>
    <w:rsid w:val="00DA25D3"/>
    <w:rsid w:val="00DA25F1"/>
    <w:rsid w:val="00DA275D"/>
    <w:rsid w:val="00DA2811"/>
    <w:rsid w:val="00DA28ED"/>
    <w:rsid w:val="00DA2901"/>
    <w:rsid w:val="00DA2B57"/>
    <w:rsid w:val="00DA2C39"/>
    <w:rsid w:val="00DA2C58"/>
    <w:rsid w:val="00DA309C"/>
    <w:rsid w:val="00DA30D5"/>
    <w:rsid w:val="00DA3197"/>
    <w:rsid w:val="00DA32F1"/>
    <w:rsid w:val="00DA33E7"/>
    <w:rsid w:val="00DA3408"/>
    <w:rsid w:val="00DA3476"/>
    <w:rsid w:val="00DA384A"/>
    <w:rsid w:val="00DA3A3D"/>
    <w:rsid w:val="00DA3F01"/>
    <w:rsid w:val="00DA3F6E"/>
    <w:rsid w:val="00DA3FBC"/>
    <w:rsid w:val="00DA4132"/>
    <w:rsid w:val="00DA4338"/>
    <w:rsid w:val="00DA444B"/>
    <w:rsid w:val="00DA44AB"/>
    <w:rsid w:val="00DA475F"/>
    <w:rsid w:val="00DA48B8"/>
    <w:rsid w:val="00DA49ED"/>
    <w:rsid w:val="00DA4A9C"/>
    <w:rsid w:val="00DA4C74"/>
    <w:rsid w:val="00DA4EC1"/>
    <w:rsid w:val="00DA51BB"/>
    <w:rsid w:val="00DA52DC"/>
    <w:rsid w:val="00DA532F"/>
    <w:rsid w:val="00DA545C"/>
    <w:rsid w:val="00DA54A7"/>
    <w:rsid w:val="00DA556A"/>
    <w:rsid w:val="00DA574E"/>
    <w:rsid w:val="00DA5924"/>
    <w:rsid w:val="00DA5A09"/>
    <w:rsid w:val="00DA5AA5"/>
    <w:rsid w:val="00DA5CBE"/>
    <w:rsid w:val="00DA5CF9"/>
    <w:rsid w:val="00DA5D9A"/>
    <w:rsid w:val="00DA5E28"/>
    <w:rsid w:val="00DA5E55"/>
    <w:rsid w:val="00DA5EBE"/>
    <w:rsid w:val="00DA5ED9"/>
    <w:rsid w:val="00DA5F23"/>
    <w:rsid w:val="00DA5F71"/>
    <w:rsid w:val="00DA61FB"/>
    <w:rsid w:val="00DA63B5"/>
    <w:rsid w:val="00DA63E4"/>
    <w:rsid w:val="00DA67F9"/>
    <w:rsid w:val="00DA6954"/>
    <w:rsid w:val="00DA6AC8"/>
    <w:rsid w:val="00DA6BD3"/>
    <w:rsid w:val="00DA7151"/>
    <w:rsid w:val="00DA7170"/>
    <w:rsid w:val="00DA723F"/>
    <w:rsid w:val="00DA7352"/>
    <w:rsid w:val="00DA74DA"/>
    <w:rsid w:val="00DA75B3"/>
    <w:rsid w:val="00DA7B9B"/>
    <w:rsid w:val="00DA7C1C"/>
    <w:rsid w:val="00DA7E6A"/>
    <w:rsid w:val="00DB00A8"/>
    <w:rsid w:val="00DB05A6"/>
    <w:rsid w:val="00DB0626"/>
    <w:rsid w:val="00DB074E"/>
    <w:rsid w:val="00DB0794"/>
    <w:rsid w:val="00DB07F8"/>
    <w:rsid w:val="00DB09B5"/>
    <w:rsid w:val="00DB09E9"/>
    <w:rsid w:val="00DB0CAF"/>
    <w:rsid w:val="00DB0CBA"/>
    <w:rsid w:val="00DB0DF4"/>
    <w:rsid w:val="00DB0F5D"/>
    <w:rsid w:val="00DB10A3"/>
    <w:rsid w:val="00DB115B"/>
    <w:rsid w:val="00DB134F"/>
    <w:rsid w:val="00DB147A"/>
    <w:rsid w:val="00DB149F"/>
    <w:rsid w:val="00DB14AF"/>
    <w:rsid w:val="00DB16E4"/>
    <w:rsid w:val="00DB18A2"/>
    <w:rsid w:val="00DB18CC"/>
    <w:rsid w:val="00DB1954"/>
    <w:rsid w:val="00DB1AA3"/>
    <w:rsid w:val="00DB1B7A"/>
    <w:rsid w:val="00DB2087"/>
    <w:rsid w:val="00DB20D5"/>
    <w:rsid w:val="00DB21CD"/>
    <w:rsid w:val="00DB22FD"/>
    <w:rsid w:val="00DB23F1"/>
    <w:rsid w:val="00DB2438"/>
    <w:rsid w:val="00DB2604"/>
    <w:rsid w:val="00DB2823"/>
    <w:rsid w:val="00DB29D8"/>
    <w:rsid w:val="00DB2A0A"/>
    <w:rsid w:val="00DB2AE0"/>
    <w:rsid w:val="00DB2BE8"/>
    <w:rsid w:val="00DB2EEF"/>
    <w:rsid w:val="00DB3178"/>
    <w:rsid w:val="00DB31D1"/>
    <w:rsid w:val="00DB3211"/>
    <w:rsid w:val="00DB3292"/>
    <w:rsid w:val="00DB3352"/>
    <w:rsid w:val="00DB3433"/>
    <w:rsid w:val="00DB36ED"/>
    <w:rsid w:val="00DB3900"/>
    <w:rsid w:val="00DB3949"/>
    <w:rsid w:val="00DB3955"/>
    <w:rsid w:val="00DB3990"/>
    <w:rsid w:val="00DB39E3"/>
    <w:rsid w:val="00DB3A3A"/>
    <w:rsid w:val="00DB3A3D"/>
    <w:rsid w:val="00DB3A93"/>
    <w:rsid w:val="00DB3AB8"/>
    <w:rsid w:val="00DB3B2D"/>
    <w:rsid w:val="00DB3B68"/>
    <w:rsid w:val="00DB3CA2"/>
    <w:rsid w:val="00DB3CA5"/>
    <w:rsid w:val="00DB3F73"/>
    <w:rsid w:val="00DB3F8F"/>
    <w:rsid w:val="00DB4125"/>
    <w:rsid w:val="00DB42EF"/>
    <w:rsid w:val="00DB4505"/>
    <w:rsid w:val="00DB45E5"/>
    <w:rsid w:val="00DB4661"/>
    <w:rsid w:val="00DB4A7D"/>
    <w:rsid w:val="00DB4AEA"/>
    <w:rsid w:val="00DB4B14"/>
    <w:rsid w:val="00DB4B18"/>
    <w:rsid w:val="00DB4C45"/>
    <w:rsid w:val="00DB4F7A"/>
    <w:rsid w:val="00DB5038"/>
    <w:rsid w:val="00DB5074"/>
    <w:rsid w:val="00DB50C7"/>
    <w:rsid w:val="00DB5349"/>
    <w:rsid w:val="00DB535E"/>
    <w:rsid w:val="00DB5393"/>
    <w:rsid w:val="00DB5601"/>
    <w:rsid w:val="00DB56CF"/>
    <w:rsid w:val="00DB5793"/>
    <w:rsid w:val="00DB581D"/>
    <w:rsid w:val="00DB59FD"/>
    <w:rsid w:val="00DB5C34"/>
    <w:rsid w:val="00DB5D40"/>
    <w:rsid w:val="00DB5E9A"/>
    <w:rsid w:val="00DB5F5B"/>
    <w:rsid w:val="00DB5F60"/>
    <w:rsid w:val="00DB6002"/>
    <w:rsid w:val="00DB6197"/>
    <w:rsid w:val="00DB62FA"/>
    <w:rsid w:val="00DB6553"/>
    <w:rsid w:val="00DB6603"/>
    <w:rsid w:val="00DB6777"/>
    <w:rsid w:val="00DB6929"/>
    <w:rsid w:val="00DB6D07"/>
    <w:rsid w:val="00DB6FB6"/>
    <w:rsid w:val="00DB703E"/>
    <w:rsid w:val="00DB7043"/>
    <w:rsid w:val="00DB713D"/>
    <w:rsid w:val="00DB7198"/>
    <w:rsid w:val="00DB73D4"/>
    <w:rsid w:val="00DB741E"/>
    <w:rsid w:val="00DB747D"/>
    <w:rsid w:val="00DB7529"/>
    <w:rsid w:val="00DB76D8"/>
    <w:rsid w:val="00DB7796"/>
    <w:rsid w:val="00DB7925"/>
    <w:rsid w:val="00DB79B0"/>
    <w:rsid w:val="00DB7BF2"/>
    <w:rsid w:val="00DB7CEC"/>
    <w:rsid w:val="00DB7DB6"/>
    <w:rsid w:val="00DB7E6B"/>
    <w:rsid w:val="00DC010D"/>
    <w:rsid w:val="00DC02DA"/>
    <w:rsid w:val="00DC03B9"/>
    <w:rsid w:val="00DC0449"/>
    <w:rsid w:val="00DC07D0"/>
    <w:rsid w:val="00DC0A4C"/>
    <w:rsid w:val="00DC0B83"/>
    <w:rsid w:val="00DC0C4C"/>
    <w:rsid w:val="00DC0E63"/>
    <w:rsid w:val="00DC0E96"/>
    <w:rsid w:val="00DC0EBB"/>
    <w:rsid w:val="00DC0FF4"/>
    <w:rsid w:val="00DC11C2"/>
    <w:rsid w:val="00DC1389"/>
    <w:rsid w:val="00DC13C6"/>
    <w:rsid w:val="00DC149E"/>
    <w:rsid w:val="00DC1683"/>
    <w:rsid w:val="00DC16B1"/>
    <w:rsid w:val="00DC16D1"/>
    <w:rsid w:val="00DC1716"/>
    <w:rsid w:val="00DC17B6"/>
    <w:rsid w:val="00DC1A51"/>
    <w:rsid w:val="00DC1AD4"/>
    <w:rsid w:val="00DC1B4F"/>
    <w:rsid w:val="00DC1B69"/>
    <w:rsid w:val="00DC1C76"/>
    <w:rsid w:val="00DC2336"/>
    <w:rsid w:val="00DC23C7"/>
    <w:rsid w:val="00DC2895"/>
    <w:rsid w:val="00DC2AD8"/>
    <w:rsid w:val="00DC2C38"/>
    <w:rsid w:val="00DC2C80"/>
    <w:rsid w:val="00DC2C83"/>
    <w:rsid w:val="00DC2D3F"/>
    <w:rsid w:val="00DC2E15"/>
    <w:rsid w:val="00DC2FFC"/>
    <w:rsid w:val="00DC301E"/>
    <w:rsid w:val="00DC30BC"/>
    <w:rsid w:val="00DC317F"/>
    <w:rsid w:val="00DC3281"/>
    <w:rsid w:val="00DC32C6"/>
    <w:rsid w:val="00DC330A"/>
    <w:rsid w:val="00DC34A1"/>
    <w:rsid w:val="00DC36CA"/>
    <w:rsid w:val="00DC37B1"/>
    <w:rsid w:val="00DC38C7"/>
    <w:rsid w:val="00DC392A"/>
    <w:rsid w:val="00DC3B34"/>
    <w:rsid w:val="00DC3B43"/>
    <w:rsid w:val="00DC3B8D"/>
    <w:rsid w:val="00DC3C00"/>
    <w:rsid w:val="00DC3F61"/>
    <w:rsid w:val="00DC40CB"/>
    <w:rsid w:val="00DC41AE"/>
    <w:rsid w:val="00DC424D"/>
    <w:rsid w:val="00DC42DF"/>
    <w:rsid w:val="00DC43FB"/>
    <w:rsid w:val="00DC45BF"/>
    <w:rsid w:val="00DC45CB"/>
    <w:rsid w:val="00DC46F8"/>
    <w:rsid w:val="00DC47C3"/>
    <w:rsid w:val="00DC47E5"/>
    <w:rsid w:val="00DC491A"/>
    <w:rsid w:val="00DC4AAF"/>
    <w:rsid w:val="00DC4B25"/>
    <w:rsid w:val="00DC4CB5"/>
    <w:rsid w:val="00DC4E2B"/>
    <w:rsid w:val="00DC4EB9"/>
    <w:rsid w:val="00DC5086"/>
    <w:rsid w:val="00DC512C"/>
    <w:rsid w:val="00DC5182"/>
    <w:rsid w:val="00DC5263"/>
    <w:rsid w:val="00DC52D7"/>
    <w:rsid w:val="00DC545F"/>
    <w:rsid w:val="00DC57A0"/>
    <w:rsid w:val="00DC5809"/>
    <w:rsid w:val="00DC5884"/>
    <w:rsid w:val="00DC59A7"/>
    <w:rsid w:val="00DC59CC"/>
    <w:rsid w:val="00DC5AAB"/>
    <w:rsid w:val="00DC5DD5"/>
    <w:rsid w:val="00DC5F85"/>
    <w:rsid w:val="00DC604A"/>
    <w:rsid w:val="00DC61D8"/>
    <w:rsid w:val="00DC6222"/>
    <w:rsid w:val="00DC625B"/>
    <w:rsid w:val="00DC63E0"/>
    <w:rsid w:val="00DC63E8"/>
    <w:rsid w:val="00DC6463"/>
    <w:rsid w:val="00DC657B"/>
    <w:rsid w:val="00DC6708"/>
    <w:rsid w:val="00DC6790"/>
    <w:rsid w:val="00DC68E5"/>
    <w:rsid w:val="00DC6C57"/>
    <w:rsid w:val="00DC6C9B"/>
    <w:rsid w:val="00DC6CF2"/>
    <w:rsid w:val="00DC6D5B"/>
    <w:rsid w:val="00DC6DDA"/>
    <w:rsid w:val="00DC6EFE"/>
    <w:rsid w:val="00DC7229"/>
    <w:rsid w:val="00DC72A2"/>
    <w:rsid w:val="00DC7547"/>
    <w:rsid w:val="00DC7561"/>
    <w:rsid w:val="00DC75DC"/>
    <w:rsid w:val="00DC760C"/>
    <w:rsid w:val="00DC765E"/>
    <w:rsid w:val="00DC77BE"/>
    <w:rsid w:val="00DC77D8"/>
    <w:rsid w:val="00DC7871"/>
    <w:rsid w:val="00DC792D"/>
    <w:rsid w:val="00DC7B3E"/>
    <w:rsid w:val="00DC7B7B"/>
    <w:rsid w:val="00DC7BAC"/>
    <w:rsid w:val="00DC7EBB"/>
    <w:rsid w:val="00DD023E"/>
    <w:rsid w:val="00DD0308"/>
    <w:rsid w:val="00DD0323"/>
    <w:rsid w:val="00DD0486"/>
    <w:rsid w:val="00DD051A"/>
    <w:rsid w:val="00DD0536"/>
    <w:rsid w:val="00DD0593"/>
    <w:rsid w:val="00DD095C"/>
    <w:rsid w:val="00DD0B6F"/>
    <w:rsid w:val="00DD0CFE"/>
    <w:rsid w:val="00DD0DBB"/>
    <w:rsid w:val="00DD0FAE"/>
    <w:rsid w:val="00DD11DC"/>
    <w:rsid w:val="00DD155C"/>
    <w:rsid w:val="00DD163C"/>
    <w:rsid w:val="00DD1676"/>
    <w:rsid w:val="00DD16E0"/>
    <w:rsid w:val="00DD173C"/>
    <w:rsid w:val="00DD1769"/>
    <w:rsid w:val="00DD17D2"/>
    <w:rsid w:val="00DD186F"/>
    <w:rsid w:val="00DD18C1"/>
    <w:rsid w:val="00DD1937"/>
    <w:rsid w:val="00DD1A0B"/>
    <w:rsid w:val="00DD1DA6"/>
    <w:rsid w:val="00DD1DEF"/>
    <w:rsid w:val="00DD1F23"/>
    <w:rsid w:val="00DD21AF"/>
    <w:rsid w:val="00DD23CF"/>
    <w:rsid w:val="00DD23FA"/>
    <w:rsid w:val="00DD241D"/>
    <w:rsid w:val="00DD2437"/>
    <w:rsid w:val="00DD28EF"/>
    <w:rsid w:val="00DD28F7"/>
    <w:rsid w:val="00DD2978"/>
    <w:rsid w:val="00DD2B4A"/>
    <w:rsid w:val="00DD2C1D"/>
    <w:rsid w:val="00DD2CA9"/>
    <w:rsid w:val="00DD2CC0"/>
    <w:rsid w:val="00DD2D65"/>
    <w:rsid w:val="00DD2FD0"/>
    <w:rsid w:val="00DD3072"/>
    <w:rsid w:val="00DD3222"/>
    <w:rsid w:val="00DD32C4"/>
    <w:rsid w:val="00DD3331"/>
    <w:rsid w:val="00DD343C"/>
    <w:rsid w:val="00DD3467"/>
    <w:rsid w:val="00DD35AE"/>
    <w:rsid w:val="00DD3964"/>
    <w:rsid w:val="00DD3AA8"/>
    <w:rsid w:val="00DD3AF2"/>
    <w:rsid w:val="00DD3C42"/>
    <w:rsid w:val="00DD3CFB"/>
    <w:rsid w:val="00DD3DBA"/>
    <w:rsid w:val="00DD3EC5"/>
    <w:rsid w:val="00DD3F16"/>
    <w:rsid w:val="00DD3F3D"/>
    <w:rsid w:val="00DD4301"/>
    <w:rsid w:val="00DD4543"/>
    <w:rsid w:val="00DD4590"/>
    <w:rsid w:val="00DD45D1"/>
    <w:rsid w:val="00DD4BA7"/>
    <w:rsid w:val="00DD4C31"/>
    <w:rsid w:val="00DD4C8F"/>
    <w:rsid w:val="00DD4CB9"/>
    <w:rsid w:val="00DD4E3A"/>
    <w:rsid w:val="00DD4F91"/>
    <w:rsid w:val="00DD5507"/>
    <w:rsid w:val="00DD55FD"/>
    <w:rsid w:val="00DD58A0"/>
    <w:rsid w:val="00DD58C8"/>
    <w:rsid w:val="00DD5AA0"/>
    <w:rsid w:val="00DD5AE1"/>
    <w:rsid w:val="00DD5CFC"/>
    <w:rsid w:val="00DD5E70"/>
    <w:rsid w:val="00DD61EF"/>
    <w:rsid w:val="00DD663D"/>
    <w:rsid w:val="00DD679E"/>
    <w:rsid w:val="00DD683F"/>
    <w:rsid w:val="00DD6929"/>
    <w:rsid w:val="00DD6D02"/>
    <w:rsid w:val="00DD6D8B"/>
    <w:rsid w:val="00DD6DE3"/>
    <w:rsid w:val="00DD6DED"/>
    <w:rsid w:val="00DD717C"/>
    <w:rsid w:val="00DD7186"/>
    <w:rsid w:val="00DD71F5"/>
    <w:rsid w:val="00DD723B"/>
    <w:rsid w:val="00DD7727"/>
    <w:rsid w:val="00DD778D"/>
    <w:rsid w:val="00DD77BA"/>
    <w:rsid w:val="00DD786B"/>
    <w:rsid w:val="00DD7C5D"/>
    <w:rsid w:val="00DD7DB7"/>
    <w:rsid w:val="00DE0039"/>
    <w:rsid w:val="00DE0074"/>
    <w:rsid w:val="00DE0376"/>
    <w:rsid w:val="00DE0530"/>
    <w:rsid w:val="00DE06AD"/>
    <w:rsid w:val="00DE076B"/>
    <w:rsid w:val="00DE088D"/>
    <w:rsid w:val="00DE0D40"/>
    <w:rsid w:val="00DE0D59"/>
    <w:rsid w:val="00DE0D5D"/>
    <w:rsid w:val="00DE0E07"/>
    <w:rsid w:val="00DE0EB3"/>
    <w:rsid w:val="00DE111B"/>
    <w:rsid w:val="00DE1246"/>
    <w:rsid w:val="00DE1725"/>
    <w:rsid w:val="00DE17E7"/>
    <w:rsid w:val="00DE17FB"/>
    <w:rsid w:val="00DE1A86"/>
    <w:rsid w:val="00DE1BA2"/>
    <w:rsid w:val="00DE1D8C"/>
    <w:rsid w:val="00DE1F47"/>
    <w:rsid w:val="00DE1FD0"/>
    <w:rsid w:val="00DE1FF8"/>
    <w:rsid w:val="00DE2137"/>
    <w:rsid w:val="00DE2248"/>
    <w:rsid w:val="00DE235F"/>
    <w:rsid w:val="00DE2403"/>
    <w:rsid w:val="00DE241A"/>
    <w:rsid w:val="00DE24A9"/>
    <w:rsid w:val="00DE24CE"/>
    <w:rsid w:val="00DE2B63"/>
    <w:rsid w:val="00DE2C71"/>
    <w:rsid w:val="00DE2D02"/>
    <w:rsid w:val="00DE2D4D"/>
    <w:rsid w:val="00DE2E41"/>
    <w:rsid w:val="00DE30B3"/>
    <w:rsid w:val="00DE3458"/>
    <w:rsid w:val="00DE3491"/>
    <w:rsid w:val="00DE351C"/>
    <w:rsid w:val="00DE354D"/>
    <w:rsid w:val="00DE3591"/>
    <w:rsid w:val="00DE35E5"/>
    <w:rsid w:val="00DE35F4"/>
    <w:rsid w:val="00DE37B3"/>
    <w:rsid w:val="00DE3929"/>
    <w:rsid w:val="00DE3986"/>
    <w:rsid w:val="00DE39BA"/>
    <w:rsid w:val="00DE3A56"/>
    <w:rsid w:val="00DE3ABE"/>
    <w:rsid w:val="00DE3EE2"/>
    <w:rsid w:val="00DE3F55"/>
    <w:rsid w:val="00DE4017"/>
    <w:rsid w:val="00DE4117"/>
    <w:rsid w:val="00DE419C"/>
    <w:rsid w:val="00DE44A1"/>
    <w:rsid w:val="00DE44F7"/>
    <w:rsid w:val="00DE44FC"/>
    <w:rsid w:val="00DE459A"/>
    <w:rsid w:val="00DE4698"/>
    <w:rsid w:val="00DE474D"/>
    <w:rsid w:val="00DE477A"/>
    <w:rsid w:val="00DE4B26"/>
    <w:rsid w:val="00DE4C18"/>
    <w:rsid w:val="00DE5090"/>
    <w:rsid w:val="00DE50E2"/>
    <w:rsid w:val="00DE510A"/>
    <w:rsid w:val="00DE5130"/>
    <w:rsid w:val="00DE5134"/>
    <w:rsid w:val="00DE526D"/>
    <w:rsid w:val="00DE52AE"/>
    <w:rsid w:val="00DE52BC"/>
    <w:rsid w:val="00DE5354"/>
    <w:rsid w:val="00DE542F"/>
    <w:rsid w:val="00DE548F"/>
    <w:rsid w:val="00DE5678"/>
    <w:rsid w:val="00DE57E6"/>
    <w:rsid w:val="00DE58D8"/>
    <w:rsid w:val="00DE59A4"/>
    <w:rsid w:val="00DE5A51"/>
    <w:rsid w:val="00DE5AED"/>
    <w:rsid w:val="00DE5BB5"/>
    <w:rsid w:val="00DE6197"/>
    <w:rsid w:val="00DE67E1"/>
    <w:rsid w:val="00DE6B58"/>
    <w:rsid w:val="00DE6C25"/>
    <w:rsid w:val="00DE6E0C"/>
    <w:rsid w:val="00DE6E58"/>
    <w:rsid w:val="00DE6EEB"/>
    <w:rsid w:val="00DE6F43"/>
    <w:rsid w:val="00DE6F44"/>
    <w:rsid w:val="00DE700A"/>
    <w:rsid w:val="00DE70FE"/>
    <w:rsid w:val="00DE7226"/>
    <w:rsid w:val="00DE72D3"/>
    <w:rsid w:val="00DE7304"/>
    <w:rsid w:val="00DE740E"/>
    <w:rsid w:val="00DE78CF"/>
    <w:rsid w:val="00DE79C7"/>
    <w:rsid w:val="00DE7DB0"/>
    <w:rsid w:val="00DE7EF2"/>
    <w:rsid w:val="00DE7FB4"/>
    <w:rsid w:val="00DE7FEB"/>
    <w:rsid w:val="00DF0072"/>
    <w:rsid w:val="00DF01CB"/>
    <w:rsid w:val="00DF0206"/>
    <w:rsid w:val="00DF0417"/>
    <w:rsid w:val="00DF054A"/>
    <w:rsid w:val="00DF07E2"/>
    <w:rsid w:val="00DF0CD1"/>
    <w:rsid w:val="00DF0E6B"/>
    <w:rsid w:val="00DF10CF"/>
    <w:rsid w:val="00DF11E2"/>
    <w:rsid w:val="00DF133F"/>
    <w:rsid w:val="00DF1454"/>
    <w:rsid w:val="00DF14DF"/>
    <w:rsid w:val="00DF14FD"/>
    <w:rsid w:val="00DF1552"/>
    <w:rsid w:val="00DF15EF"/>
    <w:rsid w:val="00DF1724"/>
    <w:rsid w:val="00DF174A"/>
    <w:rsid w:val="00DF1981"/>
    <w:rsid w:val="00DF1AEB"/>
    <w:rsid w:val="00DF1B0F"/>
    <w:rsid w:val="00DF1B4D"/>
    <w:rsid w:val="00DF1E09"/>
    <w:rsid w:val="00DF1E26"/>
    <w:rsid w:val="00DF1F5B"/>
    <w:rsid w:val="00DF1FDB"/>
    <w:rsid w:val="00DF1FEE"/>
    <w:rsid w:val="00DF2111"/>
    <w:rsid w:val="00DF217D"/>
    <w:rsid w:val="00DF22B4"/>
    <w:rsid w:val="00DF2406"/>
    <w:rsid w:val="00DF255F"/>
    <w:rsid w:val="00DF27FF"/>
    <w:rsid w:val="00DF29B2"/>
    <w:rsid w:val="00DF2A5B"/>
    <w:rsid w:val="00DF2A9E"/>
    <w:rsid w:val="00DF2AE0"/>
    <w:rsid w:val="00DF2BF5"/>
    <w:rsid w:val="00DF2C87"/>
    <w:rsid w:val="00DF2CFF"/>
    <w:rsid w:val="00DF2F6A"/>
    <w:rsid w:val="00DF3253"/>
    <w:rsid w:val="00DF32E1"/>
    <w:rsid w:val="00DF3377"/>
    <w:rsid w:val="00DF36A5"/>
    <w:rsid w:val="00DF37EF"/>
    <w:rsid w:val="00DF38EC"/>
    <w:rsid w:val="00DF394E"/>
    <w:rsid w:val="00DF3A95"/>
    <w:rsid w:val="00DF3CEE"/>
    <w:rsid w:val="00DF43D5"/>
    <w:rsid w:val="00DF4614"/>
    <w:rsid w:val="00DF479F"/>
    <w:rsid w:val="00DF47A3"/>
    <w:rsid w:val="00DF4991"/>
    <w:rsid w:val="00DF49F1"/>
    <w:rsid w:val="00DF49F9"/>
    <w:rsid w:val="00DF4C00"/>
    <w:rsid w:val="00DF4D4B"/>
    <w:rsid w:val="00DF4D8D"/>
    <w:rsid w:val="00DF510D"/>
    <w:rsid w:val="00DF5123"/>
    <w:rsid w:val="00DF5132"/>
    <w:rsid w:val="00DF5288"/>
    <w:rsid w:val="00DF528B"/>
    <w:rsid w:val="00DF552F"/>
    <w:rsid w:val="00DF555A"/>
    <w:rsid w:val="00DF55AB"/>
    <w:rsid w:val="00DF56A6"/>
    <w:rsid w:val="00DF5841"/>
    <w:rsid w:val="00DF5891"/>
    <w:rsid w:val="00DF5B72"/>
    <w:rsid w:val="00DF5C99"/>
    <w:rsid w:val="00DF5E8D"/>
    <w:rsid w:val="00DF5E8E"/>
    <w:rsid w:val="00DF5EB5"/>
    <w:rsid w:val="00DF600A"/>
    <w:rsid w:val="00DF6133"/>
    <w:rsid w:val="00DF6313"/>
    <w:rsid w:val="00DF639E"/>
    <w:rsid w:val="00DF648B"/>
    <w:rsid w:val="00DF64A2"/>
    <w:rsid w:val="00DF64E2"/>
    <w:rsid w:val="00DF6755"/>
    <w:rsid w:val="00DF69AE"/>
    <w:rsid w:val="00DF6CC6"/>
    <w:rsid w:val="00DF6E88"/>
    <w:rsid w:val="00DF6EB1"/>
    <w:rsid w:val="00DF6F27"/>
    <w:rsid w:val="00DF6F90"/>
    <w:rsid w:val="00DF6FD9"/>
    <w:rsid w:val="00DF74D9"/>
    <w:rsid w:val="00DF74E2"/>
    <w:rsid w:val="00DF7A39"/>
    <w:rsid w:val="00DF7C9E"/>
    <w:rsid w:val="00DF7D69"/>
    <w:rsid w:val="00DF7F3F"/>
    <w:rsid w:val="00E0023A"/>
    <w:rsid w:val="00E00370"/>
    <w:rsid w:val="00E0037B"/>
    <w:rsid w:val="00E004D7"/>
    <w:rsid w:val="00E00681"/>
    <w:rsid w:val="00E006B8"/>
    <w:rsid w:val="00E00D9C"/>
    <w:rsid w:val="00E011DD"/>
    <w:rsid w:val="00E012DA"/>
    <w:rsid w:val="00E01436"/>
    <w:rsid w:val="00E0183D"/>
    <w:rsid w:val="00E01CE8"/>
    <w:rsid w:val="00E01E3B"/>
    <w:rsid w:val="00E01EBF"/>
    <w:rsid w:val="00E0239C"/>
    <w:rsid w:val="00E0248D"/>
    <w:rsid w:val="00E024A6"/>
    <w:rsid w:val="00E0276A"/>
    <w:rsid w:val="00E0277B"/>
    <w:rsid w:val="00E02823"/>
    <w:rsid w:val="00E029D2"/>
    <w:rsid w:val="00E02CED"/>
    <w:rsid w:val="00E02CFE"/>
    <w:rsid w:val="00E02E4D"/>
    <w:rsid w:val="00E02E7E"/>
    <w:rsid w:val="00E02F86"/>
    <w:rsid w:val="00E02F88"/>
    <w:rsid w:val="00E033C1"/>
    <w:rsid w:val="00E034FD"/>
    <w:rsid w:val="00E0374E"/>
    <w:rsid w:val="00E03770"/>
    <w:rsid w:val="00E03776"/>
    <w:rsid w:val="00E038B3"/>
    <w:rsid w:val="00E03938"/>
    <w:rsid w:val="00E03942"/>
    <w:rsid w:val="00E03944"/>
    <w:rsid w:val="00E039F9"/>
    <w:rsid w:val="00E03A77"/>
    <w:rsid w:val="00E03AF5"/>
    <w:rsid w:val="00E03C9E"/>
    <w:rsid w:val="00E03CB9"/>
    <w:rsid w:val="00E03DE3"/>
    <w:rsid w:val="00E03F99"/>
    <w:rsid w:val="00E043D8"/>
    <w:rsid w:val="00E045BD"/>
    <w:rsid w:val="00E048C6"/>
    <w:rsid w:val="00E0494C"/>
    <w:rsid w:val="00E04973"/>
    <w:rsid w:val="00E049F1"/>
    <w:rsid w:val="00E04B67"/>
    <w:rsid w:val="00E04C7E"/>
    <w:rsid w:val="00E04D3A"/>
    <w:rsid w:val="00E04E95"/>
    <w:rsid w:val="00E04EBA"/>
    <w:rsid w:val="00E04FEB"/>
    <w:rsid w:val="00E051AA"/>
    <w:rsid w:val="00E05375"/>
    <w:rsid w:val="00E053BF"/>
    <w:rsid w:val="00E053C3"/>
    <w:rsid w:val="00E05667"/>
    <w:rsid w:val="00E056BD"/>
    <w:rsid w:val="00E0575B"/>
    <w:rsid w:val="00E0579D"/>
    <w:rsid w:val="00E058B8"/>
    <w:rsid w:val="00E058FA"/>
    <w:rsid w:val="00E05A99"/>
    <w:rsid w:val="00E05B68"/>
    <w:rsid w:val="00E05C72"/>
    <w:rsid w:val="00E05C7A"/>
    <w:rsid w:val="00E05E52"/>
    <w:rsid w:val="00E0601D"/>
    <w:rsid w:val="00E06044"/>
    <w:rsid w:val="00E06061"/>
    <w:rsid w:val="00E060AD"/>
    <w:rsid w:val="00E060CC"/>
    <w:rsid w:val="00E06103"/>
    <w:rsid w:val="00E061FD"/>
    <w:rsid w:val="00E06365"/>
    <w:rsid w:val="00E06458"/>
    <w:rsid w:val="00E0669C"/>
    <w:rsid w:val="00E067BE"/>
    <w:rsid w:val="00E067D1"/>
    <w:rsid w:val="00E068E5"/>
    <w:rsid w:val="00E069E4"/>
    <w:rsid w:val="00E06A5E"/>
    <w:rsid w:val="00E06A83"/>
    <w:rsid w:val="00E06B78"/>
    <w:rsid w:val="00E06C98"/>
    <w:rsid w:val="00E06E91"/>
    <w:rsid w:val="00E07552"/>
    <w:rsid w:val="00E07564"/>
    <w:rsid w:val="00E078D5"/>
    <w:rsid w:val="00E07A2D"/>
    <w:rsid w:val="00E07C65"/>
    <w:rsid w:val="00E07D63"/>
    <w:rsid w:val="00E07F5D"/>
    <w:rsid w:val="00E07FBE"/>
    <w:rsid w:val="00E10091"/>
    <w:rsid w:val="00E1019E"/>
    <w:rsid w:val="00E10203"/>
    <w:rsid w:val="00E105AE"/>
    <w:rsid w:val="00E105BB"/>
    <w:rsid w:val="00E10646"/>
    <w:rsid w:val="00E1090F"/>
    <w:rsid w:val="00E10AC0"/>
    <w:rsid w:val="00E10C81"/>
    <w:rsid w:val="00E10DA1"/>
    <w:rsid w:val="00E10F42"/>
    <w:rsid w:val="00E1102B"/>
    <w:rsid w:val="00E1118C"/>
    <w:rsid w:val="00E11448"/>
    <w:rsid w:val="00E114D2"/>
    <w:rsid w:val="00E1156B"/>
    <w:rsid w:val="00E116F4"/>
    <w:rsid w:val="00E117B2"/>
    <w:rsid w:val="00E118C8"/>
    <w:rsid w:val="00E11958"/>
    <w:rsid w:val="00E11A81"/>
    <w:rsid w:val="00E11B6B"/>
    <w:rsid w:val="00E11F32"/>
    <w:rsid w:val="00E11FD1"/>
    <w:rsid w:val="00E12156"/>
    <w:rsid w:val="00E12211"/>
    <w:rsid w:val="00E1231E"/>
    <w:rsid w:val="00E1235E"/>
    <w:rsid w:val="00E123D6"/>
    <w:rsid w:val="00E124B3"/>
    <w:rsid w:val="00E1264D"/>
    <w:rsid w:val="00E1269E"/>
    <w:rsid w:val="00E1285A"/>
    <w:rsid w:val="00E129D2"/>
    <w:rsid w:val="00E12A4F"/>
    <w:rsid w:val="00E12BC1"/>
    <w:rsid w:val="00E12C7C"/>
    <w:rsid w:val="00E12C9A"/>
    <w:rsid w:val="00E12D80"/>
    <w:rsid w:val="00E12D8B"/>
    <w:rsid w:val="00E12E0D"/>
    <w:rsid w:val="00E12F84"/>
    <w:rsid w:val="00E12FA1"/>
    <w:rsid w:val="00E12FC7"/>
    <w:rsid w:val="00E12FCE"/>
    <w:rsid w:val="00E13169"/>
    <w:rsid w:val="00E131DD"/>
    <w:rsid w:val="00E13212"/>
    <w:rsid w:val="00E13770"/>
    <w:rsid w:val="00E1391C"/>
    <w:rsid w:val="00E13947"/>
    <w:rsid w:val="00E13A65"/>
    <w:rsid w:val="00E13A88"/>
    <w:rsid w:val="00E13BB3"/>
    <w:rsid w:val="00E13DA8"/>
    <w:rsid w:val="00E13E37"/>
    <w:rsid w:val="00E13E90"/>
    <w:rsid w:val="00E14072"/>
    <w:rsid w:val="00E141CA"/>
    <w:rsid w:val="00E14516"/>
    <w:rsid w:val="00E1463E"/>
    <w:rsid w:val="00E1467E"/>
    <w:rsid w:val="00E147F1"/>
    <w:rsid w:val="00E14931"/>
    <w:rsid w:val="00E149BA"/>
    <w:rsid w:val="00E149C3"/>
    <w:rsid w:val="00E14A73"/>
    <w:rsid w:val="00E14BE0"/>
    <w:rsid w:val="00E14BEA"/>
    <w:rsid w:val="00E14CAA"/>
    <w:rsid w:val="00E14E17"/>
    <w:rsid w:val="00E14E34"/>
    <w:rsid w:val="00E14FA1"/>
    <w:rsid w:val="00E15015"/>
    <w:rsid w:val="00E15110"/>
    <w:rsid w:val="00E15331"/>
    <w:rsid w:val="00E1545A"/>
    <w:rsid w:val="00E1552A"/>
    <w:rsid w:val="00E15671"/>
    <w:rsid w:val="00E1585F"/>
    <w:rsid w:val="00E158AC"/>
    <w:rsid w:val="00E15A00"/>
    <w:rsid w:val="00E15DF9"/>
    <w:rsid w:val="00E15DFB"/>
    <w:rsid w:val="00E15E6E"/>
    <w:rsid w:val="00E15F2C"/>
    <w:rsid w:val="00E161C1"/>
    <w:rsid w:val="00E162B9"/>
    <w:rsid w:val="00E1658F"/>
    <w:rsid w:val="00E165A7"/>
    <w:rsid w:val="00E166A2"/>
    <w:rsid w:val="00E168B2"/>
    <w:rsid w:val="00E16BA2"/>
    <w:rsid w:val="00E16E76"/>
    <w:rsid w:val="00E16EE9"/>
    <w:rsid w:val="00E16F81"/>
    <w:rsid w:val="00E1740A"/>
    <w:rsid w:val="00E17425"/>
    <w:rsid w:val="00E1745A"/>
    <w:rsid w:val="00E175E4"/>
    <w:rsid w:val="00E1787A"/>
    <w:rsid w:val="00E178B2"/>
    <w:rsid w:val="00E1799E"/>
    <w:rsid w:val="00E17A75"/>
    <w:rsid w:val="00E17AD9"/>
    <w:rsid w:val="00E17B77"/>
    <w:rsid w:val="00E20046"/>
    <w:rsid w:val="00E20081"/>
    <w:rsid w:val="00E2016C"/>
    <w:rsid w:val="00E20185"/>
    <w:rsid w:val="00E20192"/>
    <w:rsid w:val="00E20193"/>
    <w:rsid w:val="00E2043F"/>
    <w:rsid w:val="00E2056A"/>
    <w:rsid w:val="00E20708"/>
    <w:rsid w:val="00E207A3"/>
    <w:rsid w:val="00E2099B"/>
    <w:rsid w:val="00E209D4"/>
    <w:rsid w:val="00E20AE5"/>
    <w:rsid w:val="00E20B8C"/>
    <w:rsid w:val="00E2102C"/>
    <w:rsid w:val="00E21035"/>
    <w:rsid w:val="00E2103D"/>
    <w:rsid w:val="00E21246"/>
    <w:rsid w:val="00E2124E"/>
    <w:rsid w:val="00E21389"/>
    <w:rsid w:val="00E21495"/>
    <w:rsid w:val="00E214DD"/>
    <w:rsid w:val="00E2150C"/>
    <w:rsid w:val="00E215AE"/>
    <w:rsid w:val="00E215E9"/>
    <w:rsid w:val="00E21924"/>
    <w:rsid w:val="00E21C95"/>
    <w:rsid w:val="00E21EA1"/>
    <w:rsid w:val="00E21FF7"/>
    <w:rsid w:val="00E220BE"/>
    <w:rsid w:val="00E22286"/>
    <w:rsid w:val="00E222E9"/>
    <w:rsid w:val="00E22427"/>
    <w:rsid w:val="00E224B4"/>
    <w:rsid w:val="00E22584"/>
    <w:rsid w:val="00E22E4E"/>
    <w:rsid w:val="00E22EB8"/>
    <w:rsid w:val="00E23337"/>
    <w:rsid w:val="00E23368"/>
    <w:rsid w:val="00E233DF"/>
    <w:rsid w:val="00E23583"/>
    <w:rsid w:val="00E235A8"/>
    <w:rsid w:val="00E2376C"/>
    <w:rsid w:val="00E23780"/>
    <w:rsid w:val="00E239ED"/>
    <w:rsid w:val="00E23A3C"/>
    <w:rsid w:val="00E23ACD"/>
    <w:rsid w:val="00E23BF5"/>
    <w:rsid w:val="00E23DC9"/>
    <w:rsid w:val="00E23DDC"/>
    <w:rsid w:val="00E23DF5"/>
    <w:rsid w:val="00E23E66"/>
    <w:rsid w:val="00E24165"/>
    <w:rsid w:val="00E241FE"/>
    <w:rsid w:val="00E2420A"/>
    <w:rsid w:val="00E24250"/>
    <w:rsid w:val="00E2437B"/>
    <w:rsid w:val="00E2442E"/>
    <w:rsid w:val="00E244E3"/>
    <w:rsid w:val="00E246DE"/>
    <w:rsid w:val="00E24736"/>
    <w:rsid w:val="00E247BE"/>
    <w:rsid w:val="00E24EE0"/>
    <w:rsid w:val="00E24F9B"/>
    <w:rsid w:val="00E24FB1"/>
    <w:rsid w:val="00E25138"/>
    <w:rsid w:val="00E251D7"/>
    <w:rsid w:val="00E25286"/>
    <w:rsid w:val="00E252F7"/>
    <w:rsid w:val="00E253A0"/>
    <w:rsid w:val="00E253EF"/>
    <w:rsid w:val="00E25787"/>
    <w:rsid w:val="00E25791"/>
    <w:rsid w:val="00E2585D"/>
    <w:rsid w:val="00E259EA"/>
    <w:rsid w:val="00E25A28"/>
    <w:rsid w:val="00E25AC5"/>
    <w:rsid w:val="00E25C0C"/>
    <w:rsid w:val="00E25C1B"/>
    <w:rsid w:val="00E25F3A"/>
    <w:rsid w:val="00E25F46"/>
    <w:rsid w:val="00E2602E"/>
    <w:rsid w:val="00E2603A"/>
    <w:rsid w:val="00E26051"/>
    <w:rsid w:val="00E26147"/>
    <w:rsid w:val="00E26383"/>
    <w:rsid w:val="00E26642"/>
    <w:rsid w:val="00E267C1"/>
    <w:rsid w:val="00E267FE"/>
    <w:rsid w:val="00E26802"/>
    <w:rsid w:val="00E268C1"/>
    <w:rsid w:val="00E268EB"/>
    <w:rsid w:val="00E26900"/>
    <w:rsid w:val="00E26A24"/>
    <w:rsid w:val="00E26B3D"/>
    <w:rsid w:val="00E26B5D"/>
    <w:rsid w:val="00E26CF7"/>
    <w:rsid w:val="00E26D41"/>
    <w:rsid w:val="00E26FFE"/>
    <w:rsid w:val="00E27053"/>
    <w:rsid w:val="00E27054"/>
    <w:rsid w:val="00E272E0"/>
    <w:rsid w:val="00E274A6"/>
    <w:rsid w:val="00E27560"/>
    <w:rsid w:val="00E2766B"/>
    <w:rsid w:val="00E27684"/>
    <w:rsid w:val="00E2783F"/>
    <w:rsid w:val="00E27970"/>
    <w:rsid w:val="00E279BB"/>
    <w:rsid w:val="00E27E2C"/>
    <w:rsid w:val="00E3040A"/>
    <w:rsid w:val="00E3043C"/>
    <w:rsid w:val="00E30665"/>
    <w:rsid w:val="00E30799"/>
    <w:rsid w:val="00E307E2"/>
    <w:rsid w:val="00E3080E"/>
    <w:rsid w:val="00E30987"/>
    <w:rsid w:val="00E30AE1"/>
    <w:rsid w:val="00E30BC9"/>
    <w:rsid w:val="00E30C56"/>
    <w:rsid w:val="00E30CAB"/>
    <w:rsid w:val="00E30CD7"/>
    <w:rsid w:val="00E30DB5"/>
    <w:rsid w:val="00E30F2C"/>
    <w:rsid w:val="00E30FE1"/>
    <w:rsid w:val="00E31035"/>
    <w:rsid w:val="00E31092"/>
    <w:rsid w:val="00E311B7"/>
    <w:rsid w:val="00E31375"/>
    <w:rsid w:val="00E3162E"/>
    <w:rsid w:val="00E31788"/>
    <w:rsid w:val="00E319AC"/>
    <w:rsid w:val="00E31A09"/>
    <w:rsid w:val="00E31C74"/>
    <w:rsid w:val="00E31C96"/>
    <w:rsid w:val="00E31E75"/>
    <w:rsid w:val="00E32061"/>
    <w:rsid w:val="00E32072"/>
    <w:rsid w:val="00E3234D"/>
    <w:rsid w:val="00E32387"/>
    <w:rsid w:val="00E323FC"/>
    <w:rsid w:val="00E32584"/>
    <w:rsid w:val="00E32603"/>
    <w:rsid w:val="00E326C7"/>
    <w:rsid w:val="00E32707"/>
    <w:rsid w:val="00E32879"/>
    <w:rsid w:val="00E329ED"/>
    <w:rsid w:val="00E32AD5"/>
    <w:rsid w:val="00E32C28"/>
    <w:rsid w:val="00E32F16"/>
    <w:rsid w:val="00E331E5"/>
    <w:rsid w:val="00E33237"/>
    <w:rsid w:val="00E33345"/>
    <w:rsid w:val="00E334B5"/>
    <w:rsid w:val="00E334D2"/>
    <w:rsid w:val="00E33579"/>
    <w:rsid w:val="00E3358D"/>
    <w:rsid w:val="00E3363B"/>
    <w:rsid w:val="00E3365A"/>
    <w:rsid w:val="00E3365B"/>
    <w:rsid w:val="00E3369D"/>
    <w:rsid w:val="00E336A4"/>
    <w:rsid w:val="00E3373B"/>
    <w:rsid w:val="00E338E4"/>
    <w:rsid w:val="00E33AB7"/>
    <w:rsid w:val="00E33D9D"/>
    <w:rsid w:val="00E33E55"/>
    <w:rsid w:val="00E33E9B"/>
    <w:rsid w:val="00E33F06"/>
    <w:rsid w:val="00E34026"/>
    <w:rsid w:val="00E34062"/>
    <w:rsid w:val="00E3418C"/>
    <w:rsid w:val="00E34359"/>
    <w:rsid w:val="00E345DC"/>
    <w:rsid w:val="00E347A4"/>
    <w:rsid w:val="00E34808"/>
    <w:rsid w:val="00E34835"/>
    <w:rsid w:val="00E34977"/>
    <w:rsid w:val="00E349CE"/>
    <w:rsid w:val="00E34B82"/>
    <w:rsid w:val="00E34CEB"/>
    <w:rsid w:val="00E350B2"/>
    <w:rsid w:val="00E350B5"/>
    <w:rsid w:val="00E3533A"/>
    <w:rsid w:val="00E35376"/>
    <w:rsid w:val="00E3542D"/>
    <w:rsid w:val="00E3588C"/>
    <w:rsid w:val="00E35B96"/>
    <w:rsid w:val="00E35CDF"/>
    <w:rsid w:val="00E35DDA"/>
    <w:rsid w:val="00E35F49"/>
    <w:rsid w:val="00E35F8C"/>
    <w:rsid w:val="00E36181"/>
    <w:rsid w:val="00E362E2"/>
    <w:rsid w:val="00E363D9"/>
    <w:rsid w:val="00E36420"/>
    <w:rsid w:val="00E36498"/>
    <w:rsid w:val="00E36541"/>
    <w:rsid w:val="00E36710"/>
    <w:rsid w:val="00E3685C"/>
    <w:rsid w:val="00E3687E"/>
    <w:rsid w:val="00E368EB"/>
    <w:rsid w:val="00E36CBE"/>
    <w:rsid w:val="00E36D6E"/>
    <w:rsid w:val="00E36D8F"/>
    <w:rsid w:val="00E36DD3"/>
    <w:rsid w:val="00E36DFB"/>
    <w:rsid w:val="00E36E52"/>
    <w:rsid w:val="00E36E93"/>
    <w:rsid w:val="00E373B5"/>
    <w:rsid w:val="00E375B4"/>
    <w:rsid w:val="00E3795F"/>
    <w:rsid w:val="00E37ABA"/>
    <w:rsid w:val="00E400ED"/>
    <w:rsid w:val="00E40163"/>
    <w:rsid w:val="00E4026E"/>
    <w:rsid w:val="00E40359"/>
    <w:rsid w:val="00E40771"/>
    <w:rsid w:val="00E407F0"/>
    <w:rsid w:val="00E40878"/>
    <w:rsid w:val="00E409A0"/>
    <w:rsid w:val="00E40A9B"/>
    <w:rsid w:val="00E40CB0"/>
    <w:rsid w:val="00E40CE9"/>
    <w:rsid w:val="00E40DB7"/>
    <w:rsid w:val="00E4133C"/>
    <w:rsid w:val="00E414D8"/>
    <w:rsid w:val="00E419AE"/>
    <w:rsid w:val="00E41A2A"/>
    <w:rsid w:val="00E41A30"/>
    <w:rsid w:val="00E41ACD"/>
    <w:rsid w:val="00E41B44"/>
    <w:rsid w:val="00E41B68"/>
    <w:rsid w:val="00E41BC5"/>
    <w:rsid w:val="00E41C68"/>
    <w:rsid w:val="00E41D1E"/>
    <w:rsid w:val="00E4207D"/>
    <w:rsid w:val="00E42090"/>
    <w:rsid w:val="00E4218B"/>
    <w:rsid w:val="00E4229D"/>
    <w:rsid w:val="00E422B3"/>
    <w:rsid w:val="00E4274F"/>
    <w:rsid w:val="00E4281D"/>
    <w:rsid w:val="00E429E1"/>
    <w:rsid w:val="00E42A0D"/>
    <w:rsid w:val="00E42D1C"/>
    <w:rsid w:val="00E42D85"/>
    <w:rsid w:val="00E42FF9"/>
    <w:rsid w:val="00E43315"/>
    <w:rsid w:val="00E43548"/>
    <w:rsid w:val="00E43607"/>
    <w:rsid w:val="00E4362A"/>
    <w:rsid w:val="00E4396A"/>
    <w:rsid w:val="00E43A29"/>
    <w:rsid w:val="00E43A79"/>
    <w:rsid w:val="00E43DF3"/>
    <w:rsid w:val="00E43F12"/>
    <w:rsid w:val="00E43F61"/>
    <w:rsid w:val="00E44090"/>
    <w:rsid w:val="00E4409C"/>
    <w:rsid w:val="00E4411A"/>
    <w:rsid w:val="00E442A0"/>
    <w:rsid w:val="00E4467B"/>
    <w:rsid w:val="00E44732"/>
    <w:rsid w:val="00E44925"/>
    <w:rsid w:val="00E44AF9"/>
    <w:rsid w:val="00E44B67"/>
    <w:rsid w:val="00E44B7C"/>
    <w:rsid w:val="00E44BC1"/>
    <w:rsid w:val="00E44DAF"/>
    <w:rsid w:val="00E44DF7"/>
    <w:rsid w:val="00E44FE0"/>
    <w:rsid w:val="00E450B7"/>
    <w:rsid w:val="00E45147"/>
    <w:rsid w:val="00E451A8"/>
    <w:rsid w:val="00E451DB"/>
    <w:rsid w:val="00E453D8"/>
    <w:rsid w:val="00E454DA"/>
    <w:rsid w:val="00E454DC"/>
    <w:rsid w:val="00E455DF"/>
    <w:rsid w:val="00E456AE"/>
    <w:rsid w:val="00E45916"/>
    <w:rsid w:val="00E45D67"/>
    <w:rsid w:val="00E461BB"/>
    <w:rsid w:val="00E4630A"/>
    <w:rsid w:val="00E465E0"/>
    <w:rsid w:val="00E466D8"/>
    <w:rsid w:val="00E46B46"/>
    <w:rsid w:val="00E46B60"/>
    <w:rsid w:val="00E46D60"/>
    <w:rsid w:val="00E46E6F"/>
    <w:rsid w:val="00E46F46"/>
    <w:rsid w:val="00E4714C"/>
    <w:rsid w:val="00E4739F"/>
    <w:rsid w:val="00E4745D"/>
    <w:rsid w:val="00E475AB"/>
    <w:rsid w:val="00E4774D"/>
    <w:rsid w:val="00E477D2"/>
    <w:rsid w:val="00E4781F"/>
    <w:rsid w:val="00E47855"/>
    <w:rsid w:val="00E478FA"/>
    <w:rsid w:val="00E47CB4"/>
    <w:rsid w:val="00E47D87"/>
    <w:rsid w:val="00E47DB2"/>
    <w:rsid w:val="00E47DE7"/>
    <w:rsid w:val="00E47F38"/>
    <w:rsid w:val="00E50019"/>
    <w:rsid w:val="00E5010F"/>
    <w:rsid w:val="00E5014F"/>
    <w:rsid w:val="00E50155"/>
    <w:rsid w:val="00E50208"/>
    <w:rsid w:val="00E502DE"/>
    <w:rsid w:val="00E504A4"/>
    <w:rsid w:val="00E50965"/>
    <w:rsid w:val="00E509D0"/>
    <w:rsid w:val="00E509FD"/>
    <w:rsid w:val="00E50A06"/>
    <w:rsid w:val="00E50B52"/>
    <w:rsid w:val="00E50BA9"/>
    <w:rsid w:val="00E50E2E"/>
    <w:rsid w:val="00E50EF1"/>
    <w:rsid w:val="00E51077"/>
    <w:rsid w:val="00E5135C"/>
    <w:rsid w:val="00E513CE"/>
    <w:rsid w:val="00E514D8"/>
    <w:rsid w:val="00E51586"/>
    <w:rsid w:val="00E518E1"/>
    <w:rsid w:val="00E51936"/>
    <w:rsid w:val="00E51AEB"/>
    <w:rsid w:val="00E51C8F"/>
    <w:rsid w:val="00E51D40"/>
    <w:rsid w:val="00E51D51"/>
    <w:rsid w:val="00E52081"/>
    <w:rsid w:val="00E521E5"/>
    <w:rsid w:val="00E5221C"/>
    <w:rsid w:val="00E522A7"/>
    <w:rsid w:val="00E523B0"/>
    <w:rsid w:val="00E525D1"/>
    <w:rsid w:val="00E52677"/>
    <w:rsid w:val="00E52699"/>
    <w:rsid w:val="00E527AE"/>
    <w:rsid w:val="00E52835"/>
    <w:rsid w:val="00E528A4"/>
    <w:rsid w:val="00E528EC"/>
    <w:rsid w:val="00E52A0E"/>
    <w:rsid w:val="00E52B09"/>
    <w:rsid w:val="00E52C67"/>
    <w:rsid w:val="00E52EAC"/>
    <w:rsid w:val="00E52F75"/>
    <w:rsid w:val="00E531E7"/>
    <w:rsid w:val="00E5320B"/>
    <w:rsid w:val="00E534EE"/>
    <w:rsid w:val="00E5355B"/>
    <w:rsid w:val="00E535DD"/>
    <w:rsid w:val="00E5394D"/>
    <w:rsid w:val="00E53970"/>
    <w:rsid w:val="00E53C1F"/>
    <w:rsid w:val="00E53C54"/>
    <w:rsid w:val="00E53C9D"/>
    <w:rsid w:val="00E53E9B"/>
    <w:rsid w:val="00E53F79"/>
    <w:rsid w:val="00E54096"/>
    <w:rsid w:val="00E540F6"/>
    <w:rsid w:val="00E542CF"/>
    <w:rsid w:val="00E54325"/>
    <w:rsid w:val="00E54452"/>
    <w:rsid w:val="00E544B4"/>
    <w:rsid w:val="00E545A7"/>
    <w:rsid w:val="00E545E2"/>
    <w:rsid w:val="00E54700"/>
    <w:rsid w:val="00E54843"/>
    <w:rsid w:val="00E5494F"/>
    <w:rsid w:val="00E54D9E"/>
    <w:rsid w:val="00E54FFA"/>
    <w:rsid w:val="00E5502A"/>
    <w:rsid w:val="00E550AB"/>
    <w:rsid w:val="00E550B9"/>
    <w:rsid w:val="00E552F6"/>
    <w:rsid w:val="00E55343"/>
    <w:rsid w:val="00E5538F"/>
    <w:rsid w:val="00E55465"/>
    <w:rsid w:val="00E55476"/>
    <w:rsid w:val="00E555B4"/>
    <w:rsid w:val="00E55649"/>
    <w:rsid w:val="00E556FC"/>
    <w:rsid w:val="00E55735"/>
    <w:rsid w:val="00E55999"/>
    <w:rsid w:val="00E55B26"/>
    <w:rsid w:val="00E55B72"/>
    <w:rsid w:val="00E55FBB"/>
    <w:rsid w:val="00E56033"/>
    <w:rsid w:val="00E560A8"/>
    <w:rsid w:val="00E560FA"/>
    <w:rsid w:val="00E56116"/>
    <w:rsid w:val="00E5634B"/>
    <w:rsid w:val="00E56526"/>
    <w:rsid w:val="00E567A6"/>
    <w:rsid w:val="00E56E85"/>
    <w:rsid w:val="00E57059"/>
    <w:rsid w:val="00E57267"/>
    <w:rsid w:val="00E57458"/>
    <w:rsid w:val="00E57595"/>
    <w:rsid w:val="00E57623"/>
    <w:rsid w:val="00E57831"/>
    <w:rsid w:val="00E57933"/>
    <w:rsid w:val="00E5797D"/>
    <w:rsid w:val="00E579B0"/>
    <w:rsid w:val="00E57B34"/>
    <w:rsid w:val="00E57C11"/>
    <w:rsid w:val="00E57CE2"/>
    <w:rsid w:val="00E57CEB"/>
    <w:rsid w:val="00E57D52"/>
    <w:rsid w:val="00E57DE7"/>
    <w:rsid w:val="00E57DEE"/>
    <w:rsid w:val="00E6003E"/>
    <w:rsid w:val="00E60096"/>
    <w:rsid w:val="00E604E7"/>
    <w:rsid w:val="00E6082C"/>
    <w:rsid w:val="00E60A24"/>
    <w:rsid w:val="00E60B12"/>
    <w:rsid w:val="00E60F3D"/>
    <w:rsid w:val="00E61034"/>
    <w:rsid w:val="00E6129C"/>
    <w:rsid w:val="00E61361"/>
    <w:rsid w:val="00E614AB"/>
    <w:rsid w:val="00E615AD"/>
    <w:rsid w:val="00E615C3"/>
    <w:rsid w:val="00E6166F"/>
    <w:rsid w:val="00E61739"/>
    <w:rsid w:val="00E6198F"/>
    <w:rsid w:val="00E61B75"/>
    <w:rsid w:val="00E61ED8"/>
    <w:rsid w:val="00E61EDB"/>
    <w:rsid w:val="00E620EA"/>
    <w:rsid w:val="00E621A5"/>
    <w:rsid w:val="00E623EA"/>
    <w:rsid w:val="00E623F6"/>
    <w:rsid w:val="00E6256E"/>
    <w:rsid w:val="00E625C6"/>
    <w:rsid w:val="00E626C1"/>
    <w:rsid w:val="00E626FA"/>
    <w:rsid w:val="00E627BB"/>
    <w:rsid w:val="00E629A7"/>
    <w:rsid w:val="00E62BBB"/>
    <w:rsid w:val="00E62BF2"/>
    <w:rsid w:val="00E62C82"/>
    <w:rsid w:val="00E62CB9"/>
    <w:rsid w:val="00E63052"/>
    <w:rsid w:val="00E631F4"/>
    <w:rsid w:val="00E633C5"/>
    <w:rsid w:val="00E6391A"/>
    <w:rsid w:val="00E63A3A"/>
    <w:rsid w:val="00E63A44"/>
    <w:rsid w:val="00E63CC9"/>
    <w:rsid w:val="00E63D5C"/>
    <w:rsid w:val="00E63D83"/>
    <w:rsid w:val="00E642F8"/>
    <w:rsid w:val="00E643D8"/>
    <w:rsid w:val="00E6440D"/>
    <w:rsid w:val="00E6467D"/>
    <w:rsid w:val="00E64693"/>
    <w:rsid w:val="00E64711"/>
    <w:rsid w:val="00E64789"/>
    <w:rsid w:val="00E647F0"/>
    <w:rsid w:val="00E64856"/>
    <w:rsid w:val="00E6491B"/>
    <w:rsid w:val="00E64A15"/>
    <w:rsid w:val="00E64B16"/>
    <w:rsid w:val="00E64B1C"/>
    <w:rsid w:val="00E64E20"/>
    <w:rsid w:val="00E64F6E"/>
    <w:rsid w:val="00E6508E"/>
    <w:rsid w:val="00E65178"/>
    <w:rsid w:val="00E65212"/>
    <w:rsid w:val="00E65345"/>
    <w:rsid w:val="00E65919"/>
    <w:rsid w:val="00E65941"/>
    <w:rsid w:val="00E65AFD"/>
    <w:rsid w:val="00E65B2D"/>
    <w:rsid w:val="00E65B65"/>
    <w:rsid w:val="00E65BB5"/>
    <w:rsid w:val="00E65BF8"/>
    <w:rsid w:val="00E65C36"/>
    <w:rsid w:val="00E65C91"/>
    <w:rsid w:val="00E65CB8"/>
    <w:rsid w:val="00E65D8A"/>
    <w:rsid w:val="00E65DB0"/>
    <w:rsid w:val="00E65DB6"/>
    <w:rsid w:val="00E65FEA"/>
    <w:rsid w:val="00E66060"/>
    <w:rsid w:val="00E66079"/>
    <w:rsid w:val="00E662C0"/>
    <w:rsid w:val="00E66387"/>
    <w:rsid w:val="00E664C5"/>
    <w:rsid w:val="00E665B8"/>
    <w:rsid w:val="00E66630"/>
    <w:rsid w:val="00E66673"/>
    <w:rsid w:val="00E66764"/>
    <w:rsid w:val="00E6699D"/>
    <w:rsid w:val="00E66B51"/>
    <w:rsid w:val="00E66C67"/>
    <w:rsid w:val="00E66CF2"/>
    <w:rsid w:val="00E66E29"/>
    <w:rsid w:val="00E66E4F"/>
    <w:rsid w:val="00E670AD"/>
    <w:rsid w:val="00E671A2"/>
    <w:rsid w:val="00E6728D"/>
    <w:rsid w:val="00E673F3"/>
    <w:rsid w:val="00E67432"/>
    <w:rsid w:val="00E6750F"/>
    <w:rsid w:val="00E677ED"/>
    <w:rsid w:val="00E6794A"/>
    <w:rsid w:val="00E67BFF"/>
    <w:rsid w:val="00E67C2B"/>
    <w:rsid w:val="00E7035E"/>
    <w:rsid w:val="00E703A1"/>
    <w:rsid w:val="00E70486"/>
    <w:rsid w:val="00E70612"/>
    <w:rsid w:val="00E7084D"/>
    <w:rsid w:val="00E70924"/>
    <w:rsid w:val="00E70989"/>
    <w:rsid w:val="00E709C7"/>
    <w:rsid w:val="00E70A38"/>
    <w:rsid w:val="00E70EA7"/>
    <w:rsid w:val="00E711A8"/>
    <w:rsid w:val="00E71212"/>
    <w:rsid w:val="00E7131E"/>
    <w:rsid w:val="00E71335"/>
    <w:rsid w:val="00E714A1"/>
    <w:rsid w:val="00E715AA"/>
    <w:rsid w:val="00E71606"/>
    <w:rsid w:val="00E71685"/>
    <w:rsid w:val="00E71745"/>
    <w:rsid w:val="00E71750"/>
    <w:rsid w:val="00E7179F"/>
    <w:rsid w:val="00E718A5"/>
    <w:rsid w:val="00E7193F"/>
    <w:rsid w:val="00E71A62"/>
    <w:rsid w:val="00E71AA5"/>
    <w:rsid w:val="00E71ACB"/>
    <w:rsid w:val="00E71AD8"/>
    <w:rsid w:val="00E71BCE"/>
    <w:rsid w:val="00E71C46"/>
    <w:rsid w:val="00E71DED"/>
    <w:rsid w:val="00E71FCB"/>
    <w:rsid w:val="00E724B0"/>
    <w:rsid w:val="00E72552"/>
    <w:rsid w:val="00E725EA"/>
    <w:rsid w:val="00E72904"/>
    <w:rsid w:val="00E72ABD"/>
    <w:rsid w:val="00E72B3F"/>
    <w:rsid w:val="00E72B55"/>
    <w:rsid w:val="00E72B70"/>
    <w:rsid w:val="00E72C0E"/>
    <w:rsid w:val="00E72CAB"/>
    <w:rsid w:val="00E72F4D"/>
    <w:rsid w:val="00E72F4F"/>
    <w:rsid w:val="00E72FDF"/>
    <w:rsid w:val="00E7315F"/>
    <w:rsid w:val="00E7323C"/>
    <w:rsid w:val="00E73369"/>
    <w:rsid w:val="00E733E8"/>
    <w:rsid w:val="00E73429"/>
    <w:rsid w:val="00E73467"/>
    <w:rsid w:val="00E73488"/>
    <w:rsid w:val="00E7355B"/>
    <w:rsid w:val="00E7360E"/>
    <w:rsid w:val="00E7367A"/>
    <w:rsid w:val="00E73705"/>
    <w:rsid w:val="00E7380D"/>
    <w:rsid w:val="00E73896"/>
    <w:rsid w:val="00E73A69"/>
    <w:rsid w:val="00E73BE3"/>
    <w:rsid w:val="00E73BF7"/>
    <w:rsid w:val="00E73CBE"/>
    <w:rsid w:val="00E73E38"/>
    <w:rsid w:val="00E73F56"/>
    <w:rsid w:val="00E73FD5"/>
    <w:rsid w:val="00E7417A"/>
    <w:rsid w:val="00E74214"/>
    <w:rsid w:val="00E74286"/>
    <w:rsid w:val="00E74295"/>
    <w:rsid w:val="00E744A8"/>
    <w:rsid w:val="00E7451A"/>
    <w:rsid w:val="00E7455E"/>
    <w:rsid w:val="00E74669"/>
    <w:rsid w:val="00E7474E"/>
    <w:rsid w:val="00E74848"/>
    <w:rsid w:val="00E748F1"/>
    <w:rsid w:val="00E74903"/>
    <w:rsid w:val="00E74930"/>
    <w:rsid w:val="00E74C1A"/>
    <w:rsid w:val="00E74CA5"/>
    <w:rsid w:val="00E74DD5"/>
    <w:rsid w:val="00E74E9F"/>
    <w:rsid w:val="00E74F42"/>
    <w:rsid w:val="00E753AE"/>
    <w:rsid w:val="00E7556C"/>
    <w:rsid w:val="00E75575"/>
    <w:rsid w:val="00E75782"/>
    <w:rsid w:val="00E75806"/>
    <w:rsid w:val="00E75AF5"/>
    <w:rsid w:val="00E75BAD"/>
    <w:rsid w:val="00E75CBC"/>
    <w:rsid w:val="00E75D22"/>
    <w:rsid w:val="00E7615D"/>
    <w:rsid w:val="00E761A6"/>
    <w:rsid w:val="00E76252"/>
    <w:rsid w:val="00E76353"/>
    <w:rsid w:val="00E763A6"/>
    <w:rsid w:val="00E763BC"/>
    <w:rsid w:val="00E76591"/>
    <w:rsid w:val="00E76834"/>
    <w:rsid w:val="00E7689A"/>
    <w:rsid w:val="00E768BD"/>
    <w:rsid w:val="00E76B04"/>
    <w:rsid w:val="00E76B27"/>
    <w:rsid w:val="00E76B59"/>
    <w:rsid w:val="00E76C53"/>
    <w:rsid w:val="00E76D26"/>
    <w:rsid w:val="00E76E9C"/>
    <w:rsid w:val="00E76F50"/>
    <w:rsid w:val="00E7719C"/>
    <w:rsid w:val="00E7743C"/>
    <w:rsid w:val="00E779FA"/>
    <w:rsid w:val="00E77A52"/>
    <w:rsid w:val="00E77B45"/>
    <w:rsid w:val="00E77C53"/>
    <w:rsid w:val="00E77FA5"/>
    <w:rsid w:val="00E8021A"/>
    <w:rsid w:val="00E803F8"/>
    <w:rsid w:val="00E80467"/>
    <w:rsid w:val="00E804A6"/>
    <w:rsid w:val="00E804CB"/>
    <w:rsid w:val="00E80528"/>
    <w:rsid w:val="00E806D6"/>
    <w:rsid w:val="00E8076F"/>
    <w:rsid w:val="00E807B7"/>
    <w:rsid w:val="00E80973"/>
    <w:rsid w:val="00E80996"/>
    <w:rsid w:val="00E80A75"/>
    <w:rsid w:val="00E80B1F"/>
    <w:rsid w:val="00E80B77"/>
    <w:rsid w:val="00E80CB4"/>
    <w:rsid w:val="00E80CCF"/>
    <w:rsid w:val="00E80DD4"/>
    <w:rsid w:val="00E80EA4"/>
    <w:rsid w:val="00E80F19"/>
    <w:rsid w:val="00E812AE"/>
    <w:rsid w:val="00E816A5"/>
    <w:rsid w:val="00E81890"/>
    <w:rsid w:val="00E81A8F"/>
    <w:rsid w:val="00E81CB4"/>
    <w:rsid w:val="00E81CF2"/>
    <w:rsid w:val="00E81D8A"/>
    <w:rsid w:val="00E81DEB"/>
    <w:rsid w:val="00E81EBB"/>
    <w:rsid w:val="00E8218C"/>
    <w:rsid w:val="00E826BA"/>
    <w:rsid w:val="00E82721"/>
    <w:rsid w:val="00E827E6"/>
    <w:rsid w:val="00E82833"/>
    <w:rsid w:val="00E8294B"/>
    <w:rsid w:val="00E82A74"/>
    <w:rsid w:val="00E82CC4"/>
    <w:rsid w:val="00E82D62"/>
    <w:rsid w:val="00E8310F"/>
    <w:rsid w:val="00E8315C"/>
    <w:rsid w:val="00E8317B"/>
    <w:rsid w:val="00E83263"/>
    <w:rsid w:val="00E833AD"/>
    <w:rsid w:val="00E833B6"/>
    <w:rsid w:val="00E8362B"/>
    <w:rsid w:val="00E83945"/>
    <w:rsid w:val="00E83959"/>
    <w:rsid w:val="00E83B51"/>
    <w:rsid w:val="00E83D45"/>
    <w:rsid w:val="00E83E21"/>
    <w:rsid w:val="00E83EBD"/>
    <w:rsid w:val="00E841C2"/>
    <w:rsid w:val="00E8426C"/>
    <w:rsid w:val="00E84311"/>
    <w:rsid w:val="00E845C6"/>
    <w:rsid w:val="00E847AE"/>
    <w:rsid w:val="00E847E8"/>
    <w:rsid w:val="00E849D0"/>
    <w:rsid w:val="00E849F0"/>
    <w:rsid w:val="00E84A0B"/>
    <w:rsid w:val="00E84A67"/>
    <w:rsid w:val="00E84EAD"/>
    <w:rsid w:val="00E84FA3"/>
    <w:rsid w:val="00E85096"/>
    <w:rsid w:val="00E85265"/>
    <w:rsid w:val="00E85304"/>
    <w:rsid w:val="00E85526"/>
    <w:rsid w:val="00E856AE"/>
    <w:rsid w:val="00E85776"/>
    <w:rsid w:val="00E8579E"/>
    <w:rsid w:val="00E85B8E"/>
    <w:rsid w:val="00E85C6E"/>
    <w:rsid w:val="00E86195"/>
    <w:rsid w:val="00E8639E"/>
    <w:rsid w:val="00E86572"/>
    <w:rsid w:val="00E865C1"/>
    <w:rsid w:val="00E86637"/>
    <w:rsid w:val="00E86834"/>
    <w:rsid w:val="00E869E4"/>
    <w:rsid w:val="00E86A3D"/>
    <w:rsid w:val="00E86C23"/>
    <w:rsid w:val="00E86D41"/>
    <w:rsid w:val="00E86D90"/>
    <w:rsid w:val="00E86FB8"/>
    <w:rsid w:val="00E86FBC"/>
    <w:rsid w:val="00E87021"/>
    <w:rsid w:val="00E87265"/>
    <w:rsid w:val="00E87306"/>
    <w:rsid w:val="00E8784A"/>
    <w:rsid w:val="00E878DB"/>
    <w:rsid w:val="00E879AC"/>
    <w:rsid w:val="00E87BDA"/>
    <w:rsid w:val="00E87FD4"/>
    <w:rsid w:val="00E87FE1"/>
    <w:rsid w:val="00E900F3"/>
    <w:rsid w:val="00E9017B"/>
    <w:rsid w:val="00E904BD"/>
    <w:rsid w:val="00E90646"/>
    <w:rsid w:val="00E9072F"/>
    <w:rsid w:val="00E90B36"/>
    <w:rsid w:val="00E90EEE"/>
    <w:rsid w:val="00E9133F"/>
    <w:rsid w:val="00E913EC"/>
    <w:rsid w:val="00E9159C"/>
    <w:rsid w:val="00E91614"/>
    <w:rsid w:val="00E916E6"/>
    <w:rsid w:val="00E91797"/>
    <w:rsid w:val="00E917D6"/>
    <w:rsid w:val="00E91974"/>
    <w:rsid w:val="00E91AAC"/>
    <w:rsid w:val="00E91D17"/>
    <w:rsid w:val="00E91DC2"/>
    <w:rsid w:val="00E91E0A"/>
    <w:rsid w:val="00E91E31"/>
    <w:rsid w:val="00E92073"/>
    <w:rsid w:val="00E9214E"/>
    <w:rsid w:val="00E926EB"/>
    <w:rsid w:val="00E928AB"/>
    <w:rsid w:val="00E928B2"/>
    <w:rsid w:val="00E9290F"/>
    <w:rsid w:val="00E92A2A"/>
    <w:rsid w:val="00E92BEA"/>
    <w:rsid w:val="00E92D43"/>
    <w:rsid w:val="00E92DB7"/>
    <w:rsid w:val="00E92E0B"/>
    <w:rsid w:val="00E930D9"/>
    <w:rsid w:val="00E93155"/>
    <w:rsid w:val="00E93313"/>
    <w:rsid w:val="00E93407"/>
    <w:rsid w:val="00E934BB"/>
    <w:rsid w:val="00E9353D"/>
    <w:rsid w:val="00E9357D"/>
    <w:rsid w:val="00E936B7"/>
    <w:rsid w:val="00E937D8"/>
    <w:rsid w:val="00E93828"/>
    <w:rsid w:val="00E93B0F"/>
    <w:rsid w:val="00E93CA7"/>
    <w:rsid w:val="00E93E2C"/>
    <w:rsid w:val="00E940B1"/>
    <w:rsid w:val="00E94153"/>
    <w:rsid w:val="00E94247"/>
    <w:rsid w:val="00E94294"/>
    <w:rsid w:val="00E9437D"/>
    <w:rsid w:val="00E944B7"/>
    <w:rsid w:val="00E945E6"/>
    <w:rsid w:val="00E948D5"/>
    <w:rsid w:val="00E9491C"/>
    <w:rsid w:val="00E949A7"/>
    <w:rsid w:val="00E94AA5"/>
    <w:rsid w:val="00E94ADA"/>
    <w:rsid w:val="00E94D78"/>
    <w:rsid w:val="00E94DD5"/>
    <w:rsid w:val="00E94E11"/>
    <w:rsid w:val="00E94EB7"/>
    <w:rsid w:val="00E94F2E"/>
    <w:rsid w:val="00E95115"/>
    <w:rsid w:val="00E95218"/>
    <w:rsid w:val="00E953C8"/>
    <w:rsid w:val="00E955F8"/>
    <w:rsid w:val="00E957D5"/>
    <w:rsid w:val="00E958BA"/>
    <w:rsid w:val="00E958CE"/>
    <w:rsid w:val="00E95C58"/>
    <w:rsid w:val="00E95D0D"/>
    <w:rsid w:val="00E96077"/>
    <w:rsid w:val="00E96096"/>
    <w:rsid w:val="00E960DC"/>
    <w:rsid w:val="00E96388"/>
    <w:rsid w:val="00E964C3"/>
    <w:rsid w:val="00E96697"/>
    <w:rsid w:val="00E9687E"/>
    <w:rsid w:val="00E96A33"/>
    <w:rsid w:val="00E96A6E"/>
    <w:rsid w:val="00E96E2C"/>
    <w:rsid w:val="00E96EA9"/>
    <w:rsid w:val="00E96FE7"/>
    <w:rsid w:val="00E97161"/>
    <w:rsid w:val="00E97184"/>
    <w:rsid w:val="00E972CC"/>
    <w:rsid w:val="00E97557"/>
    <w:rsid w:val="00E9755F"/>
    <w:rsid w:val="00E976AB"/>
    <w:rsid w:val="00E97787"/>
    <w:rsid w:val="00E97798"/>
    <w:rsid w:val="00E977B7"/>
    <w:rsid w:val="00E9783A"/>
    <w:rsid w:val="00E978BE"/>
    <w:rsid w:val="00E978F5"/>
    <w:rsid w:val="00E97966"/>
    <w:rsid w:val="00E97B29"/>
    <w:rsid w:val="00E97D49"/>
    <w:rsid w:val="00E97E25"/>
    <w:rsid w:val="00E97ECD"/>
    <w:rsid w:val="00E97F46"/>
    <w:rsid w:val="00E97FB2"/>
    <w:rsid w:val="00EA00BD"/>
    <w:rsid w:val="00EA00E5"/>
    <w:rsid w:val="00EA00F2"/>
    <w:rsid w:val="00EA027E"/>
    <w:rsid w:val="00EA0317"/>
    <w:rsid w:val="00EA03F2"/>
    <w:rsid w:val="00EA059C"/>
    <w:rsid w:val="00EA074A"/>
    <w:rsid w:val="00EA0881"/>
    <w:rsid w:val="00EA0933"/>
    <w:rsid w:val="00EA09FD"/>
    <w:rsid w:val="00EA0B2B"/>
    <w:rsid w:val="00EA0B3F"/>
    <w:rsid w:val="00EA0C1B"/>
    <w:rsid w:val="00EA0CF4"/>
    <w:rsid w:val="00EA0D1C"/>
    <w:rsid w:val="00EA0E32"/>
    <w:rsid w:val="00EA0EEE"/>
    <w:rsid w:val="00EA0F3A"/>
    <w:rsid w:val="00EA0F3F"/>
    <w:rsid w:val="00EA1013"/>
    <w:rsid w:val="00EA106B"/>
    <w:rsid w:val="00EA11C7"/>
    <w:rsid w:val="00EA1270"/>
    <w:rsid w:val="00EA1277"/>
    <w:rsid w:val="00EA1419"/>
    <w:rsid w:val="00EA14E8"/>
    <w:rsid w:val="00EA1762"/>
    <w:rsid w:val="00EA1D68"/>
    <w:rsid w:val="00EA1E3A"/>
    <w:rsid w:val="00EA1F49"/>
    <w:rsid w:val="00EA2023"/>
    <w:rsid w:val="00EA2056"/>
    <w:rsid w:val="00EA2130"/>
    <w:rsid w:val="00EA2142"/>
    <w:rsid w:val="00EA2171"/>
    <w:rsid w:val="00EA21C0"/>
    <w:rsid w:val="00EA2317"/>
    <w:rsid w:val="00EA235D"/>
    <w:rsid w:val="00EA24C2"/>
    <w:rsid w:val="00EA257F"/>
    <w:rsid w:val="00EA258E"/>
    <w:rsid w:val="00EA286A"/>
    <w:rsid w:val="00EA288A"/>
    <w:rsid w:val="00EA2958"/>
    <w:rsid w:val="00EA29F8"/>
    <w:rsid w:val="00EA2C26"/>
    <w:rsid w:val="00EA2C84"/>
    <w:rsid w:val="00EA3310"/>
    <w:rsid w:val="00EA3355"/>
    <w:rsid w:val="00EA33D5"/>
    <w:rsid w:val="00EA340A"/>
    <w:rsid w:val="00EA363D"/>
    <w:rsid w:val="00EA38A8"/>
    <w:rsid w:val="00EA3A01"/>
    <w:rsid w:val="00EA3B32"/>
    <w:rsid w:val="00EA3BDE"/>
    <w:rsid w:val="00EA3C22"/>
    <w:rsid w:val="00EA3F84"/>
    <w:rsid w:val="00EA3FF9"/>
    <w:rsid w:val="00EA4121"/>
    <w:rsid w:val="00EA442D"/>
    <w:rsid w:val="00EA444A"/>
    <w:rsid w:val="00EA44C8"/>
    <w:rsid w:val="00EA4517"/>
    <w:rsid w:val="00EA489D"/>
    <w:rsid w:val="00EA4B72"/>
    <w:rsid w:val="00EA4B7E"/>
    <w:rsid w:val="00EA4D06"/>
    <w:rsid w:val="00EA55C8"/>
    <w:rsid w:val="00EA5643"/>
    <w:rsid w:val="00EA57BE"/>
    <w:rsid w:val="00EA5B26"/>
    <w:rsid w:val="00EA5CBB"/>
    <w:rsid w:val="00EA5D7A"/>
    <w:rsid w:val="00EA5E9D"/>
    <w:rsid w:val="00EA5EDF"/>
    <w:rsid w:val="00EA5F6E"/>
    <w:rsid w:val="00EA5FE0"/>
    <w:rsid w:val="00EA5FF0"/>
    <w:rsid w:val="00EA602E"/>
    <w:rsid w:val="00EA6180"/>
    <w:rsid w:val="00EA62D1"/>
    <w:rsid w:val="00EA63C3"/>
    <w:rsid w:val="00EA6624"/>
    <w:rsid w:val="00EA6673"/>
    <w:rsid w:val="00EA66ED"/>
    <w:rsid w:val="00EA67B5"/>
    <w:rsid w:val="00EA6923"/>
    <w:rsid w:val="00EA6A03"/>
    <w:rsid w:val="00EA6AFD"/>
    <w:rsid w:val="00EA6B07"/>
    <w:rsid w:val="00EA6BE1"/>
    <w:rsid w:val="00EA6BEA"/>
    <w:rsid w:val="00EA6CD6"/>
    <w:rsid w:val="00EA6EBF"/>
    <w:rsid w:val="00EA6F87"/>
    <w:rsid w:val="00EA7035"/>
    <w:rsid w:val="00EA72A5"/>
    <w:rsid w:val="00EA7373"/>
    <w:rsid w:val="00EA7609"/>
    <w:rsid w:val="00EA7776"/>
    <w:rsid w:val="00EA7962"/>
    <w:rsid w:val="00EA7B96"/>
    <w:rsid w:val="00EA7CE1"/>
    <w:rsid w:val="00EA7CEA"/>
    <w:rsid w:val="00EA7CFE"/>
    <w:rsid w:val="00EA7EAC"/>
    <w:rsid w:val="00EA7EF4"/>
    <w:rsid w:val="00EA7F1E"/>
    <w:rsid w:val="00EB0446"/>
    <w:rsid w:val="00EB0521"/>
    <w:rsid w:val="00EB059B"/>
    <w:rsid w:val="00EB0607"/>
    <w:rsid w:val="00EB0667"/>
    <w:rsid w:val="00EB072D"/>
    <w:rsid w:val="00EB0960"/>
    <w:rsid w:val="00EB0A55"/>
    <w:rsid w:val="00EB0AB8"/>
    <w:rsid w:val="00EB0C2F"/>
    <w:rsid w:val="00EB0CD3"/>
    <w:rsid w:val="00EB0CD8"/>
    <w:rsid w:val="00EB0D7A"/>
    <w:rsid w:val="00EB0DD7"/>
    <w:rsid w:val="00EB0E14"/>
    <w:rsid w:val="00EB0E2B"/>
    <w:rsid w:val="00EB0EF5"/>
    <w:rsid w:val="00EB107A"/>
    <w:rsid w:val="00EB1245"/>
    <w:rsid w:val="00EB12CD"/>
    <w:rsid w:val="00EB1317"/>
    <w:rsid w:val="00EB133E"/>
    <w:rsid w:val="00EB1390"/>
    <w:rsid w:val="00EB13AE"/>
    <w:rsid w:val="00EB1476"/>
    <w:rsid w:val="00EB1589"/>
    <w:rsid w:val="00EB16FB"/>
    <w:rsid w:val="00EB1700"/>
    <w:rsid w:val="00EB1934"/>
    <w:rsid w:val="00EB1A43"/>
    <w:rsid w:val="00EB1AB4"/>
    <w:rsid w:val="00EB1D3A"/>
    <w:rsid w:val="00EB1DE3"/>
    <w:rsid w:val="00EB1F05"/>
    <w:rsid w:val="00EB20B0"/>
    <w:rsid w:val="00EB210D"/>
    <w:rsid w:val="00EB2178"/>
    <w:rsid w:val="00EB2411"/>
    <w:rsid w:val="00EB24B2"/>
    <w:rsid w:val="00EB257B"/>
    <w:rsid w:val="00EB270B"/>
    <w:rsid w:val="00EB27FC"/>
    <w:rsid w:val="00EB287D"/>
    <w:rsid w:val="00EB295E"/>
    <w:rsid w:val="00EB2ACA"/>
    <w:rsid w:val="00EB2C71"/>
    <w:rsid w:val="00EB2F95"/>
    <w:rsid w:val="00EB2F97"/>
    <w:rsid w:val="00EB3168"/>
    <w:rsid w:val="00EB34F1"/>
    <w:rsid w:val="00EB3706"/>
    <w:rsid w:val="00EB3839"/>
    <w:rsid w:val="00EB3E3A"/>
    <w:rsid w:val="00EB3F56"/>
    <w:rsid w:val="00EB3FE9"/>
    <w:rsid w:val="00EB406B"/>
    <w:rsid w:val="00EB40F7"/>
    <w:rsid w:val="00EB42DB"/>
    <w:rsid w:val="00EB431A"/>
    <w:rsid w:val="00EB4340"/>
    <w:rsid w:val="00EB446B"/>
    <w:rsid w:val="00EB45CC"/>
    <w:rsid w:val="00EB46E6"/>
    <w:rsid w:val="00EB47C2"/>
    <w:rsid w:val="00EB481F"/>
    <w:rsid w:val="00EB48E1"/>
    <w:rsid w:val="00EB49DA"/>
    <w:rsid w:val="00EB538D"/>
    <w:rsid w:val="00EB556D"/>
    <w:rsid w:val="00EB5608"/>
    <w:rsid w:val="00EB56EE"/>
    <w:rsid w:val="00EB57D4"/>
    <w:rsid w:val="00EB5830"/>
    <w:rsid w:val="00EB5A4A"/>
    <w:rsid w:val="00EB5A7D"/>
    <w:rsid w:val="00EB5B28"/>
    <w:rsid w:val="00EB5D2B"/>
    <w:rsid w:val="00EB5D4B"/>
    <w:rsid w:val="00EB5E2C"/>
    <w:rsid w:val="00EB6141"/>
    <w:rsid w:val="00EB6185"/>
    <w:rsid w:val="00EB653F"/>
    <w:rsid w:val="00EB65DA"/>
    <w:rsid w:val="00EB685A"/>
    <w:rsid w:val="00EB68BE"/>
    <w:rsid w:val="00EB6A16"/>
    <w:rsid w:val="00EB6A50"/>
    <w:rsid w:val="00EB6A66"/>
    <w:rsid w:val="00EB6A86"/>
    <w:rsid w:val="00EB6ABC"/>
    <w:rsid w:val="00EB6ACB"/>
    <w:rsid w:val="00EB6B63"/>
    <w:rsid w:val="00EB6B82"/>
    <w:rsid w:val="00EB6D48"/>
    <w:rsid w:val="00EB6D8B"/>
    <w:rsid w:val="00EB6DD8"/>
    <w:rsid w:val="00EB6F98"/>
    <w:rsid w:val="00EB7150"/>
    <w:rsid w:val="00EB7188"/>
    <w:rsid w:val="00EB7248"/>
    <w:rsid w:val="00EB7491"/>
    <w:rsid w:val="00EB76EB"/>
    <w:rsid w:val="00EB7794"/>
    <w:rsid w:val="00EB77EA"/>
    <w:rsid w:val="00EB786D"/>
    <w:rsid w:val="00EB7B0D"/>
    <w:rsid w:val="00EB7C1A"/>
    <w:rsid w:val="00EB7FED"/>
    <w:rsid w:val="00EC0077"/>
    <w:rsid w:val="00EC0213"/>
    <w:rsid w:val="00EC0329"/>
    <w:rsid w:val="00EC033F"/>
    <w:rsid w:val="00EC045C"/>
    <w:rsid w:val="00EC0465"/>
    <w:rsid w:val="00EC055E"/>
    <w:rsid w:val="00EC065E"/>
    <w:rsid w:val="00EC073B"/>
    <w:rsid w:val="00EC07B1"/>
    <w:rsid w:val="00EC083E"/>
    <w:rsid w:val="00EC0844"/>
    <w:rsid w:val="00EC0850"/>
    <w:rsid w:val="00EC09D6"/>
    <w:rsid w:val="00EC0B14"/>
    <w:rsid w:val="00EC0C9A"/>
    <w:rsid w:val="00EC0D7A"/>
    <w:rsid w:val="00EC0DAD"/>
    <w:rsid w:val="00EC0EBE"/>
    <w:rsid w:val="00EC0F78"/>
    <w:rsid w:val="00EC1101"/>
    <w:rsid w:val="00EC111D"/>
    <w:rsid w:val="00EC11F6"/>
    <w:rsid w:val="00EC1235"/>
    <w:rsid w:val="00EC1237"/>
    <w:rsid w:val="00EC1247"/>
    <w:rsid w:val="00EC1334"/>
    <w:rsid w:val="00EC1366"/>
    <w:rsid w:val="00EC140F"/>
    <w:rsid w:val="00EC1443"/>
    <w:rsid w:val="00EC1624"/>
    <w:rsid w:val="00EC17A3"/>
    <w:rsid w:val="00EC1802"/>
    <w:rsid w:val="00EC1880"/>
    <w:rsid w:val="00EC193A"/>
    <w:rsid w:val="00EC1945"/>
    <w:rsid w:val="00EC19B4"/>
    <w:rsid w:val="00EC1A58"/>
    <w:rsid w:val="00EC1A90"/>
    <w:rsid w:val="00EC1AF5"/>
    <w:rsid w:val="00EC1C48"/>
    <w:rsid w:val="00EC1ED2"/>
    <w:rsid w:val="00EC1F11"/>
    <w:rsid w:val="00EC1FE7"/>
    <w:rsid w:val="00EC2167"/>
    <w:rsid w:val="00EC2220"/>
    <w:rsid w:val="00EC22EE"/>
    <w:rsid w:val="00EC2405"/>
    <w:rsid w:val="00EC244A"/>
    <w:rsid w:val="00EC285B"/>
    <w:rsid w:val="00EC2984"/>
    <w:rsid w:val="00EC2A6B"/>
    <w:rsid w:val="00EC2A90"/>
    <w:rsid w:val="00EC2E13"/>
    <w:rsid w:val="00EC2FBA"/>
    <w:rsid w:val="00EC30F3"/>
    <w:rsid w:val="00EC3172"/>
    <w:rsid w:val="00EC31CD"/>
    <w:rsid w:val="00EC333A"/>
    <w:rsid w:val="00EC3346"/>
    <w:rsid w:val="00EC336B"/>
    <w:rsid w:val="00EC3627"/>
    <w:rsid w:val="00EC3636"/>
    <w:rsid w:val="00EC3640"/>
    <w:rsid w:val="00EC36D2"/>
    <w:rsid w:val="00EC36E2"/>
    <w:rsid w:val="00EC38E8"/>
    <w:rsid w:val="00EC399C"/>
    <w:rsid w:val="00EC3A19"/>
    <w:rsid w:val="00EC3A68"/>
    <w:rsid w:val="00EC3DDC"/>
    <w:rsid w:val="00EC42CA"/>
    <w:rsid w:val="00EC438B"/>
    <w:rsid w:val="00EC46A2"/>
    <w:rsid w:val="00EC4881"/>
    <w:rsid w:val="00EC495C"/>
    <w:rsid w:val="00EC49BA"/>
    <w:rsid w:val="00EC4C17"/>
    <w:rsid w:val="00EC4CA9"/>
    <w:rsid w:val="00EC4CBE"/>
    <w:rsid w:val="00EC4E0C"/>
    <w:rsid w:val="00EC4EB4"/>
    <w:rsid w:val="00EC507B"/>
    <w:rsid w:val="00EC50BD"/>
    <w:rsid w:val="00EC50CA"/>
    <w:rsid w:val="00EC511A"/>
    <w:rsid w:val="00EC520E"/>
    <w:rsid w:val="00EC53FA"/>
    <w:rsid w:val="00EC557B"/>
    <w:rsid w:val="00EC560D"/>
    <w:rsid w:val="00EC5633"/>
    <w:rsid w:val="00EC578E"/>
    <w:rsid w:val="00EC5AF0"/>
    <w:rsid w:val="00EC5B58"/>
    <w:rsid w:val="00EC5BCB"/>
    <w:rsid w:val="00EC5CE3"/>
    <w:rsid w:val="00EC5DE6"/>
    <w:rsid w:val="00EC602A"/>
    <w:rsid w:val="00EC64B1"/>
    <w:rsid w:val="00EC67A6"/>
    <w:rsid w:val="00EC67EB"/>
    <w:rsid w:val="00EC6C2F"/>
    <w:rsid w:val="00EC6CD6"/>
    <w:rsid w:val="00EC6CF9"/>
    <w:rsid w:val="00EC6D6C"/>
    <w:rsid w:val="00EC6E8E"/>
    <w:rsid w:val="00EC6FC4"/>
    <w:rsid w:val="00EC6FDF"/>
    <w:rsid w:val="00EC6FF5"/>
    <w:rsid w:val="00EC702D"/>
    <w:rsid w:val="00EC741C"/>
    <w:rsid w:val="00EC7568"/>
    <w:rsid w:val="00EC7652"/>
    <w:rsid w:val="00EC7753"/>
    <w:rsid w:val="00EC77F6"/>
    <w:rsid w:val="00EC7912"/>
    <w:rsid w:val="00EC7B50"/>
    <w:rsid w:val="00EC7BD5"/>
    <w:rsid w:val="00EC7F8C"/>
    <w:rsid w:val="00ED025C"/>
    <w:rsid w:val="00ED03D5"/>
    <w:rsid w:val="00ED03E0"/>
    <w:rsid w:val="00ED04CD"/>
    <w:rsid w:val="00ED04E9"/>
    <w:rsid w:val="00ED05D2"/>
    <w:rsid w:val="00ED0689"/>
    <w:rsid w:val="00ED08E8"/>
    <w:rsid w:val="00ED0A04"/>
    <w:rsid w:val="00ED0B5D"/>
    <w:rsid w:val="00ED0D9A"/>
    <w:rsid w:val="00ED0E24"/>
    <w:rsid w:val="00ED0E31"/>
    <w:rsid w:val="00ED0E72"/>
    <w:rsid w:val="00ED10A0"/>
    <w:rsid w:val="00ED11D1"/>
    <w:rsid w:val="00ED122A"/>
    <w:rsid w:val="00ED1323"/>
    <w:rsid w:val="00ED14C8"/>
    <w:rsid w:val="00ED14F7"/>
    <w:rsid w:val="00ED15EC"/>
    <w:rsid w:val="00ED1674"/>
    <w:rsid w:val="00ED16B6"/>
    <w:rsid w:val="00ED17DB"/>
    <w:rsid w:val="00ED1A45"/>
    <w:rsid w:val="00ED1D0F"/>
    <w:rsid w:val="00ED1D68"/>
    <w:rsid w:val="00ED207A"/>
    <w:rsid w:val="00ED20CC"/>
    <w:rsid w:val="00ED220B"/>
    <w:rsid w:val="00ED22DF"/>
    <w:rsid w:val="00ED2378"/>
    <w:rsid w:val="00ED239F"/>
    <w:rsid w:val="00ED25B0"/>
    <w:rsid w:val="00ED25BB"/>
    <w:rsid w:val="00ED260F"/>
    <w:rsid w:val="00ED274F"/>
    <w:rsid w:val="00ED28AA"/>
    <w:rsid w:val="00ED2A51"/>
    <w:rsid w:val="00ED2B8F"/>
    <w:rsid w:val="00ED2D23"/>
    <w:rsid w:val="00ED3191"/>
    <w:rsid w:val="00ED31B2"/>
    <w:rsid w:val="00ED3302"/>
    <w:rsid w:val="00ED3348"/>
    <w:rsid w:val="00ED3692"/>
    <w:rsid w:val="00ED3759"/>
    <w:rsid w:val="00ED379B"/>
    <w:rsid w:val="00ED37B9"/>
    <w:rsid w:val="00ED3A50"/>
    <w:rsid w:val="00ED3C90"/>
    <w:rsid w:val="00ED3CE8"/>
    <w:rsid w:val="00ED3E03"/>
    <w:rsid w:val="00ED3E0E"/>
    <w:rsid w:val="00ED3F40"/>
    <w:rsid w:val="00ED3F46"/>
    <w:rsid w:val="00ED407D"/>
    <w:rsid w:val="00ED40C7"/>
    <w:rsid w:val="00ED40F3"/>
    <w:rsid w:val="00ED414C"/>
    <w:rsid w:val="00ED4199"/>
    <w:rsid w:val="00ED4358"/>
    <w:rsid w:val="00ED4396"/>
    <w:rsid w:val="00ED449E"/>
    <w:rsid w:val="00ED4844"/>
    <w:rsid w:val="00ED48F3"/>
    <w:rsid w:val="00ED4E7A"/>
    <w:rsid w:val="00ED4FD1"/>
    <w:rsid w:val="00ED5152"/>
    <w:rsid w:val="00ED51F5"/>
    <w:rsid w:val="00ED525B"/>
    <w:rsid w:val="00ED5489"/>
    <w:rsid w:val="00ED55C0"/>
    <w:rsid w:val="00ED55E4"/>
    <w:rsid w:val="00ED5878"/>
    <w:rsid w:val="00ED597C"/>
    <w:rsid w:val="00ED59DF"/>
    <w:rsid w:val="00ED59F6"/>
    <w:rsid w:val="00ED5A75"/>
    <w:rsid w:val="00ED5ABA"/>
    <w:rsid w:val="00ED5C7F"/>
    <w:rsid w:val="00ED5CAE"/>
    <w:rsid w:val="00ED5CC4"/>
    <w:rsid w:val="00ED5D93"/>
    <w:rsid w:val="00ED5DA6"/>
    <w:rsid w:val="00ED60DB"/>
    <w:rsid w:val="00ED65A2"/>
    <w:rsid w:val="00ED676F"/>
    <w:rsid w:val="00ED682B"/>
    <w:rsid w:val="00ED68F1"/>
    <w:rsid w:val="00ED6CA1"/>
    <w:rsid w:val="00ED6DA3"/>
    <w:rsid w:val="00ED6F30"/>
    <w:rsid w:val="00ED6FFB"/>
    <w:rsid w:val="00ED7029"/>
    <w:rsid w:val="00ED7042"/>
    <w:rsid w:val="00ED7045"/>
    <w:rsid w:val="00ED7130"/>
    <w:rsid w:val="00ED7139"/>
    <w:rsid w:val="00ED734E"/>
    <w:rsid w:val="00ED7423"/>
    <w:rsid w:val="00ED7449"/>
    <w:rsid w:val="00ED78D1"/>
    <w:rsid w:val="00ED7CC3"/>
    <w:rsid w:val="00ED7DF6"/>
    <w:rsid w:val="00ED7EFA"/>
    <w:rsid w:val="00ED7F32"/>
    <w:rsid w:val="00EE00B9"/>
    <w:rsid w:val="00EE0370"/>
    <w:rsid w:val="00EE06D9"/>
    <w:rsid w:val="00EE08F8"/>
    <w:rsid w:val="00EE0921"/>
    <w:rsid w:val="00EE0CF2"/>
    <w:rsid w:val="00EE0EAD"/>
    <w:rsid w:val="00EE145D"/>
    <w:rsid w:val="00EE146B"/>
    <w:rsid w:val="00EE154A"/>
    <w:rsid w:val="00EE15F2"/>
    <w:rsid w:val="00EE16D2"/>
    <w:rsid w:val="00EE1703"/>
    <w:rsid w:val="00EE1AC2"/>
    <w:rsid w:val="00EE1B27"/>
    <w:rsid w:val="00EE1D3B"/>
    <w:rsid w:val="00EE1E74"/>
    <w:rsid w:val="00EE1F70"/>
    <w:rsid w:val="00EE2069"/>
    <w:rsid w:val="00EE20C3"/>
    <w:rsid w:val="00EE237B"/>
    <w:rsid w:val="00EE2528"/>
    <w:rsid w:val="00EE258E"/>
    <w:rsid w:val="00EE25A3"/>
    <w:rsid w:val="00EE282B"/>
    <w:rsid w:val="00EE2A1F"/>
    <w:rsid w:val="00EE2BBC"/>
    <w:rsid w:val="00EE2EB0"/>
    <w:rsid w:val="00EE2FF8"/>
    <w:rsid w:val="00EE3009"/>
    <w:rsid w:val="00EE3087"/>
    <w:rsid w:val="00EE30CD"/>
    <w:rsid w:val="00EE3149"/>
    <w:rsid w:val="00EE32BA"/>
    <w:rsid w:val="00EE338B"/>
    <w:rsid w:val="00EE345D"/>
    <w:rsid w:val="00EE36AE"/>
    <w:rsid w:val="00EE3778"/>
    <w:rsid w:val="00EE37B5"/>
    <w:rsid w:val="00EE383F"/>
    <w:rsid w:val="00EE393A"/>
    <w:rsid w:val="00EE3977"/>
    <w:rsid w:val="00EE39E9"/>
    <w:rsid w:val="00EE3B4C"/>
    <w:rsid w:val="00EE3B70"/>
    <w:rsid w:val="00EE3B98"/>
    <w:rsid w:val="00EE3C0C"/>
    <w:rsid w:val="00EE3C66"/>
    <w:rsid w:val="00EE3D52"/>
    <w:rsid w:val="00EE3EAE"/>
    <w:rsid w:val="00EE3F14"/>
    <w:rsid w:val="00EE3F25"/>
    <w:rsid w:val="00EE403A"/>
    <w:rsid w:val="00EE41D5"/>
    <w:rsid w:val="00EE41FB"/>
    <w:rsid w:val="00EE44DE"/>
    <w:rsid w:val="00EE45D6"/>
    <w:rsid w:val="00EE4687"/>
    <w:rsid w:val="00EE472A"/>
    <w:rsid w:val="00EE481E"/>
    <w:rsid w:val="00EE48AC"/>
    <w:rsid w:val="00EE4970"/>
    <w:rsid w:val="00EE4A1F"/>
    <w:rsid w:val="00EE4AA7"/>
    <w:rsid w:val="00EE4B53"/>
    <w:rsid w:val="00EE4CE2"/>
    <w:rsid w:val="00EE4D8C"/>
    <w:rsid w:val="00EE4DBE"/>
    <w:rsid w:val="00EE4FD4"/>
    <w:rsid w:val="00EE5121"/>
    <w:rsid w:val="00EE57F4"/>
    <w:rsid w:val="00EE5913"/>
    <w:rsid w:val="00EE595C"/>
    <w:rsid w:val="00EE5EF1"/>
    <w:rsid w:val="00EE6075"/>
    <w:rsid w:val="00EE60AA"/>
    <w:rsid w:val="00EE6437"/>
    <w:rsid w:val="00EE6468"/>
    <w:rsid w:val="00EE6504"/>
    <w:rsid w:val="00EE689C"/>
    <w:rsid w:val="00EE68E0"/>
    <w:rsid w:val="00EE6925"/>
    <w:rsid w:val="00EE6A27"/>
    <w:rsid w:val="00EE6C24"/>
    <w:rsid w:val="00EE6D3E"/>
    <w:rsid w:val="00EE6DA2"/>
    <w:rsid w:val="00EE6ECA"/>
    <w:rsid w:val="00EE6F87"/>
    <w:rsid w:val="00EE715C"/>
    <w:rsid w:val="00EE72BA"/>
    <w:rsid w:val="00EE72F3"/>
    <w:rsid w:val="00EE7444"/>
    <w:rsid w:val="00EE7510"/>
    <w:rsid w:val="00EE758B"/>
    <w:rsid w:val="00EE760F"/>
    <w:rsid w:val="00EE7721"/>
    <w:rsid w:val="00EE7979"/>
    <w:rsid w:val="00EE7A76"/>
    <w:rsid w:val="00EE7A77"/>
    <w:rsid w:val="00EE7B75"/>
    <w:rsid w:val="00EE7EF8"/>
    <w:rsid w:val="00EE7F08"/>
    <w:rsid w:val="00EF0130"/>
    <w:rsid w:val="00EF02E8"/>
    <w:rsid w:val="00EF0476"/>
    <w:rsid w:val="00EF0727"/>
    <w:rsid w:val="00EF0805"/>
    <w:rsid w:val="00EF0897"/>
    <w:rsid w:val="00EF0D9C"/>
    <w:rsid w:val="00EF123C"/>
    <w:rsid w:val="00EF12B3"/>
    <w:rsid w:val="00EF138D"/>
    <w:rsid w:val="00EF15F8"/>
    <w:rsid w:val="00EF165E"/>
    <w:rsid w:val="00EF16AA"/>
    <w:rsid w:val="00EF179E"/>
    <w:rsid w:val="00EF18CD"/>
    <w:rsid w:val="00EF1A65"/>
    <w:rsid w:val="00EF1BD3"/>
    <w:rsid w:val="00EF1D0F"/>
    <w:rsid w:val="00EF1DFC"/>
    <w:rsid w:val="00EF1E6B"/>
    <w:rsid w:val="00EF1ED1"/>
    <w:rsid w:val="00EF1F18"/>
    <w:rsid w:val="00EF1FA8"/>
    <w:rsid w:val="00EF2001"/>
    <w:rsid w:val="00EF2379"/>
    <w:rsid w:val="00EF23A6"/>
    <w:rsid w:val="00EF241D"/>
    <w:rsid w:val="00EF247B"/>
    <w:rsid w:val="00EF264D"/>
    <w:rsid w:val="00EF2654"/>
    <w:rsid w:val="00EF26BA"/>
    <w:rsid w:val="00EF26BB"/>
    <w:rsid w:val="00EF2926"/>
    <w:rsid w:val="00EF2B95"/>
    <w:rsid w:val="00EF2C01"/>
    <w:rsid w:val="00EF2C40"/>
    <w:rsid w:val="00EF2D11"/>
    <w:rsid w:val="00EF2F0D"/>
    <w:rsid w:val="00EF315E"/>
    <w:rsid w:val="00EF317A"/>
    <w:rsid w:val="00EF31AF"/>
    <w:rsid w:val="00EF34A0"/>
    <w:rsid w:val="00EF34FD"/>
    <w:rsid w:val="00EF3576"/>
    <w:rsid w:val="00EF357D"/>
    <w:rsid w:val="00EF38B0"/>
    <w:rsid w:val="00EF39F3"/>
    <w:rsid w:val="00EF3A7C"/>
    <w:rsid w:val="00EF3C23"/>
    <w:rsid w:val="00EF3E58"/>
    <w:rsid w:val="00EF4220"/>
    <w:rsid w:val="00EF4291"/>
    <w:rsid w:val="00EF42BA"/>
    <w:rsid w:val="00EF4333"/>
    <w:rsid w:val="00EF438F"/>
    <w:rsid w:val="00EF448E"/>
    <w:rsid w:val="00EF4536"/>
    <w:rsid w:val="00EF4615"/>
    <w:rsid w:val="00EF4844"/>
    <w:rsid w:val="00EF4A18"/>
    <w:rsid w:val="00EF4B27"/>
    <w:rsid w:val="00EF4D30"/>
    <w:rsid w:val="00EF4DA4"/>
    <w:rsid w:val="00EF4FB2"/>
    <w:rsid w:val="00EF521C"/>
    <w:rsid w:val="00EF530A"/>
    <w:rsid w:val="00EF5346"/>
    <w:rsid w:val="00EF556F"/>
    <w:rsid w:val="00EF579A"/>
    <w:rsid w:val="00EF5827"/>
    <w:rsid w:val="00EF591E"/>
    <w:rsid w:val="00EF59A1"/>
    <w:rsid w:val="00EF5ACA"/>
    <w:rsid w:val="00EF5B01"/>
    <w:rsid w:val="00EF5DC2"/>
    <w:rsid w:val="00EF5F49"/>
    <w:rsid w:val="00EF5F79"/>
    <w:rsid w:val="00EF5FF6"/>
    <w:rsid w:val="00EF603F"/>
    <w:rsid w:val="00EF61A3"/>
    <w:rsid w:val="00EF63E0"/>
    <w:rsid w:val="00EF63ED"/>
    <w:rsid w:val="00EF644E"/>
    <w:rsid w:val="00EF6484"/>
    <w:rsid w:val="00EF64F3"/>
    <w:rsid w:val="00EF6A17"/>
    <w:rsid w:val="00EF6CE7"/>
    <w:rsid w:val="00EF6D34"/>
    <w:rsid w:val="00EF6EA3"/>
    <w:rsid w:val="00EF6F9C"/>
    <w:rsid w:val="00EF6FEB"/>
    <w:rsid w:val="00EF70A9"/>
    <w:rsid w:val="00EF7203"/>
    <w:rsid w:val="00EF72DA"/>
    <w:rsid w:val="00EF7344"/>
    <w:rsid w:val="00EF747C"/>
    <w:rsid w:val="00EF752A"/>
    <w:rsid w:val="00EF7644"/>
    <w:rsid w:val="00EF76BD"/>
    <w:rsid w:val="00EF7ADF"/>
    <w:rsid w:val="00EF7BF4"/>
    <w:rsid w:val="00EF7D36"/>
    <w:rsid w:val="00F000B3"/>
    <w:rsid w:val="00F00200"/>
    <w:rsid w:val="00F0021B"/>
    <w:rsid w:val="00F005FF"/>
    <w:rsid w:val="00F006C1"/>
    <w:rsid w:val="00F00791"/>
    <w:rsid w:val="00F00A4A"/>
    <w:rsid w:val="00F00E70"/>
    <w:rsid w:val="00F0107E"/>
    <w:rsid w:val="00F0116B"/>
    <w:rsid w:val="00F01313"/>
    <w:rsid w:val="00F013F6"/>
    <w:rsid w:val="00F014D1"/>
    <w:rsid w:val="00F014EE"/>
    <w:rsid w:val="00F01639"/>
    <w:rsid w:val="00F017E5"/>
    <w:rsid w:val="00F0182B"/>
    <w:rsid w:val="00F01A4B"/>
    <w:rsid w:val="00F01A68"/>
    <w:rsid w:val="00F01A84"/>
    <w:rsid w:val="00F01D52"/>
    <w:rsid w:val="00F01DF4"/>
    <w:rsid w:val="00F01E23"/>
    <w:rsid w:val="00F01E42"/>
    <w:rsid w:val="00F02299"/>
    <w:rsid w:val="00F02347"/>
    <w:rsid w:val="00F02548"/>
    <w:rsid w:val="00F0265C"/>
    <w:rsid w:val="00F02721"/>
    <w:rsid w:val="00F0276E"/>
    <w:rsid w:val="00F027A5"/>
    <w:rsid w:val="00F028A5"/>
    <w:rsid w:val="00F02BDB"/>
    <w:rsid w:val="00F02F2D"/>
    <w:rsid w:val="00F0315F"/>
    <w:rsid w:val="00F032A0"/>
    <w:rsid w:val="00F03547"/>
    <w:rsid w:val="00F03611"/>
    <w:rsid w:val="00F03771"/>
    <w:rsid w:val="00F0379A"/>
    <w:rsid w:val="00F037A4"/>
    <w:rsid w:val="00F0391F"/>
    <w:rsid w:val="00F03BD7"/>
    <w:rsid w:val="00F03C2E"/>
    <w:rsid w:val="00F03D14"/>
    <w:rsid w:val="00F03DA4"/>
    <w:rsid w:val="00F03E61"/>
    <w:rsid w:val="00F03ECD"/>
    <w:rsid w:val="00F03F15"/>
    <w:rsid w:val="00F04072"/>
    <w:rsid w:val="00F04079"/>
    <w:rsid w:val="00F040C2"/>
    <w:rsid w:val="00F041FA"/>
    <w:rsid w:val="00F04237"/>
    <w:rsid w:val="00F04281"/>
    <w:rsid w:val="00F04299"/>
    <w:rsid w:val="00F04431"/>
    <w:rsid w:val="00F04555"/>
    <w:rsid w:val="00F045BB"/>
    <w:rsid w:val="00F045BD"/>
    <w:rsid w:val="00F04643"/>
    <w:rsid w:val="00F047B3"/>
    <w:rsid w:val="00F04A1A"/>
    <w:rsid w:val="00F04B86"/>
    <w:rsid w:val="00F04C74"/>
    <w:rsid w:val="00F04E38"/>
    <w:rsid w:val="00F04E5A"/>
    <w:rsid w:val="00F04FBE"/>
    <w:rsid w:val="00F05278"/>
    <w:rsid w:val="00F05417"/>
    <w:rsid w:val="00F0541E"/>
    <w:rsid w:val="00F0555D"/>
    <w:rsid w:val="00F056E2"/>
    <w:rsid w:val="00F057F5"/>
    <w:rsid w:val="00F0587A"/>
    <w:rsid w:val="00F0599F"/>
    <w:rsid w:val="00F059F0"/>
    <w:rsid w:val="00F05A29"/>
    <w:rsid w:val="00F05A6B"/>
    <w:rsid w:val="00F05B1E"/>
    <w:rsid w:val="00F05CAE"/>
    <w:rsid w:val="00F05CE7"/>
    <w:rsid w:val="00F05CF5"/>
    <w:rsid w:val="00F05E43"/>
    <w:rsid w:val="00F05FBB"/>
    <w:rsid w:val="00F0613F"/>
    <w:rsid w:val="00F06166"/>
    <w:rsid w:val="00F06227"/>
    <w:rsid w:val="00F06232"/>
    <w:rsid w:val="00F0625C"/>
    <w:rsid w:val="00F06306"/>
    <w:rsid w:val="00F0638A"/>
    <w:rsid w:val="00F06591"/>
    <w:rsid w:val="00F065A0"/>
    <w:rsid w:val="00F06799"/>
    <w:rsid w:val="00F06876"/>
    <w:rsid w:val="00F06974"/>
    <w:rsid w:val="00F06AEE"/>
    <w:rsid w:val="00F06B1F"/>
    <w:rsid w:val="00F06FCE"/>
    <w:rsid w:val="00F070A5"/>
    <w:rsid w:val="00F07227"/>
    <w:rsid w:val="00F073F2"/>
    <w:rsid w:val="00F07505"/>
    <w:rsid w:val="00F07561"/>
    <w:rsid w:val="00F076F8"/>
    <w:rsid w:val="00F07927"/>
    <w:rsid w:val="00F07A45"/>
    <w:rsid w:val="00F07AF4"/>
    <w:rsid w:val="00F07AF5"/>
    <w:rsid w:val="00F07B67"/>
    <w:rsid w:val="00F07CE2"/>
    <w:rsid w:val="00F07D23"/>
    <w:rsid w:val="00F07E8F"/>
    <w:rsid w:val="00F1009E"/>
    <w:rsid w:val="00F1045C"/>
    <w:rsid w:val="00F104BE"/>
    <w:rsid w:val="00F105D3"/>
    <w:rsid w:val="00F10905"/>
    <w:rsid w:val="00F1097C"/>
    <w:rsid w:val="00F10B05"/>
    <w:rsid w:val="00F10BE1"/>
    <w:rsid w:val="00F10C17"/>
    <w:rsid w:val="00F10D12"/>
    <w:rsid w:val="00F10F46"/>
    <w:rsid w:val="00F10F72"/>
    <w:rsid w:val="00F111BB"/>
    <w:rsid w:val="00F113BF"/>
    <w:rsid w:val="00F113CE"/>
    <w:rsid w:val="00F113DC"/>
    <w:rsid w:val="00F113F8"/>
    <w:rsid w:val="00F1150C"/>
    <w:rsid w:val="00F119D4"/>
    <w:rsid w:val="00F11B66"/>
    <w:rsid w:val="00F11B8A"/>
    <w:rsid w:val="00F11CF4"/>
    <w:rsid w:val="00F11D73"/>
    <w:rsid w:val="00F11D79"/>
    <w:rsid w:val="00F121B4"/>
    <w:rsid w:val="00F1223C"/>
    <w:rsid w:val="00F1249A"/>
    <w:rsid w:val="00F129E3"/>
    <w:rsid w:val="00F129E4"/>
    <w:rsid w:val="00F12A8C"/>
    <w:rsid w:val="00F12C1A"/>
    <w:rsid w:val="00F12D4D"/>
    <w:rsid w:val="00F12F89"/>
    <w:rsid w:val="00F12FAA"/>
    <w:rsid w:val="00F131C5"/>
    <w:rsid w:val="00F1326C"/>
    <w:rsid w:val="00F132B7"/>
    <w:rsid w:val="00F132DD"/>
    <w:rsid w:val="00F13324"/>
    <w:rsid w:val="00F133CA"/>
    <w:rsid w:val="00F1343F"/>
    <w:rsid w:val="00F134AF"/>
    <w:rsid w:val="00F13768"/>
    <w:rsid w:val="00F13964"/>
    <w:rsid w:val="00F1397D"/>
    <w:rsid w:val="00F139B7"/>
    <w:rsid w:val="00F13AA9"/>
    <w:rsid w:val="00F13B79"/>
    <w:rsid w:val="00F13DFD"/>
    <w:rsid w:val="00F1400B"/>
    <w:rsid w:val="00F14018"/>
    <w:rsid w:val="00F14020"/>
    <w:rsid w:val="00F140D2"/>
    <w:rsid w:val="00F14112"/>
    <w:rsid w:val="00F1443C"/>
    <w:rsid w:val="00F14461"/>
    <w:rsid w:val="00F14552"/>
    <w:rsid w:val="00F145F1"/>
    <w:rsid w:val="00F1476D"/>
    <w:rsid w:val="00F148F6"/>
    <w:rsid w:val="00F149C9"/>
    <w:rsid w:val="00F14A52"/>
    <w:rsid w:val="00F14ACB"/>
    <w:rsid w:val="00F14B09"/>
    <w:rsid w:val="00F14C01"/>
    <w:rsid w:val="00F14D55"/>
    <w:rsid w:val="00F14F0F"/>
    <w:rsid w:val="00F1515E"/>
    <w:rsid w:val="00F153B7"/>
    <w:rsid w:val="00F156CA"/>
    <w:rsid w:val="00F1575E"/>
    <w:rsid w:val="00F157A8"/>
    <w:rsid w:val="00F15A3A"/>
    <w:rsid w:val="00F15DAF"/>
    <w:rsid w:val="00F15E35"/>
    <w:rsid w:val="00F15F5B"/>
    <w:rsid w:val="00F16054"/>
    <w:rsid w:val="00F160D5"/>
    <w:rsid w:val="00F161E0"/>
    <w:rsid w:val="00F16222"/>
    <w:rsid w:val="00F1628B"/>
    <w:rsid w:val="00F16490"/>
    <w:rsid w:val="00F16502"/>
    <w:rsid w:val="00F1685A"/>
    <w:rsid w:val="00F16A00"/>
    <w:rsid w:val="00F16B8F"/>
    <w:rsid w:val="00F17049"/>
    <w:rsid w:val="00F171BA"/>
    <w:rsid w:val="00F1734C"/>
    <w:rsid w:val="00F17384"/>
    <w:rsid w:val="00F17695"/>
    <w:rsid w:val="00F17838"/>
    <w:rsid w:val="00F17A45"/>
    <w:rsid w:val="00F17B80"/>
    <w:rsid w:val="00F17C89"/>
    <w:rsid w:val="00F17C91"/>
    <w:rsid w:val="00F17D5E"/>
    <w:rsid w:val="00F20271"/>
    <w:rsid w:val="00F203E0"/>
    <w:rsid w:val="00F20413"/>
    <w:rsid w:val="00F2056C"/>
    <w:rsid w:val="00F206A9"/>
    <w:rsid w:val="00F206BB"/>
    <w:rsid w:val="00F20718"/>
    <w:rsid w:val="00F20A44"/>
    <w:rsid w:val="00F20F08"/>
    <w:rsid w:val="00F21065"/>
    <w:rsid w:val="00F211F0"/>
    <w:rsid w:val="00F21222"/>
    <w:rsid w:val="00F21225"/>
    <w:rsid w:val="00F2127D"/>
    <w:rsid w:val="00F213C6"/>
    <w:rsid w:val="00F21417"/>
    <w:rsid w:val="00F2155F"/>
    <w:rsid w:val="00F2168A"/>
    <w:rsid w:val="00F217B8"/>
    <w:rsid w:val="00F218E8"/>
    <w:rsid w:val="00F2199B"/>
    <w:rsid w:val="00F21A23"/>
    <w:rsid w:val="00F21C1A"/>
    <w:rsid w:val="00F21D9A"/>
    <w:rsid w:val="00F21FBC"/>
    <w:rsid w:val="00F221F7"/>
    <w:rsid w:val="00F2238C"/>
    <w:rsid w:val="00F2240A"/>
    <w:rsid w:val="00F224A4"/>
    <w:rsid w:val="00F226D1"/>
    <w:rsid w:val="00F227A4"/>
    <w:rsid w:val="00F228A8"/>
    <w:rsid w:val="00F2296B"/>
    <w:rsid w:val="00F229C5"/>
    <w:rsid w:val="00F23131"/>
    <w:rsid w:val="00F23158"/>
    <w:rsid w:val="00F231BB"/>
    <w:rsid w:val="00F231EF"/>
    <w:rsid w:val="00F2332B"/>
    <w:rsid w:val="00F2344E"/>
    <w:rsid w:val="00F23535"/>
    <w:rsid w:val="00F23676"/>
    <w:rsid w:val="00F2395A"/>
    <w:rsid w:val="00F23984"/>
    <w:rsid w:val="00F23A1E"/>
    <w:rsid w:val="00F23A74"/>
    <w:rsid w:val="00F23ABE"/>
    <w:rsid w:val="00F23D15"/>
    <w:rsid w:val="00F23DEC"/>
    <w:rsid w:val="00F23F99"/>
    <w:rsid w:val="00F24097"/>
    <w:rsid w:val="00F2426C"/>
    <w:rsid w:val="00F2428A"/>
    <w:rsid w:val="00F242B6"/>
    <w:rsid w:val="00F244BD"/>
    <w:rsid w:val="00F2451F"/>
    <w:rsid w:val="00F24772"/>
    <w:rsid w:val="00F247C3"/>
    <w:rsid w:val="00F247F2"/>
    <w:rsid w:val="00F24A9E"/>
    <w:rsid w:val="00F24B1E"/>
    <w:rsid w:val="00F24BFB"/>
    <w:rsid w:val="00F24C1C"/>
    <w:rsid w:val="00F24F31"/>
    <w:rsid w:val="00F2516A"/>
    <w:rsid w:val="00F251E5"/>
    <w:rsid w:val="00F25554"/>
    <w:rsid w:val="00F256BB"/>
    <w:rsid w:val="00F25724"/>
    <w:rsid w:val="00F25955"/>
    <w:rsid w:val="00F25968"/>
    <w:rsid w:val="00F259B2"/>
    <w:rsid w:val="00F25A46"/>
    <w:rsid w:val="00F25F26"/>
    <w:rsid w:val="00F26179"/>
    <w:rsid w:val="00F263D2"/>
    <w:rsid w:val="00F264C8"/>
    <w:rsid w:val="00F26809"/>
    <w:rsid w:val="00F26854"/>
    <w:rsid w:val="00F26877"/>
    <w:rsid w:val="00F26972"/>
    <w:rsid w:val="00F26977"/>
    <w:rsid w:val="00F26A48"/>
    <w:rsid w:val="00F26A5C"/>
    <w:rsid w:val="00F26AD1"/>
    <w:rsid w:val="00F26BA6"/>
    <w:rsid w:val="00F26DCF"/>
    <w:rsid w:val="00F272B5"/>
    <w:rsid w:val="00F273A1"/>
    <w:rsid w:val="00F273CD"/>
    <w:rsid w:val="00F27612"/>
    <w:rsid w:val="00F27614"/>
    <w:rsid w:val="00F27641"/>
    <w:rsid w:val="00F276C7"/>
    <w:rsid w:val="00F27743"/>
    <w:rsid w:val="00F2787C"/>
    <w:rsid w:val="00F27890"/>
    <w:rsid w:val="00F27BC6"/>
    <w:rsid w:val="00F27C8F"/>
    <w:rsid w:val="00F27EFC"/>
    <w:rsid w:val="00F3029D"/>
    <w:rsid w:val="00F30619"/>
    <w:rsid w:val="00F30707"/>
    <w:rsid w:val="00F30922"/>
    <w:rsid w:val="00F30ABB"/>
    <w:rsid w:val="00F30AF1"/>
    <w:rsid w:val="00F30BC9"/>
    <w:rsid w:val="00F30F3A"/>
    <w:rsid w:val="00F30F6B"/>
    <w:rsid w:val="00F3101D"/>
    <w:rsid w:val="00F310ED"/>
    <w:rsid w:val="00F3135E"/>
    <w:rsid w:val="00F314CA"/>
    <w:rsid w:val="00F3155C"/>
    <w:rsid w:val="00F31839"/>
    <w:rsid w:val="00F31956"/>
    <w:rsid w:val="00F319A8"/>
    <w:rsid w:val="00F31AB3"/>
    <w:rsid w:val="00F31B95"/>
    <w:rsid w:val="00F31D47"/>
    <w:rsid w:val="00F31E8E"/>
    <w:rsid w:val="00F32040"/>
    <w:rsid w:val="00F320F2"/>
    <w:rsid w:val="00F32117"/>
    <w:rsid w:val="00F321D1"/>
    <w:rsid w:val="00F3226C"/>
    <w:rsid w:val="00F32495"/>
    <w:rsid w:val="00F3251B"/>
    <w:rsid w:val="00F32649"/>
    <w:rsid w:val="00F326B7"/>
    <w:rsid w:val="00F32749"/>
    <w:rsid w:val="00F327CF"/>
    <w:rsid w:val="00F327F1"/>
    <w:rsid w:val="00F328DF"/>
    <w:rsid w:val="00F32AE4"/>
    <w:rsid w:val="00F32BD1"/>
    <w:rsid w:val="00F32FF4"/>
    <w:rsid w:val="00F330AA"/>
    <w:rsid w:val="00F331C7"/>
    <w:rsid w:val="00F331E6"/>
    <w:rsid w:val="00F33244"/>
    <w:rsid w:val="00F334B9"/>
    <w:rsid w:val="00F33694"/>
    <w:rsid w:val="00F336E0"/>
    <w:rsid w:val="00F338FE"/>
    <w:rsid w:val="00F33A01"/>
    <w:rsid w:val="00F33C28"/>
    <w:rsid w:val="00F33CF5"/>
    <w:rsid w:val="00F33D92"/>
    <w:rsid w:val="00F33EE5"/>
    <w:rsid w:val="00F33FA4"/>
    <w:rsid w:val="00F341AC"/>
    <w:rsid w:val="00F341F8"/>
    <w:rsid w:val="00F3427B"/>
    <w:rsid w:val="00F34286"/>
    <w:rsid w:val="00F3447E"/>
    <w:rsid w:val="00F344F4"/>
    <w:rsid w:val="00F34502"/>
    <w:rsid w:val="00F345E3"/>
    <w:rsid w:val="00F346C2"/>
    <w:rsid w:val="00F347F8"/>
    <w:rsid w:val="00F34808"/>
    <w:rsid w:val="00F348AE"/>
    <w:rsid w:val="00F3490A"/>
    <w:rsid w:val="00F34942"/>
    <w:rsid w:val="00F34967"/>
    <w:rsid w:val="00F34B86"/>
    <w:rsid w:val="00F34C46"/>
    <w:rsid w:val="00F34DD2"/>
    <w:rsid w:val="00F34FBF"/>
    <w:rsid w:val="00F35021"/>
    <w:rsid w:val="00F350D8"/>
    <w:rsid w:val="00F3510A"/>
    <w:rsid w:val="00F3521B"/>
    <w:rsid w:val="00F3521C"/>
    <w:rsid w:val="00F352F1"/>
    <w:rsid w:val="00F353EB"/>
    <w:rsid w:val="00F354C9"/>
    <w:rsid w:val="00F3559C"/>
    <w:rsid w:val="00F3580F"/>
    <w:rsid w:val="00F35946"/>
    <w:rsid w:val="00F359B1"/>
    <w:rsid w:val="00F35A0F"/>
    <w:rsid w:val="00F35C7E"/>
    <w:rsid w:val="00F35CE3"/>
    <w:rsid w:val="00F35D56"/>
    <w:rsid w:val="00F35FE0"/>
    <w:rsid w:val="00F361C1"/>
    <w:rsid w:val="00F36238"/>
    <w:rsid w:val="00F36301"/>
    <w:rsid w:val="00F363E9"/>
    <w:rsid w:val="00F36436"/>
    <w:rsid w:val="00F364C3"/>
    <w:rsid w:val="00F3664A"/>
    <w:rsid w:val="00F3669A"/>
    <w:rsid w:val="00F366E3"/>
    <w:rsid w:val="00F366E7"/>
    <w:rsid w:val="00F36A53"/>
    <w:rsid w:val="00F36A9A"/>
    <w:rsid w:val="00F36AF8"/>
    <w:rsid w:val="00F36B08"/>
    <w:rsid w:val="00F36B7A"/>
    <w:rsid w:val="00F36C04"/>
    <w:rsid w:val="00F36FD5"/>
    <w:rsid w:val="00F36FF4"/>
    <w:rsid w:val="00F37039"/>
    <w:rsid w:val="00F370A3"/>
    <w:rsid w:val="00F37141"/>
    <w:rsid w:val="00F37172"/>
    <w:rsid w:val="00F37188"/>
    <w:rsid w:val="00F371D7"/>
    <w:rsid w:val="00F372E7"/>
    <w:rsid w:val="00F372F0"/>
    <w:rsid w:val="00F3732D"/>
    <w:rsid w:val="00F373E9"/>
    <w:rsid w:val="00F3755D"/>
    <w:rsid w:val="00F3757D"/>
    <w:rsid w:val="00F3775A"/>
    <w:rsid w:val="00F37794"/>
    <w:rsid w:val="00F3780E"/>
    <w:rsid w:val="00F37810"/>
    <w:rsid w:val="00F37974"/>
    <w:rsid w:val="00F37AB0"/>
    <w:rsid w:val="00F37B52"/>
    <w:rsid w:val="00F37D01"/>
    <w:rsid w:val="00F37D37"/>
    <w:rsid w:val="00F37E75"/>
    <w:rsid w:val="00F37E83"/>
    <w:rsid w:val="00F37F5A"/>
    <w:rsid w:val="00F37FC2"/>
    <w:rsid w:val="00F40049"/>
    <w:rsid w:val="00F40170"/>
    <w:rsid w:val="00F4034F"/>
    <w:rsid w:val="00F40392"/>
    <w:rsid w:val="00F40484"/>
    <w:rsid w:val="00F4055F"/>
    <w:rsid w:val="00F40618"/>
    <w:rsid w:val="00F40700"/>
    <w:rsid w:val="00F4088D"/>
    <w:rsid w:val="00F40A19"/>
    <w:rsid w:val="00F40A3E"/>
    <w:rsid w:val="00F40CC5"/>
    <w:rsid w:val="00F40CF0"/>
    <w:rsid w:val="00F4111D"/>
    <w:rsid w:val="00F41141"/>
    <w:rsid w:val="00F4125D"/>
    <w:rsid w:val="00F412B3"/>
    <w:rsid w:val="00F41363"/>
    <w:rsid w:val="00F41573"/>
    <w:rsid w:val="00F416C7"/>
    <w:rsid w:val="00F41745"/>
    <w:rsid w:val="00F4174B"/>
    <w:rsid w:val="00F41750"/>
    <w:rsid w:val="00F41751"/>
    <w:rsid w:val="00F419FC"/>
    <w:rsid w:val="00F41AA0"/>
    <w:rsid w:val="00F41AD4"/>
    <w:rsid w:val="00F41B88"/>
    <w:rsid w:val="00F41BF6"/>
    <w:rsid w:val="00F42010"/>
    <w:rsid w:val="00F42303"/>
    <w:rsid w:val="00F42562"/>
    <w:rsid w:val="00F425AB"/>
    <w:rsid w:val="00F425D1"/>
    <w:rsid w:val="00F4260B"/>
    <w:rsid w:val="00F427C8"/>
    <w:rsid w:val="00F428E9"/>
    <w:rsid w:val="00F42BEA"/>
    <w:rsid w:val="00F42BFD"/>
    <w:rsid w:val="00F42EA9"/>
    <w:rsid w:val="00F42EB6"/>
    <w:rsid w:val="00F42F3B"/>
    <w:rsid w:val="00F432A3"/>
    <w:rsid w:val="00F432B3"/>
    <w:rsid w:val="00F43AD8"/>
    <w:rsid w:val="00F43B0E"/>
    <w:rsid w:val="00F43BA3"/>
    <w:rsid w:val="00F43F08"/>
    <w:rsid w:val="00F43FBC"/>
    <w:rsid w:val="00F442BD"/>
    <w:rsid w:val="00F4441B"/>
    <w:rsid w:val="00F4445B"/>
    <w:rsid w:val="00F444BF"/>
    <w:rsid w:val="00F44664"/>
    <w:rsid w:val="00F4477E"/>
    <w:rsid w:val="00F447C7"/>
    <w:rsid w:val="00F447E0"/>
    <w:rsid w:val="00F44803"/>
    <w:rsid w:val="00F448DE"/>
    <w:rsid w:val="00F4496F"/>
    <w:rsid w:val="00F44DA3"/>
    <w:rsid w:val="00F4501F"/>
    <w:rsid w:val="00F450A0"/>
    <w:rsid w:val="00F45120"/>
    <w:rsid w:val="00F451ED"/>
    <w:rsid w:val="00F4532C"/>
    <w:rsid w:val="00F45331"/>
    <w:rsid w:val="00F4535B"/>
    <w:rsid w:val="00F4542F"/>
    <w:rsid w:val="00F45617"/>
    <w:rsid w:val="00F45647"/>
    <w:rsid w:val="00F45697"/>
    <w:rsid w:val="00F459B1"/>
    <w:rsid w:val="00F45A0E"/>
    <w:rsid w:val="00F45C54"/>
    <w:rsid w:val="00F45D7E"/>
    <w:rsid w:val="00F45F25"/>
    <w:rsid w:val="00F460B4"/>
    <w:rsid w:val="00F4617A"/>
    <w:rsid w:val="00F46205"/>
    <w:rsid w:val="00F462B8"/>
    <w:rsid w:val="00F46667"/>
    <w:rsid w:val="00F46675"/>
    <w:rsid w:val="00F46839"/>
    <w:rsid w:val="00F469A3"/>
    <w:rsid w:val="00F46BDF"/>
    <w:rsid w:val="00F46C72"/>
    <w:rsid w:val="00F46FE5"/>
    <w:rsid w:val="00F4701A"/>
    <w:rsid w:val="00F472B4"/>
    <w:rsid w:val="00F47682"/>
    <w:rsid w:val="00F478CF"/>
    <w:rsid w:val="00F479C5"/>
    <w:rsid w:val="00F47CA3"/>
    <w:rsid w:val="00F47E74"/>
    <w:rsid w:val="00F5000F"/>
    <w:rsid w:val="00F5004B"/>
    <w:rsid w:val="00F501C1"/>
    <w:rsid w:val="00F50231"/>
    <w:rsid w:val="00F50322"/>
    <w:rsid w:val="00F50379"/>
    <w:rsid w:val="00F506A8"/>
    <w:rsid w:val="00F506FC"/>
    <w:rsid w:val="00F50782"/>
    <w:rsid w:val="00F50869"/>
    <w:rsid w:val="00F50E4E"/>
    <w:rsid w:val="00F50E65"/>
    <w:rsid w:val="00F50F8A"/>
    <w:rsid w:val="00F510F8"/>
    <w:rsid w:val="00F511CC"/>
    <w:rsid w:val="00F512A4"/>
    <w:rsid w:val="00F512CD"/>
    <w:rsid w:val="00F51334"/>
    <w:rsid w:val="00F516E4"/>
    <w:rsid w:val="00F51800"/>
    <w:rsid w:val="00F5183E"/>
    <w:rsid w:val="00F5198A"/>
    <w:rsid w:val="00F5199F"/>
    <w:rsid w:val="00F51A52"/>
    <w:rsid w:val="00F51BAA"/>
    <w:rsid w:val="00F51D01"/>
    <w:rsid w:val="00F51EF3"/>
    <w:rsid w:val="00F51FB5"/>
    <w:rsid w:val="00F52065"/>
    <w:rsid w:val="00F52163"/>
    <w:rsid w:val="00F52454"/>
    <w:rsid w:val="00F525CE"/>
    <w:rsid w:val="00F525F9"/>
    <w:rsid w:val="00F526AE"/>
    <w:rsid w:val="00F52768"/>
    <w:rsid w:val="00F52885"/>
    <w:rsid w:val="00F528B8"/>
    <w:rsid w:val="00F52993"/>
    <w:rsid w:val="00F52DA4"/>
    <w:rsid w:val="00F52E08"/>
    <w:rsid w:val="00F52E2E"/>
    <w:rsid w:val="00F52EBF"/>
    <w:rsid w:val="00F53668"/>
    <w:rsid w:val="00F5389F"/>
    <w:rsid w:val="00F53907"/>
    <w:rsid w:val="00F53A7D"/>
    <w:rsid w:val="00F53AB9"/>
    <w:rsid w:val="00F53B52"/>
    <w:rsid w:val="00F53B9C"/>
    <w:rsid w:val="00F53BD0"/>
    <w:rsid w:val="00F53C35"/>
    <w:rsid w:val="00F53CC1"/>
    <w:rsid w:val="00F53CF6"/>
    <w:rsid w:val="00F53D94"/>
    <w:rsid w:val="00F53DFD"/>
    <w:rsid w:val="00F53F45"/>
    <w:rsid w:val="00F54019"/>
    <w:rsid w:val="00F5402E"/>
    <w:rsid w:val="00F540A3"/>
    <w:rsid w:val="00F540FA"/>
    <w:rsid w:val="00F541FA"/>
    <w:rsid w:val="00F54250"/>
    <w:rsid w:val="00F54276"/>
    <w:rsid w:val="00F54309"/>
    <w:rsid w:val="00F5434E"/>
    <w:rsid w:val="00F5442A"/>
    <w:rsid w:val="00F5471B"/>
    <w:rsid w:val="00F5489D"/>
    <w:rsid w:val="00F5498B"/>
    <w:rsid w:val="00F54BC0"/>
    <w:rsid w:val="00F54F90"/>
    <w:rsid w:val="00F551A0"/>
    <w:rsid w:val="00F55256"/>
    <w:rsid w:val="00F552E1"/>
    <w:rsid w:val="00F5534B"/>
    <w:rsid w:val="00F55588"/>
    <w:rsid w:val="00F555A7"/>
    <w:rsid w:val="00F556BC"/>
    <w:rsid w:val="00F5573B"/>
    <w:rsid w:val="00F55764"/>
    <w:rsid w:val="00F55848"/>
    <w:rsid w:val="00F559A3"/>
    <w:rsid w:val="00F55AA4"/>
    <w:rsid w:val="00F55C9C"/>
    <w:rsid w:val="00F55D08"/>
    <w:rsid w:val="00F56067"/>
    <w:rsid w:val="00F562B1"/>
    <w:rsid w:val="00F563CF"/>
    <w:rsid w:val="00F56495"/>
    <w:rsid w:val="00F565ED"/>
    <w:rsid w:val="00F56646"/>
    <w:rsid w:val="00F56665"/>
    <w:rsid w:val="00F566F9"/>
    <w:rsid w:val="00F5691B"/>
    <w:rsid w:val="00F5699E"/>
    <w:rsid w:val="00F56AAB"/>
    <w:rsid w:val="00F56BE6"/>
    <w:rsid w:val="00F56D87"/>
    <w:rsid w:val="00F56DB6"/>
    <w:rsid w:val="00F56E61"/>
    <w:rsid w:val="00F571B8"/>
    <w:rsid w:val="00F572CC"/>
    <w:rsid w:val="00F575DA"/>
    <w:rsid w:val="00F5760A"/>
    <w:rsid w:val="00F57727"/>
    <w:rsid w:val="00F57822"/>
    <w:rsid w:val="00F5785A"/>
    <w:rsid w:val="00F57977"/>
    <w:rsid w:val="00F57ACC"/>
    <w:rsid w:val="00F57C37"/>
    <w:rsid w:val="00F57D6F"/>
    <w:rsid w:val="00F57F3C"/>
    <w:rsid w:val="00F60034"/>
    <w:rsid w:val="00F602CE"/>
    <w:rsid w:val="00F60431"/>
    <w:rsid w:val="00F60489"/>
    <w:rsid w:val="00F605F1"/>
    <w:rsid w:val="00F606F2"/>
    <w:rsid w:val="00F6077F"/>
    <w:rsid w:val="00F60818"/>
    <w:rsid w:val="00F6095D"/>
    <w:rsid w:val="00F6099F"/>
    <w:rsid w:val="00F60A93"/>
    <w:rsid w:val="00F60AFF"/>
    <w:rsid w:val="00F60B03"/>
    <w:rsid w:val="00F60CCA"/>
    <w:rsid w:val="00F60E7C"/>
    <w:rsid w:val="00F60EB1"/>
    <w:rsid w:val="00F60F08"/>
    <w:rsid w:val="00F60FDC"/>
    <w:rsid w:val="00F61017"/>
    <w:rsid w:val="00F613EA"/>
    <w:rsid w:val="00F614EF"/>
    <w:rsid w:val="00F61573"/>
    <w:rsid w:val="00F61A0A"/>
    <w:rsid w:val="00F61B09"/>
    <w:rsid w:val="00F61BBF"/>
    <w:rsid w:val="00F61BCD"/>
    <w:rsid w:val="00F61D0B"/>
    <w:rsid w:val="00F61E93"/>
    <w:rsid w:val="00F62402"/>
    <w:rsid w:val="00F62673"/>
    <w:rsid w:val="00F627C3"/>
    <w:rsid w:val="00F628FB"/>
    <w:rsid w:val="00F629CD"/>
    <w:rsid w:val="00F62C03"/>
    <w:rsid w:val="00F6322B"/>
    <w:rsid w:val="00F63234"/>
    <w:rsid w:val="00F63293"/>
    <w:rsid w:val="00F633D5"/>
    <w:rsid w:val="00F63441"/>
    <w:rsid w:val="00F63572"/>
    <w:rsid w:val="00F63639"/>
    <w:rsid w:val="00F63643"/>
    <w:rsid w:val="00F63648"/>
    <w:rsid w:val="00F63690"/>
    <w:rsid w:val="00F636C7"/>
    <w:rsid w:val="00F636C8"/>
    <w:rsid w:val="00F638E5"/>
    <w:rsid w:val="00F63A4C"/>
    <w:rsid w:val="00F63C7F"/>
    <w:rsid w:val="00F63C8E"/>
    <w:rsid w:val="00F63F06"/>
    <w:rsid w:val="00F644F8"/>
    <w:rsid w:val="00F6482D"/>
    <w:rsid w:val="00F648EF"/>
    <w:rsid w:val="00F6497B"/>
    <w:rsid w:val="00F649F0"/>
    <w:rsid w:val="00F64FBA"/>
    <w:rsid w:val="00F65067"/>
    <w:rsid w:val="00F65438"/>
    <w:rsid w:val="00F65604"/>
    <w:rsid w:val="00F65667"/>
    <w:rsid w:val="00F656E7"/>
    <w:rsid w:val="00F6576C"/>
    <w:rsid w:val="00F65803"/>
    <w:rsid w:val="00F658FC"/>
    <w:rsid w:val="00F65A04"/>
    <w:rsid w:val="00F65A74"/>
    <w:rsid w:val="00F65A7A"/>
    <w:rsid w:val="00F65B0A"/>
    <w:rsid w:val="00F65D9A"/>
    <w:rsid w:val="00F65F9B"/>
    <w:rsid w:val="00F65FE0"/>
    <w:rsid w:val="00F66046"/>
    <w:rsid w:val="00F66129"/>
    <w:rsid w:val="00F6621B"/>
    <w:rsid w:val="00F6633C"/>
    <w:rsid w:val="00F66621"/>
    <w:rsid w:val="00F66694"/>
    <w:rsid w:val="00F6690A"/>
    <w:rsid w:val="00F66A86"/>
    <w:rsid w:val="00F66B6B"/>
    <w:rsid w:val="00F66BC7"/>
    <w:rsid w:val="00F66CA3"/>
    <w:rsid w:val="00F66F6A"/>
    <w:rsid w:val="00F67110"/>
    <w:rsid w:val="00F6715E"/>
    <w:rsid w:val="00F671DF"/>
    <w:rsid w:val="00F6762C"/>
    <w:rsid w:val="00F676A5"/>
    <w:rsid w:val="00F678ED"/>
    <w:rsid w:val="00F67C67"/>
    <w:rsid w:val="00F67D07"/>
    <w:rsid w:val="00F67D1B"/>
    <w:rsid w:val="00F67D30"/>
    <w:rsid w:val="00F67D8F"/>
    <w:rsid w:val="00F67E44"/>
    <w:rsid w:val="00F67EC6"/>
    <w:rsid w:val="00F7004B"/>
    <w:rsid w:val="00F700D3"/>
    <w:rsid w:val="00F7014D"/>
    <w:rsid w:val="00F70335"/>
    <w:rsid w:val="00F707B2"/>
    <w:rsid w:val="00F708E6"/>
    <w:rsid w:val="00F70A32"/>
    <w:rsid w:val="00F70AAE"/>
    <w:rsid w:val="00F70BDE"/>
    <w:rsid w:val="00F70BEB"/>
    <w:rsid w:val="00F70D24"/>
    <w:rsid w:val="00F70D2D"/>
    <w:rsid w:val="00F70D2F"/>
    <w:rsid w:val="00F70DDF"/>
    <w:rsid w:val="00F70F80"/>
    <w:rsid w:val="00F7110D"/>
    <w:rsid w:val="00F71121"/>
    <w:rsid w:val="00F71162"/>
    <w:rsid w:val="00F7129D"/>
    <w:rsid w:val="00F713AF"/>
    <w:rsid w:val="00F713E2"/>
    <w:rsid w:val="00F71441"/>
    <w:rsid w:val="00F7147A"/>
    <w:rsid w:val="00F718CA"/>
    <w:rsid w:val="00F719C3"/>
    <w:rsid w:val="00F719CF"/>
    <w:rsid w:val="00F71AF7"/>
    <w:rsid w:val="00F71B5A"/>
    <w:rsid w:val="00F71C40"/>
    <w:rsid w:val="00F71C84"/>
    <w:rsid w:val="00F71CEF"/>
    <w:rsid w:val="00F71FAD"/>
    <w:rsid w:val="00F72088"/>
    <w:rsid w:val="00F720D1"/>
    <w:rsid w:val="00F725CD"/>
    <w:rsid w:val="00F72646"/>
    <w:rsid w:val="00F7287A"/>
    <w:rsid w:val="00F729F7"/>
    <w:rsid w:val="00F72A7D"/>
    <w:rsid w:val="00F72C40"/>
    <w:rsid w:val="00F72D48"/>
    <w:rsid w:val="00F72F3B"/>
    <w:rsid w:val="00F72FA3"/>
    <w:rsid w:val="00F7342B"/>
    <w:rsid w:val="00F73970"/>
    <w:rsid w:val="00F73DFE"/>
    <w:rsid w:val="00F74031"/>
    <w:rsid w:val="00F74328"/>
    <w:rsid w:val="00F743B7"/>
    <w:rsid w:val="00F7454C"/>
    <w:rsid w:val="00F7462E"/>
    <w:rsid w:val="00F7464D"/>
    <w:rsid w:val="00F74966"/>
    <w:rsid w:val="00F74A2D"/>
    <w:rsid w:val="00F74A53"/>
    <w:rsid w:val="00F74ABB"/>
    <w:rsid w:val="00F74ADB"/>
    <w:rsid w:val="00F74ECC"/>
    <w:rsid w:val="00F74FC5"/>
    <w:rsid w:val="00F75064"/>
    <w:rsid w:val="00F750FC"/>
    <w:rsid w:val="00F751B5"/>
    <w:rsid w:val="00F751CC"/>
    <w:rsid w:val="00F752FB"/>
    <w:rsid w:val="00F753CF"/>
    <w:rsid w:val="00F75536"/>
    <w:rsid w:val="00F755B7"/>
    <w:rsid w:val="00F7572C"/>
    <w:rsid w:val="00F75974"/>
    <w:rsid w:val="00F75A9A"/>
    <w:rsid w:val="00F75B36"/>
    <w:rsid w:val="00F75E02"/>
    <w:rsid w:val="00F76180"/>
    <w:rsid w:val="00F7622A"/>
    <w:rsid w:val="00F7638C"/>
    <w:rsid w:val="00F76485"/>
    <w:rsid w:val="00F764AC"/>
    <w:rsid w:val="00F76576"/>
    <w:rsid w:val="00F76588"/>
    <w:rsid w:val="00F7664B"/>
    <w:rsid w:val="00F7697B"/>
    <w:rsid w:val="00F76AE0"/>
    <w:rsid w:val="00F76AEF"/>
    <w:rsid w:val="00F76CE2"/>
    <w:rsid w:val="00F76E4D"/>
    <w:rsid w:val="00F76F22"/>
    <w:rsid w:val="00F770C9"/>
    <w:rsid w:val="00F77456"/>
    <w:rsid w:val="00F774D3"/>
    <w:rsid w:val="00F77622"/>
    <w:rsid w:val="00F77980"/>
    <w:rsid w:val="00F77D6F"/>
    <w:rsid w:val="00F77F29"/>
    <w:rsid w:val="00F77FDC"/>
    <w:rsid w:val="00F80050"/>
    <w:rsid w:val="00F8022A"/>
    <w:rsid w:val="00F802BE"/>
    <w:rsid w:val="00F80579"/>
    <w:rsid w:val="00F8060D"/>
    <w:rsid w:val="00F8072E"/>
    <w:rsid w:val="00F8093C"/>
    <w:rsid w:val="00F809C4"/>
    <w:rsid w:val="00F80A73"/>
    <w:rsid w:val="00F80B02"/>
    <w:rsid w:val="00F80B63"/>
    <w:rsid w:val="00F80C6B"/>
    <w:rsid w:val="00F80C7A"/>
    <w:rsid w:val="00F80E73"/>
    <w:rsid w:val="00F80E93"/>
    <w:rsid w:val="00F8114D"/>
    <w:rsid w:val="00F811C8"/>
    <w:rsid w:val="00F8135A"/>
    <w:rsid w:val="00F8138B"/>
    <w:rsid w:val="00F815DB"/>
    <w:rsid w:val="00F81604"/>
    <w:rsid w:val="00F81681"/>
    <w:rsid w:val="00F8176D"/>
    <w:rsid w:val="00F81873"/>
    <w:rsid w:val="00F818E3"/>
    <w:rsid w:val="00F81BC8"/>
    <w:rsid w:val="00F81C28"/>
    <w:rsid w:val="00F82148"/>
    <w:rsid w:val="00F82262"/>
    <w:rsid w:val="00F82348"/>
    <w:rsid w:val="00F825B9"/>
    <w:rsid w:val="00F8285F"/>
    <w:rsid w:val="00F82976"/>
    <w:rsid w:val="00F829F9"/>
    <w:rsid w:val="00F82A34"/>
    <w:rsid w:val="00F82B6F"/>
    <w:rsid w:val="00F82E06"/>
    <w:rsid w:val="00F82E08"/>
    <w:rsid w:val="00F82F20"/>
    <w:rsid w:val="00F830F5"/>
    <w:rsid w:val="00F83116"/>
    <w:rsid w:val="00F83129"/>
    <w:rsid w:val="00F831F9"/>
    <w:rsid w:val="00F832F3"/>
    <w:rsid w:val="00F8339C"/>
    <w:rsid w:val="00F83477"/>
    <w:rsid w:val="00F83490"/>
    <w:rsid w:val="00F83502"/>
    <w:rsid w:val="00F83554"/>
    <w:rsid w:val="00F83679"/>
    <w:rsid w:val="00F83992"/>
    <w:rsid w:val="00F839AA"/>
    <w:rsid w:val="00F83A78"/>
    <w:rsid w:val="00F83ACB"/>
    <w:rsid w:val="00F83AEF"/>
    <w:rsid w:val="00F83CA3"/>
    <w:rsid w:val="00F83D7C"/>
    <w:rsid w:val="00F83DF8"/>
    <w:rsid w:val="00F83F16"/>
    <w:rsid w:val="00F840E7"/>
    <w:rsid w:val="00F84570"/>
    <w:rsid w:val="00F847A4"/>
    <w:rsid w:val="00F847A6"/>
    <w:rsid w:val="00F849EB"/>
    <w:rsid w:val="00F84AF3"/>
    <w:rsid w:val="00F84B8D"/>
    <w:rsid w:val="00F84EDE"/>
    <w:rsid w:val="00F85000"/>
    <w:rsid w:val="00F850D0"/>
    <w:rsid w:val="00F851BD"/>
    <w:rsid w:val="00F852A9"/>
    <w:rsid w:val="00F85579"/>
    <w:rsid w:val="00F856BD"/>
    <w:rsid w:val="00F85756"/>
    <w:rsid w:val="00F85928"/>
    <w:rsid w:val="00F85BDE"/>
    <w:rsid w:val="00F85D8C"/>
    <w:rsid w:val="00F85F2F"/>
    <w:rsid w:val="00F85F38"/>
    <w:rsid w:val="00F86024"/>
    <w:rsid w:val="00F860EC"/>
    <w:rsid w:val="00F8611A"/>
    <w:rsid w:val="00F86205"/>
    <w:rsid w:val="00F862F9"/>
    <w:rsid w:val="00F86340"/>
    <w:rsid w:val="00F8643E"/>
    <w:rsid w:val="00F865D4"/>
    <w:rsid w:val="00F8681B"/>
    <w:rsid w:val="00F86A7B"/>
    <w:rsid w:val="00F86B3A"/>
    <w:rsid w:val="00F86C7C"/>
    <w:rsid w:val="00F86D3B"/>
    <w:rsid w:val="00F86D40"/>
    <w:rsid w:val="00F86E96"/>
    <w:rsid w:val="00F8708D"/>
    <w:rsid w:val="00F870A5"/>
    <w:rsid w:val="00F871B2"/>
    <w:rsid w:val="00F87424"/>
    <w:rsid w:val="00F87498"/>
    <w:rsid w:val="00F875B3"/>
    <w:rsid w:val="00F875B4"/>
    <w:rsid w:val="00F875C2"/>
    <w:rsid w:val="00F875F4"/>
    <w:rsid w:val="00F878D1"/>
    <w:rsid w:val="00F8795A"/>
    <w:rsid w:val="00F87A4F"/>
    <w:rsid w:val="00F87B01"/>
    <w:rsid w:val="00F87B7B"/>
    <w:rsid w:val="00F87D61"/>
    <w:rsid w:val="00F87EB3"/>
    <w:rsid w:val="00F90016"/>
    <w:rsid w:val="00F905FD"/>
    <w:rsid w:val="00F9060E"/>
    <w:rsid w:val="00F907D7"/>
    <w:rsid w:val="00F907F9"/>
    <w:rsid w:val="00F9082C"/>
    <w:rsid w:val="00F909CC"/>
    <w:rsid w:val="00F90A86"/>
    <w:rsid w:val="00F90FB7"/>
    <w:rsid w:val="00F91090"/>
    <w:rsid w:val="00F911BB"/>
    <w:rsid w:val="00F91661"/>
    <w:rsid w:val="00F91704"/>
    <w:rsid w:val="00F91867"/>
    <w:rsid w:val="00F91CBB"/>
    <w:rsid w:val="00F91FF4"/>
    <w:rsid w:val="00F92357"/>
    <w:rsid w:val="00F92442"/>
    <w:rsid w:val="00F926B8"/>
    <w:rsid w:val="00F92827"/>
    <w:rsid w:val="00F92850"/>
    <w:rsid w:val="00F92C24"/>
    <w:rsid w:val="00F930F9"/>
    <w:rsid w:val="00F931A6"/>
    <w:rsid w:val="00F93298"/>
    <w:rsid w:val="00F934A4"/>
    <w:rsid w:val="00F936E6"/>
    <w:rsid w:val="00F936EF"/>
    <w:rsid w:val="00F93766"/>
    <w:rsid w:val="00F93947"/>
    <w:rsid w:val="00F93C5B"/>
    <w:rsid w:val="00F93EBC"/>
    <w:rsid w:val="00F93F3A"/>
    <w:rsid w:val="00F94165"/>
    <w:rsid w:val="00F94293"/>
    <w:rsid w:val="00F9445D"/>
    <w:rsid w:val="00F94525"/>
    <w:rsid w:val="00F9459A"/>
    <w:rsid w:val="00F945D8"/>
    <w:rsid w:val="00F945F0"/>
    <w:rsid w:val="00F9483C"/>
    <w:rsid w:val="00F94879"/>
    <w:rsid w:val="00F94A05"/>
    <w:rsid w:val="00F94B58"/>
    <w:rsid w:val="00F94D92"/>
    <w:rsid w:val="00F94E85"/>
    <w:rsid w:val="00F95148"/>
    <w:rsid w:val="00F952F8"/>
    <w:rsid w:val="00F9542B"/>
    <w:rsid w:val="00F956AE"/>
    <w:rsid w:val="00F957C6"/>
    <w:rsid w:val="00F95935"/>
    <w:rsid w:val="00F95A9B"/>
    <w:rsid w:val="00F960E8"/>
    <w:rsid w:val="00F9618C"/>
    <w:rsid w:val="00F961C6"/>
    <w:rsid w:val="00F961CF"/>
    <w:rsid w:val="00F96523"/>
    <w:rsid w:val="00F965A0"/>
    <w:rsid w:val="00F966FA"/>
    <w:rsid w:val="00F96726"/>
    <w:rsid w:val="00F96AE9"/>
    <w:rsid w:val="00F96B26"/>
    <w:rsid w:val="00F96EF3"/>
    <w:rsid w:val="00F96F5E"/>
    <w:rsid w:val="00F96F6D"/>
    <w:rsid w:val="00F970CA"/>
    <w:rsid w:val="00F97383"/>
    <w:rsid w:val="00F9753B"/>
    <w:rsid w:val="00F97588"/>
    <w:rsid w:val="00F97822"/>
    <w:rsid w:val="00F97AE2"/>
    <w:rsid w:val="00F97AEE"/>
    <w:rsid w:val="00F97DB9"/>
    <w:rsid w:val="00FA0184"/>
    <w:rsid w:val="00FA0270"/>
    <w:rsid w:val="00FA0343"/>
    <w:rsid w:val="00FA064E"/>
    <w:rsid w:val="00FA07A4"/>
    <w:rsid w:val="00FA0882"/>
    <w:rsid w:val="00FA0893"/>
    <w:rsid w:val="00FA094B"/>
    <w:rsid w:val="00FA0B35"/>
    <w:rsid w:val="00FA0D2B"/>
    <w:rsid w:val="00FA0F25"/>
    <w:rsid w:val="00FA10BC"/>
    <w:rsid w:val="00FA126E"/>
    <w:rsid w:val="00FA1321"/>
    <w:rsid w:val="00FA13A4"/>
    <w:rsid w:val="00FA13E8"/>
    <w:rsid w:val="00FA1716"/>
    <w:rsid w:val="00FA174A"/>
    <w:rsid w:val="00FA19DF"/>
    <w:rsid w:val="00FA1C3A"/>
    <w:rsid w:val="00FA1D05"/>
    <w:rsid w:val="00FA2072"/>
    <w:rsid w:val="00FA211C"/>
    <w:rsid w:val="00FA214E"/>
    <w:rsid w:val="00FA2164"/>
    <w:rsid w:val="00FA22BB"/>
    <w:rsid w:val="00FA2589"/>
    <w:rsid w:val="00FA2931"/>
    <w:rsid w:val="00FA2A84"/>
    <w:rsid w:val="00FA2C60"/>
    <w:rsid w:val="00FA2FB9"/>
    <w:rsid w:val="00FA2FF2"/>
    <w:rsid w:val="00FA3218"/>
    <w:rsid w:val="00FA33F1"/>
    <w:rsid w:val="00FA3447"/>
    <w:rsid w:val="00FA359B"/>
    <w:rsid w:val="00FA3643"/>
    <w:rsid w:val="00FA3788"/>
    <w:rsid w:val="00FA37F1"/>
    <w:rsid w:val="00FA391A"/>
    <w:rsid w:val="00FA396E"/>
    <w:rsid w:val="00FA3A05"/>
    <w:rsid w:val="00FA3A8D"/>
    <w:rsid w:val="00FA3C9D"/>
    <w:rsid w:val="00FA3D32"/>
    <w:rsid w:val="00FA3EB3"/>
    <w:rsid w:val="00FA3F08"/>
    <w:rsid w:val="00FA4058"/>
    <w:rsid w:val="00FA4160"/>
    <w:rsid w:val="00FA416B"/>
    <w:rsid w:val="00FA436B"/>
    <w:rsid w:val="00FA45BB"/>
    <w:rsid w:val="00FA4719"/>
    <w:rsid w:val="00FA471C"/>
    <w:rsid w:val="00FA47FA"/>
    <w:rsid w:val="00FA4A2C"/>
    <w:rsid w:val="00FA4A33"/>
    <w:rsid w:val="00FA4A39"/>
    <w:rsid w:val="00FA4C4D"/>
    <w:rsid w:val="00FA4D69"/>
    <w:rsid w:val="00FA4EAD"/>
    <w:rsid w:val="00FA4F70"/>
    <w:rsid w:val="00FA4FB7"/>
    <w:rsid w:val="00FA5128"/>
    <w:rsid w:val="00FA519C"/>
    <w:rsid w:val="00FA523E"/>
    <w:rsid w:val="00FA5283"/>
    <w:rsid w:val="00FA5331"/>
    <w:rsid w:val="00FA54A4"/>
    <w:rsid w:val="00FA54BB"/>
    <w:rsid w:val="00FA54D2"/>
    <w:rsid w:val="00FA57FF"/>
    <w:rsid w:val="00FA5853"/>
    <w:rsid w:val="00FA58E9"/>
    <w:rsid w:val="00FA59A4"/>
    <w:rsid w:val="00FA59E5"/>
    <w:rsid w:val="00FA59E8"/>
    <w:rsid w:val="00FA5F27"/>
    <w:rsid w:val="00FA6112"/>
    <w:rsid w:val="00FA6137"/>
    <w:rsid w:val="00FA6158"/>
    <w:rsid w:val="00FA620F"/>
    <w:rsid w:val="00FA6273"/>
    <w:rsid w:val="00FA631C"/>
    <w:rsid w:val="00FA6394"/>
    <w:rsid w:val="00FA6618"/>
    <w:rsid w:val="00FA6812"/>
    <w:rsid w:val="00FA6B71"/>
    <w:rsid w:val="00FA6BE0"/>
    <w:rsid w:val="00FA6C06"/>
    <w:rsid w:val="00FA6C9A"/>
    <w:rsid w:val="00FA6E8B"/>
    <w:rsid w:val="00FA7145"/>
    <w:rsid w:val="00FA7264"/>
    <w:rsid w:val="00FA7304"/>
    <w:rsid w:val="00FA734C"/>
    <w:rsid w:val="00FA7434"/>
    <w:rsid w:val="00FA7563"/>
    <w:rsid w:val="00FA789E"/>
    <w:rsid w:val="00FA799F"/>
    <w:rsid w:val="00FA79FE"/>
    <w:rsid w:val="00FA7B13"/>
    <w:rsid w:val="00FA7B15"/>
    <w:rsid w:val="00FA7CF2"/>
    <w:rsid w:val="00FA7D96"/>
    <w:rsid w:val="00FA7E28"/>
    <w:rsid w:val="00FA7EFA"/>
    <w:rsid w:val="00FB014E"/>
    <w:rsid w:val="00FB01CA"/>
    <w:rsid w:val="00FB0302"/>
    <w:rsid w:val="00FB0398"/>
    <w:rsid w:val="00FB04C1"/>
    <w:rsid w:val="00FB06DD"/>
    <w:rsid w:val="00FB0906"/>
    <w:rsid w:val="00FB0B8C"/>
    <w:rsid w:val="00FB0BC2"/>
    <w:rsid w:val="00FB0BF3"/>
    <w:rsid w:val="00FB0C09"/>
    <w:rsid w:val="00FB0E2C"/>
    <w:rsid w:val="00FB0E71"/>
    <w:rsid w:val="00FB0F41"/>
    <w:rsid w:val="00FB1258"/>
    <w:rsid w:val="00FB1299"/>
    <w:rsid w:val="00FB12F4"/>
    <w:rsid w:val="00FB13FD"/>
    <w:rsid w:val="00FB1739"/>
    <w:rsid w:val="00FB17A9"/>
    <w:rsid w:val="00FB1837"/>
    <w:rsid w:val="00FB18B9"/>
    <w:rsid w:val="00FB19C2"/>
    <w:rsid w:val="00FB19D0"/>
    <w:rsid w:val="00FB1AE0"/>
    <w:rsid w:val="00FB1E4B"/>
    <w:rsid w:val="00FB1E91"/>
    <w:rsid w:val="00FB23B1"/>
    <w:rsid w:val="00FB26C7"/>
    <w:rsid w:val="00FB2825"/>
    <w:rsid w:val="00FB28D2"/>
    <w:rsid w:val="00FB298A"/>
    <w:rsid w:val="00FB2AC0"/>
    <w:rsid w:val="00FB2D3C"/>
    <w:rsid w:val="00FB2D58"/>
    <w:rsid w:val="00FB2FB1"/>
    <w:rsid w:val="00FB32B3"/>
    <w:rsid w:val="00FB3444"/>
    <w:rsid w:val="00FB3564"/>
    <w:rsid w:val="00FB3600"/>
    <w:rsid w:val="00FB3900"/>
    <w:rsid w:val="00FB3A02"/>
    <w:rsid w:val="00FB3ACF"/>
    <w:rsid w:val="00FB3B19"/>
    <w:rsid w:val="00FB3C3B"/>
    <w:rsid w:val="00FB3F27"/>
    <w:rsid w:val="00FB40FC"/>
    <w:rsid w:val="00FB41FF"/>
    <w:rsid w:val="00FB42D4"/>
    <w:rsid w:val="00FB4441"/>
    <w:rsid w:val="00FB44A8"/>
    <w:rsid w:val="00FB47BA"/>
    <w:rsid w:val="00FB47D0"/>
    <w:rsid w:val="00FB4C6D"/>
    <w:rsid w:val="00FB4CA4"/>
    <w:rsid w:val="00FB4D66"/>
    <w:rsid w:val="00FB4D80"/>
    <w:rsid w:val="00FB4DA5"/>
    <w:rsid w:val="00FB4DB3"/>
    <w:rsid w:val="00FB4F05"/>
    <w:rsid w:val="00FB4FBD"/>
    <w:rsid w:val="00FB5112"/>
    <w:rsid w:val="00FB53DD"/>
    <w:rsid w:val="00FB5412"/>
    <w:rsid w:val="00FB57B4"/>
    <w:rsid w:val="00FB57D2"/>
    <w:rsid w:val="00FB588E"/>
    <w:rsid w:val="00FB58E9"/>
    <w:rsid w:val="00FB5906"/>
    <w:rsid w:val="00FB5991"/>
    <w:rsid w:val="00FB5996"/>
    <w:rsid w:val="00FB5F80"/>
    <w:rsid w:val="00FB618B"/>
    <w:rsid w:val="00FB6258"/>
    <w:rsid w:val="00FB62B6"/>
    <w:rsid w:val="00FB62FA"/>
    <w:rsid w:val="00FB6427"/>
    <w:rsid w:val="00FB6478"/>
    <w:rsid w:val="00FB65B4"/>
    <w:rsid w:val="00FB665D"/>
    <w:rsid w:val="00FB66BC"/>
    <w:rsid w:val="00FB69F6"/>
    <w:rsid w:val="00FB6A5F"/>
    <w:rsid w:val="00FB6FD1"/>
    <w:rsid w:val="00FB70C9"/>
    <w:rsid w:val="00FB7102"/>
    <w:rsid w:val="00FB7395"/>
    <w:rsid w:val="00FB762F"/>
    <w:rsid w:val="00FB7879"/>
    <w:rsid w:val="00FB798C"/>
    <w:rsid w:val="00FB7A7D"/>
    <w:rsid w:val="00FB7AF7"/>
    <w:rsid w:val="00FB7C55"/>
    <w:rsid w:val="00FB7E6E"/>
    <w:rsid w:val="00FB7FF7"/>
    <w:rsid w:val="00FC008E"/>
    <w:rsid w:val="00FC015D"/>
    <w:rsid w:val="00FC0289"/>
    <w:rsid w:val="00FC02CC"/>
    <w:rsid w:val="00FC03BE"/>
    <w:rsid w:val="00FC0A8F"/>
    <w:rsid w:val="00FC0AE7"/>
    <w:rsid w:val="00FC0B8E"/>
    <w:rsid w:val="00FC0D38"/>
    <w:rsid w:val="00FC0D64"/>
    <w:rsid w:val="00FC0E05"/>
    <w:rsid w:val="00FC0E2F"/>
    <w:rsid w:val="00FC0FFB"/>
    <w:rsid w:val="00FC1910"/>
    <w:rsid w:val="00FC1952"/>
    <w:rsid w:val="00FC19AA"/>
    <w:rsid w:val="00FC1EF4"/>
    <w:rsid w:val="00FC1F6A"/>
    <w:rsid w:val="00FC1F6E"/>
    <w:rsid w:val="00FC2142"/>
    <w:rsid w:val="00FC214D"/>
    <w:rsid w:val="00FC21B1"/>
    <w:rsid w:val="00FC2417"/>
    <w:rsid w:val="00FC2566"/>
    <w:rsid w:val="00FC2723"/>
    <w:rsid w:val="00FC28F4"/>
    <w:rsid w:val="00FC298D"/>
    <w:rsid w:val="00FC2A93"/>
    <w:rsid w:val="00FC2AED"/>
    <w:rsid w:val="00FC2B7A"/>
    <w:rsid w:val="00FC2BF7"/>
    <w:rsid w:val="00FC2E60"/>
    <w:rsid w:val="00FC301E"/>
    <w:rsid w:val="00FC3097"/>
    <w:rsid w:val="00FC32F6"/>
    <w:rsid w:val="00FC34C7"/>
    <w:rsid w:val="00FC3595"/>
    <w:rsid w:val="00FC3707"/>
    <w:rsid w:val="00FC383E"/>
    <w:rsid w:val="00FC3DA2"/>
    <w:rsid w:val="00FC3DBB"/>
    <w:rsid w:val="00FC3F06"/>
    <w:rsid w:val="00FC3F9F"/>
    <w:rsid w:val="00FC42E0"/>
    <w:rsid w:val="00FC4466"/>
    <w:rsid w:val="00FC4567"/>
    <w:rsid w:val="00FC45ED"/>
    <w:rsid w:val="00FC473A"/>
    <w:rsid w:val="00FC489E"/>
    <w:rsid w:val="00FC48B6"/>
    <w:rsid w:val="00FC48DF"/>
    <w:rsid w:val="00FC4B7F"/>
    <w:rsid w:val="00FC4DF1"/>
    <w:rsid w:val="00FC4E56"/>
    <w:rsid w:val="00FC4E71"/>
    <w:rsid w:val="00FC5256"/>
    <w:rsid w:val="00FC5318"/>
    <w:rsid w:val="00FC5369"/>
    <w:rsid w:val="00FC5588"/>
    <w:rsid w:val="00FC58C3"/>
    <w:rsid w:val="00FC5A03"/>
    <w:rsid w:val="00FC5C9C"/>
    <w:rsid w:val="00FC5D46"/>
    <w:rsid w:val="00FC5E79"/>
    <w:rsid w:val="00FC623F"/>
    <w:rsid w:val="00FC62DB"/>
    <w:rsid w:val="00FC64CC"/>
    <w:rsid w:val="00FC655A"/>
    <w:rsid w:val="00FC6709"/>
    <w:rsid w:val="00FC67EC"/>
    <w:rsid w:val="00FC6ABC"/>
    <w:rsid w:val="00FC6CDA"/>
    <w:rsid w:val="00FC6DC4"/>
    <w:rsid w:val="00FC6DDF"/>
    <w:rsid w:val="00FC6E13"/>
    <w:rsid w:val="00FC6EA9"/>
    <w:rsid w:val="00FC6F7B"/>
    <w:rsid w:val="00FC710D"/>
    <w:rsid w:val="00FC7150"/>
    <w:rsid w:val="00FC72F7"/>
    <w:rsid w:val="00FC733A"/>
    <w:rsid w:val="00FC73F1"/>
    <w:rsid w:val="00FC74F2"/>
    <w:rsid w:val="00FC75E2"/>
    <w:rsid w:val="00FC76C2"/>
    <w:rsid w:val="00FC7877"/>
    <w:rsid w:val="00FC7960"/>
    <w:rsid w:val="00FC79CB"/>
    <w:rsid w:val="00FC7A01"/>
    <w:rsid w:val="00FC7A7F"/>
    <w:rsid w:val="00FC7D33"/>
    <w:rsid w:val="00FC7E94"/>
    <w:rsid w:val="00FC7EE6"/>
    <w:rsid w:val="00FD0237"/>
    <w:rsid w:val="00FD02BF"/>
    <w:rsid w:val="00FD03EF"/>
    <w:rsid w:val="00FD0473"/>
    <w:rsid w:val="00FD0525"/>
    <w:rsid w:val="00FD05E2"/>
    <w:rsid w:val="00FD087A"/>
    <w:rsid w:val="00FD08C7"/>
    <w:rsid w:val="00FD0A7D"/>
    <w:rsid w:val="00FD0C45"/>
    <w:rsid w:val="00FD0C8A"/>
    <w:rsid w:val="00FD1022"/>
    <w:rsid w:val="00FD10E3"/>
    <w:rsid w:val="00FD11F2"/>
    <w:rsid w:val="00FD1230"/>
    <w:rsid w:val="00FD1468"/>
    <w:rsid w:val="00FD1543"/>
    <w:rsid w:val="00FD17D9"/>
    <w:rsid w:val="00FD187A"/>
    <w:rsid w:val="00FD1C9A"/>
    <w:rsid w:val="00FD237E"/>
    <w:rsid w:val="00FD242E"/>
    <w:rsid w:val="00FD2598"/>
    <w:rsid w:val="00FD25F6"/>
    <w:rsid w:val="00FD260D"/>
    <w:rsid w:val="00FD28D2"/>
    <w:rsid w:val="00FD299E"/>
    <w:rsid w:val="00FD2ADC"/>
    <w:rsid w:val="00FD2B54"/>
    <w:rsid w:val="00FD2E8B"/>
    <w:rsid w:val="00FD35CC"/>
    <w:rsid w:val="00FD36C7"/>
    <w:rsid w:val="00FD36F5"/>
    <w:rsid w:val="00FD392A"/>
    <w:rsid w:val="00FD39F3"/>
    <w:rsid w:val="00FD3CCC"/>
    <w:rsid w:val="00FD408F"/>
    <w:rsid w:val="00FD409B"/>
    <w:rsid w:val="00FD4220"/>
    <w:rsid w:val="00FD4392"/>
    <w:rsid w:val="00FD45F2"/>
    <w:rsid w:val="00FD4DC1"/>
    <w:rsid w:val="00FD5146"/>
    <w:rsid w:val="00FD516B"/>
    <w:rsid w:val="00FD5474"/>
    <w:rsid w:val="00FD54E5"/>
    <w:rsid w:val="00FD5625"/>
    <w:rsid w:val="00FD58E5"/>
    <w:rsid w:val="00FD5A69"/>
    <w:rsid w:val="00FD5A85"/>
    <w:rsid w:val="00FD5C2C"/>
    <w:rsid w:val="00FD5C68"/>
    <w:rsid w:val="00FD5C77"/>
    <w:rsid w:val="00FD5EA7"/>
    <w:rsid w:val="00FD5F1F"/>
    <w:rsid w:val="00FD5F3E"/>
    <w:rsid w:val="00FD61D1"/>
    <w:rsid w:val="00FD6480"/>
    <w:rsid w:val="00FD649F"/>
    <w:rsid w:val="00FD66E0"/>
    <w:rsid w:val="00FD67A6"/>
    <w:rsid w:val="00FD684F"/>
    <w:rsid w:val="00FD69DF"/>
    <w:rsid w:val="00FD6C06"/>
    <w:rsid w:val="00FD6C70"/>
    <w:rsid w:val="00FD6CA4"/>
    <w:rsid w:val="00FD6CBE"/>
    <w:rsid w:val="00FD6CFD"/>
    <w:rsid w:val="00FD6D1B"/>
    <w:rsid w:val="00FD6FD7"/>
    <w:rsid w:val="00FD6FE1"/>
    <w:rsid w:val="00FD701C"/>
    <w:rsid w:val="00FD706D"/>
    <w:rsid w:val="00FD7072"/>
    <w:rsid w:val="00FD7147"/>
    <w:rsid w:val="00FD72CF"/>
    <w:rsid w:val="00FD73A2"/>
    <w:rsid w:val="00FD7437"/>
    <w:rsid w:val="00FD759C"/>
    <w:rsid w:val="00FD75B7"/>
    <w:rsid w:val="00FD76B9"/>
    <w:rsid w:val="00FD7825"/>
    <w:rsid w:val="00FD78D6"/>
    <w:rsid w:val="00FD78EA"/>
    <w:rsid w:val="00FD7A37"/>
    <w:rsid w:val="00FD7AF0"/>
    <w:rsid w:val="00FD7BB0"/>
    <w:rsid w:val="00FD7C51"/>
    <w:rsid w:val="00FD7D13"/>
    <w:rsid w:val="00FD7DC8"/>
    <w:rsid w:val="00FD7F8A"/>
    <w:rsid w:val="00FD7FF0"/>
    <w:rsid w:val="00FE016F"/>
    <w:rsid w:val="00FE0262"/>
    <w:rsid w:val="00FE0781"/>
    <w:rsid w:val="00FE0ADB"/>
    <w:rsid w:val="00FE0B39"/>
    <w:rsid w:val="00FE0F7F"/>
    <w:rsid w:val="00FE11E8"/>
    <w:rsid w:val="00FE12FA"/>
    <w:rsid w:val="00FE16AA"/>
    <w:rsid w:val="00FE185B"/>
    <w:rsid w:val="00FE1878"/>
    <w:rsid w:val="00FE1AAB"/>
    <w:rsid w:val="00FE1AB9"/>
    <w:rsid w:val="00FE1D12"/>
    <w:rsid w:val="00FE1D63"/>
    <w:rsid w:val="00FE1E2C"/>
    <w:rsid w:val="00FE1F8E"/>
    <w:rsid w:val="00FE1FCB"/>
    <w:rsid w:val="00FE1FD8"/>
    <w:rsid w:val="00FE2013"/>
    <w:rsid w:val="00FE2067"/>
    <w:rsid w:val="00FE215E"/>
    <w:rsid w:val="00FE2186"/>
    <w:rsid w:val="00FE21A2"/>
    <w:rsid w:val="00FE2354"/>
    <w:rsid w:val="00FE2457"/>
    <w:rsid w:val="00FE2485"/>
    <w:rsid w:val="00FE252C"/>
    <w:rsid w:val="00FE2744"/>
    <w:rsid w:val="00FE2771"/>
    <w:rsid w:val="00FE2797"/>
    <w:rsid w:val="00FE28DF"/>
    <w:rsid w:val="00FE28F1"/>
    <w:rsid w:val="00FE2A40"/>
    <w:rsid w:val="00FE2A4C"/>
    <w:rsid w:val="00FE2AC5"/>
    <w:rsid w:val="00FE2AD9"/>
    <w:rsid w:val="00FE2B30"/>
    <w:rsid w:val="00FE2BE1"/>
    <w:rsid w:val="00FE2C65"/>
    <w:rsid w:val="00FE2D26"/>
    <w:rsid w:val="00FE2D35"/>
    <w:rsid w:val="00FE2D8E"/>
    <w:rsid w:val="00FE31FD"/>
    <w:rsid w:val="00FE33A6"/>
    <w:rsid w:val="00FE33DA"/>
    <w:rsid w:val="00FE3A6F"/>
    <w:rsid w:val="00FE3AC7"/>
    <w:rsid w:val="00FE3BEF"/>
    <w:rsid w:val="00FE3D23"/>
    <w:rsid w:val="00FE3FB4"/>
    <w:rsid w:val="00FE40DC"/>
    <w:rsid w:val="00FE40E3"/>
    <w:rsid w:val="00FE4111"/>
    <w:rsid w:val="00FE45E4"/>
    <w:rsid w:val="00FE4679"/>
    <w:rsid w:val="00FE4771"/>
    <w:rsid w:val="00FE48C3"/>
    <w:rsid w:val="00FE4A81"/>
    <w:rsid w:val="00FE4D54"/>
    <w:rsid w:val="00FE4EAC"/>
    <w:rsid w:val="00FE573B"/>
    <w:rsid w:val="00FE58AE"/>
    <w:rsid w:val="00FE58B5"/>
    <w:rsid w:val="00FE5944"/>
    <w:rsid w:val="00FE5963"/>
    <w:rsid w:val="00FE59CB"/>
    <w:rsid w:val="00FE5A1C"/>
    <w:rsid w:val="00FE5C54"/>
    <w:rsid w:val="00FE5D50"/>
    <w:rsid w:val="00FE5FEA"/>
    <w:rsid w:val="00FE6090"/>
    <w:rsid w:val="00FE62A5"/>
    <w:rsid w:val="00FE6424"/>
    <w:rsid w:val="00FE65C5"/>
    <w:rsid w:val="00FE6633"/>
    <w:rsid w:val="00FE68BA"/>
    <w:rsid w:val="00FE68C8"/>
    <w:rsid w:val="00FE6A97"/>
    <w:rsid w:val="00FE6BEC"/>
    <w:rsid w:val="00FE6C52"/>
    <w:rsid w:val="00FE6C5E"/>
    <w:rsid w:val="00FE6F9B"/>
    <w:rsid w:val="00FE7057"/>
    <w:rsid w:val="00FE73C6"/>
    <w:rsid w:val="00FE7446"/>
    <w:rsid w:val="00FE747F"/>
    <w:rsid w:val="00FE74D1"/>
    <w:rsid w:val="00FE7577"/>
    <w:rsid w:val="00FE75DD"/>
    <w:rsid w:val="00FE76AF"/>
    <w:rsid w:val="00FE77E1"/>
    <w:rsid w:val="00FE78B0"/>
    <w:rsid w:val="00FE7950"/>
    <w:rsid w:val="00FE7E08"/>
    <w:rsid w:val="00FE7F11"/>
    <w:rsid w:val="00FE7F28"/>
    <w:rsid w:val="00FE7FD4"/>
    <w:rsid w:val="00FF0029"/>
    <w:rsid w:val="00FF02D0"/>
    <w:rsid w:val="00FF02F4"/>
    <w:rsid w:val="00FF0463"/>
    <w:rsid w:val="00FF066D"/>
    <w:rsid w:val="00FF088F"/>
    <w:rsid w:val="00FF0895"/>
    <w:rsid w:val="00FF0BCC"/>
    <w:rsid w:val="00FF0BEE"/>
    <w:rsid w:val="00FF0C13"/>
    <w:rsid w:val="00FF0D70"/>
    <w:rsid w:val="00FF1056"/>
    <w:rsid w:val="00FF127C"/>
    <w:rsid w:val="00FF12F3"/>
    <w:rsid w:val="00FF13A8"/>
    <w:rsid w:val="00FF167E"/>
    <w:rsid w:val="00FF1683"/>
    <w:rsid w:val="00FF17EF"/>
    <w:rsid w:val="00FF188B"/>
    <w:rsid w:val="00FF1930"/>
    <w:rsid w:val="00FF19DF"/>
    <w:rsid w:val="00FF1A62"/>
    <w:rsid w:val="00FF1F95"/>
    <w:rsid w:val="00FF202B"/>
    <w:rsid w:val="00FF2115"/>
    <w:rsid w:val="00FF2172"/>
    <w:rsid w:val="00FF23B5"/>
    <w:rsid w:val="00FF2509"/>
    <w:rsid w:val="00FF272F"/>
    <w:rsid w:val="00FF28F6"/>
    <w:rsid w:val="00FF2919"/>
    <w:rsid w:val="00FF294A"/>
    <w:rsid w:val="00FF2B3D"/>
    <w:rsid w:val="00FF2CC5"/>
    <w:rsid w:val="00FF2D83"/>
    <w:rsid w:val="00FF2DFF"/>
    <w:rsid w:val="00FF2E9B"/>
    <w:rsid w:val="00FF2F7D"/>
    <w:rsid w:val="00FF30A6"/>
    <w:rsid w:val="00FF30DA"/>
    <w:rsid w:val="00FF3126"/>
    <w:rsid w:val="00FF3166"/>
    <w:rsid w:val="00FF354C"/>
    <w:rsid w:val="00FF3697"/>
    <w:rsid w:val="00FF37B2"/>
    <w:rsid w:val="00FF3BC0"/>
    <w:rsid w:val="00FF3C08"/>
    <w:rsid w:val="00FF3E1B"/>
    <w:rsid w:val="00FF3F09"/>
    <w:rsid w:val="00FF405E"/>
    <w:rsid w:val="00FF40DE"/>
    <w:rsid w:val="00FF40EE"/>
    <w:rsid w:val="00FF4114"/>
    <w:rsid w:val="00FF4177"/>
    <w:rsid w:val="00FF41D5"/>
    <w:rsid w:val="00FF41F3"/>
    <w:rsid w:val="00FF4223"/>
    <w:rsid w:val="00FF4304"/>
    <w:rsid w:val="00FF4456"/>
    <w:rsid w:val="00FF48A1"/>
    <w:rsid w:val="00FF4934"/>
    <w:rsid w:val="00FF4B26"/>
    <w:rsid w:val="00FF4B5B"/>
    <w:rsid w:val="00FF4B5D"/>
    <w:rsid w:val="00FF4B67"/>
    <w:rsid w:val="00FF4B88"/>
    <w:rsid w:val="00FF4C04"/>
    <w:rsid w:val="00FF4D50"/>
    <w:rsid w:val="00FF4DCE"/>
    <w:rsid w:val="00FF4E93"/>
    <w:rsid w:val="00FF4F4E"/>
    <w:rsid w:val="00FF5002"/>
    <w:rsid w:val="00FF5014"/>
    <w:rsid w:val="00FF5085"/>
    <w:rsid w:val="00FF509A"/>
    <w:rsid w:val="00FF5194"/>
    <w:rsid w:val="00FF51A1"/>
    <w:rsid w:val="00FF5971"/>
    <w:rsid w:val="00FF5C7E"/>
    <w:rsid w:val="00FF5CC0"/>
    <w:rsid w:val="00FF5DC8"/>
    <w:rsid w:val="00FF5EB5"/>
    <w:rsid w:val="00FF60E2"/>
    <w:rsid w:val="00FF6235"/>
    <w:rsid w:val="00FF643A"/>
    <w:rsid w:val="00FF64C1"/>
    <w:rsid w:val="00FF6609"/>
    <w:rsid w:val="00FF672E"/>
    <w:rsid w:val="00FF6807"/>
    <w:rsid w:val="00FF68CC"/>
    <w:rsid w:val="00FF6A0A"/>
    <w:rsid w:val="00FF6A73"/>
    <w:rsid w:val="00FF6E82"/>
    <w:rsid w:val="00FF6F1B"/>
    <w:rsid w:val="00FF6F33"/>
    <w:rsid w:val="00FF6FC3"/>
    <w:rsid w:val="00FF6FF4"/>
    <w:rsid w:val="00FF7141"/>
    <w:rsid w:val="00FF71BB"/>
    <w:rsid w:val="00FF748C"/>
    <w:rsid w:val="00FF7627"/>
    <w:rsid w:val="00FF76F0"/>
    <w:rsid w:val="00FF7939"/>
    <w:rsid w:val="00FF7968"/>
    <w:rsid w:val="00FF7B28"/>
    <w:rsid w:val="00FF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CB4E691"/>
  <w15:chartTrackingRefBased/>
  <w15:docId w15:val="{B9571E37-F71F-4FE0-8C96-1B1414FB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FC015D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110490"/>
    <w:pPr>
      <w:keepNext/>
      <w:spacing w:before="360" w:after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35D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35D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110490"/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9A0CB7"/>
    <w:pPr>
      <w:spacing w:before="480" w:after="0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2329CB"/>
    <w:pPr>
      <w:numPr>
        <w:numId w:val="6"/>
      </w:numPr>
      <w:spacing w:before="240" w:after="240" w:line="280" w:lineRule="exact"/>
    </w:pPr>
    <w:rPr>
      <w:rFonts w:ascii="Fira Sans" w:hAnsi="Fira Sans"/>
      <w:color w:val="000000" w:themeColor="text1"/>
      <w:sz w:val="19"/>
    </w:rPr>
  </w:style>
  <w:style w:type="character" w:customStyle="1" w:styleId="LIDZnak">
    <w:name w:val="LID Znak"/>
    <w:basedOn w:val="Domylnaczcionkaakapitu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basedOn w:val="LID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2329CB"/>
    <w:rPr>
      <w:rFonts w:ascii="Fira Sans" w:eastAsia="Times New Roman" w:hAnsi="Fira Sans" w:cs="Times New Roman"/>
      <w:bCs/>
      <w:color w:val="000000" w:themeColor="text1"/>
      <w:sz w:val="19"/>
      <w:szCs w:val="24"/>
      <w:lang w:eastAsia="pl-PL"/>
    </w:rPr>
  </w:style>
  <w:style w:type="paragraph" w:customStyle="1" w:styleId="Tekstwypunktowany">
    <w:name w:val="Tekst wypunktowany"/>
    <w:basedOn w:val="Normalny"/>
    <w:link w:val="TekstwypunktowanyZnak"/>
    <w:qFormat/>
    <w:rsid w:val="00B7006D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B7006D"/>
    <w:rPr>
      <w:rFonts w:ascii="Fira Sans" w:hAnsi="Fira Sans"/>
      <w:sz w:val="19"/>
    </w:rPr>
  </w:style>
  <w:style w:type="paragraph" w:styleId="Tekstpodstawowywcity">
    <w:name w:val="Body Text Indent"/>
    <w:basedOn w:val="Normalny"/>
    <w:link w:val="TekstpodstawowywcityZnak"/>
    <w:rsid w:val="00515A1D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15A1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115C8F"/>
  </w:style>
  <w:style w:type="character" w:customStyle="1" w:styleId="TekstpodstawowyZnak">
    <w:name w:val="Tekst podstawowy Znak"/>
    <w:basedOn w:val="Domylnaczcionkaakapitu"/>
    <w:link w:val="Tekstpodstawowy"/>
    <w:uiPriority w:val="99"/>
    <w:rsid w:val="00115C8F"/>
    <w:rPr>
      <w:rFonts w:ascii="Fira Sans" w:hAnsi="Fira Sans"/>
      <w:sz w:val="19"/>
    </w:rPr>
  </w:style>
  <w:style w:type="paragraph" w:styleId="Tekstpodstawowy2">
    <w:name w:val="Body Text 2"/>
    <w:basedOn w:val="Normalny"/>
    <w:link w:val="Tekstpodstawowy2Znak"/>
    <w:uiPriority w:val="99"/>
    <w:unhideWhenUsed/>
    <w:rsid w:val="00115C8F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15C8F"/>
    <w:rPr>
      <w:rFonts w:ascii="Fira Sans" w:hAnsi="Fira Sans"/>
      <w:sz w:val="19"/>
    </w:rPr>
  </w:style>
  <w:style w:type="character" w:customStyle="1" w:styleId="Heading1Char">
    <w:name w:val="Heading 1 Char"/>
    <w:locked/>
    <w:rsid w:val="001403AA"/>
    <w:rPr>
      <w:rFonts w:ascii="Cambria" w:hAnsi="Cambria" w:cs="Cambria"/>
      <w:b/>
      <w:bCs/>
      <w:kern w:val="32"/>
      <w:sz w:val="32"/>
      <w:szCs w:val="32"/>
    </w:rPr>
  </w:style>
  <w:style w:type="paragraph" w:customStyle="1" w:styleId="Boczek1pol">
    <w:name w:val="Boczek 1 pol."/>
    <w:basedOn w:val="Normalny"/>
    <w:rsid w:val="001403AA"/>
    <w:pPr>
      <w:spacing w:before="0" w:after="0" w:line="240" w:lineRule="auto"/>
      <w:ind w:left="113" w:hanging="113"/>
    </w:pPr>
    <w:rPr>
      <w:rFonts w:ascii="Arial Narrow" w:eastAsia="Times New Roman" w:hAnsi="Arial Narrow" w:cs="Times New Roman"/>
      <w:sz w:val="14"/>
      <w:szCs w:val="20"/>
      <w:lang w:eastAsia="pl-PL"/>
    </w:rPr>
  </w:style>
  <w:style w:type="paragraph" w:customStyle="1" w:styleId="Gwka">
    <w:name w:val="Główka"/>
    <w:basedOn w:val="Normalny"/>
    <w:rsid w:val="00554950"/>
    <w:pPr>
      <w:autoSpaceDE w:val="0"/>
      <w:autoSpaceDN w:val="0"/>
      <w:spacing w:before="40" w:after="40" w:line="240" w:lineRule="auto"/>
      <w:jc w:val="center"/>
    </w:pPr>
    <w:rPr>
      <w:rFonts w:ascii="Arial" w:eastAsia="Times New Roman" w:hAnsi="Arial" w:cs="Arial"/>
      <w:sz w:val="14"/>
      <w:szCs w:val="14"/>
      <w:lang w:eastAsia="pl-PL"/>
    </w:rPr>
  </w:style>
  <w:style w:type="paragraph" w:customStyle="1" w:styleId="Notka">
    <w:name w:val="Notka"/>
    <w:basedOn w:val="Normalny"/>
    <w:rsid w:val="00554950"/>
    <w:pPr>
      <w:autoSpaceDE w:val="0"/>
      <w:autoSpaceDN w:val="0"/>
      <w:spacing w:before="240" w:after="0" w:line="240" w:lineRule="auto"/>
      <w:ind w:firstLine="284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gowka1">
    <w:name w:val="głowka 1"/>
    <w:basedOn w:val="Gwka"/>
    <w:rsid w:val="00554950"/>
    <w:pPr>
      <w:autoSpaceDE/>
      <w:autoSpaceDN/>
      <w:spacing w:line="180" w:lineRule="exact"/>
      <w:ind w:left="341" w:hanging="284"/>
      <w:jc w:val="left"/>
    </w:pPr>
    <w:rPr>
      <w:rFonts w:ascii="Times" w:hAnsi="Times" w:cs="Times New Roman"/>
      <w:sz w:val="16"/>
      <w:szCs w:val="16"/>
    </w:rPr>
  </w:style>
  <w:style w:type="paragraph" w:customStyle="1" w:styleId="stopka1">
    <w:name w:val="stopka1"/>
    <w:basedOn w:val="Stopka"/>
    <w:rsid w:val="00554950"/>
    <w:pPr>
      <w:spacing w:before="0"/>
    </w:pPr>
    <w:rPr>
      <w:rFonts w:ascii="Times" w:eastAsia="Times New Roman" w:hAnsi="Times" w:cs="Times New Roman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0294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F56665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A5E8F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A5E8F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A5E8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53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653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65345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53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5345"/>
    <w:rPr>
      <w:rFonts w:ascii="Fira Sans" w:hAnsi="Fira Sans"/>
      <w:b/>
      <w:bCs/>
      <w:sz w:val="20"/>
      <w:szCs w:val="20"/>
    </w:rPr>
  </w:style>
  <w:style w:type="paragraph" w:customStyle="1" w:styleId="Default">
    <w:name w:val="Default"/>
    <w:rsid w:val="00785776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Legendawykresupolski">
    <w:name w:val="Legenda wykresu polski"/>
    <w:basedOn w:val="Normalny"/>
    <w:qFormat/>
    <w:rsid w:val="008F7D86"/>
    <w:pPr>
      <w:spacing w:before="0" w:after="0" w:line="180" w:lineRule="exact"/>
      <w:ind w:left="1418"/>
      <w:jc w:val="both"/>
    </w:pPr>
    <w:rPr>
      <w:rFonts w:ascii="Myriad Pro" w:hAnsi="Myriad Pro"/>
      <w:color w:val="000000" w:themeColor="text1"/>
      <w:sz w:val="16"/>
    </w:rPr>
  </w:style>
  <w:style w:type="paragraph" w:styleId="Bezodstpw">
    <w:name w:val="No Spacing"/>
    <w:link w:val="BezodstpwZnak"/>
    <w:uiPriority w:val="1"/>
    <w:qFormat/>
    <w:rsid w:val="00E6198F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E6198F"/>
    <w:rPr>
      <w:rFonts w:eastAsiaTheme="minorEastAsia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C0E3C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0333F"/>
    <w:rPr>
      <w:color w:val="605E5C"/>
      <w:shd w:val="clear" w:color="auto" w:fill="E1DFDD"/>
    </w:rPr>
  </w:style>
  <w:style w:type="paragraph" w:styleId="Adresnakopercie">
    <w:name w:val="envelope address"/>
    <w:basedOn w:val="Normalny"/>
    <w:uiPriority w:val="99"/>
    <w:semiHidden/>
    <w:unhideWhenUsed/>
    <w:rsid w:val="00935D73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935D73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935D73"/>
  </w:style>
  <w:style w:type="paragraph" w:styleId="Cytat">
    <w:name w:val="Quote"/>
    <w:basedOn w:val="Normalny"/>
    <w:next w:val="Normalny"/>
    <w:link w:val="CytatZnak"/>
    <w:uiPriority w:val="29"/>
    <w:qFormat/>
    <w:rsid w:val="00935D7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35D73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35D7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35D73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935D73"/>
  </w:style>
  <w:style w:type="character" w:customStyle="1" w:styleId="DataZnak">
    <w:name w:val="Data Znak"/>
    <w:basedOn w:val="Domylnaczcionkaakapitu"/>
    <w:link w:val="Data"/>
    <w:uiPriority w:val="99"/>
    <w:semiHidden/>
    <w:rsid w:val="00935D73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935D73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935D73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935D73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unhideWhenUsed/>
    <w:qFormat/>
    <w:rsid w:val="00935D73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935D73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935D73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935D73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935D73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935D73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935D73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935D73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935D73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935D73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935D73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935D73"/>
    <w:pPr>
      <w:numPr>
        <w:numId w:val="1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935D73"/>
    <w:pPr>
      <w:numPr>
        <w:numId w:val="1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935D73"/>
    <w:pPr>
      <w:numPr>
        <w:numId w:val="1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935D73"/>
    <w:pPr>
      <w:numPr>
        <w:numId w:val="1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935D73"/>
    <w:pPr>
      <w:numPr>
        <w:numId w:val="20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935D73"/>
    <w:pPr>
      <w:numPr>
        <w:numId w:val="2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935D73"/>
    <w:pPr>
      <w:numPr>
        <w:numId w:val="2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935D73"/>
    <w:pPr>
      <w:numPr>
        <w:numId w:val="2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935D73"/>
    <w:pPr>
      <w:numPr>
        <w:numId w:val="2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935D73"/>
    <w:pPr>
      <w:numPr>
        <w:numId w:val="25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935D73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935D73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35D73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35D73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935D73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935D73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35D73"/>
    <w:pPr>
      <w:keepLines/>
      <w:spacing w:before="240"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935D7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935D7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935D7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935D73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935D73"/>
    <w:rPr>
      <w:rFonts w:ascii="Fira Sans" w:hAnsi="Fira Sans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35D73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935D73"/>
    <w:rPr>
      <w:rFonts w:eastAsiaTheme="minorEastAsia"/>
      <w:color w:val="5A5A5A" w:themeColor="text1" w:themeTint="A5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935D73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unhideWhenUsed/>
    <w:rsid w:val="00A253F2"/>
    <w:pPr>
      <w:tabs>
        <w:tab w:val="right" w:leader="dot" w:pos="10456"/>
      </w:tabs>
    </w:pPr>
    <w:rPr>
      <w:noProof/>
      <w:color w:val="000000" w:themeColor="text1"/>
      <w:sz w:val="22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935D73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unhideWhenUsed/>
    <w:rsid w:val="00935D73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unhideWhenUsed/>
    <w:rsid w:val="00935D73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unhideWhenUsed/>
    <w:rsid w:val="00935D73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unhideWhenUsed/>
    <w:rsid w:val="00935D73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unhideWhenUsed/>
    <w:rsid w:val="00935D73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unhideWhenUsed/>
    <w:rsid w:val="00935D73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unhideWhenUsed/>
    <w:rsid w:val="00935D73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935D73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935D7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935D73"/>
    <w:rPr>
      <w:rFonts w:ascii="Consolas" w:hAnsi="Consolas"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35D73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935D73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935D73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935D73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935D73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935D73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935D73"/>
    <w:pPr>
      <w:spacing w:before="120" w:after="120" w:line="240" w:lineRule="exact"/>
      <w:ind w:left="360" w:firstLine="360"/>
      <w:jc w:val="left"/>
    </w:pPr>
    <w:rPr>
      <w:rFonts w:ascii="Fira Sans" w:eastAsiaTheme="minorHAnsi" w:hAnsi="Fira Sans" w:cstheme="minorBidi"/>
      <w:sz w:val="19"/>
      <w:szCs w:val="22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935D73"/>
    <w:rPr>
      <w:rFonts w:ascii="Fira Sans" w:eastAsia="Times New Roman" w:hAnsi="Fira Sans" w:cs="Times New Roman"/>
      <w:sz w:val="19"/>
      <w:szCs w:val="20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935D73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35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935D73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935D73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935D73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935D73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935D73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35D73"/>
    <w:rPr>
      <w:rFonts w:ascii="Consolas" w:hAnsi="Consolas"/>
      <w:sz w:val="21"/>
      <w:szCs w:val="21"/>
    </w:rPr>
  </w:style>
  <w:style w:type="paragraph" w:customStyle="1" w:styleId="Tytyudziau">
    <w:name w:val="Tytyuł działu"/>
    <w:basedOn w:val="Nagwek1"/>
    <w:link w:val="TytyudziauZnak"/>
    <w:qFormat/>
    <w:rsid w:val="00DC1AD4"/>
    <w:pPr>
      <w:spacing w:before="600" w:after="240"/>
    </w:pPr>
    <w:rPr>
      <w:color w:val="522398"/>
    </w:rPr>
  </w:style>
  <w:style w:type="paragraph" w:customStyle="1" w:styleId="Tytutablicy">
    <w:name w:val="Tytuł tablicy"/>
    <w:basedOn w:val="Tekstpodstawowy"/>
    <w:qFormat/>
    <w:rsid w:val="00DC1AD4"/>
    <w:pPr>
      <w:spacing w:before="360"/>
      <w:jc w:val="both"/>
    </w:pPr>
    <w:rPr>
      <w:b/>
      <w:color w:val="000000" w:themeColor="text1"/>
      <w:szCs w:val="19"/>
    </w:rPr>
  </w:style>
  <w:style w:type="character" w:customStyle="1" w:styleId="TytyudziauZnak">
    <w:name w:val="Tytyuł działu Znak"/>
    <w:basedOn w:val="Nagwek1Znak"/>
    <w:link w:val="Tytyudziau"/>
    <w:rsid w:val="00DC1AD4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NagwekPKD">
    <w:name w:val="Nagłówek PKD"/>
    <w:basedOn w:val="Normalny"/>
    <w:link w:val="NagwekPKDZnak"/>
    <w:qFormat/>
    <w:rsid w:val="009B05AC"/>
    <w:pPr>
      <w:tabs>
        <w:tab w:val="left" w:pos="979"/>
        <w:tab w:val="left" w:pos="1968"/>
      </w:tabs>
      <w:jc w:val="center"/>
    </w:pPr>
    <w:rPr>
      <w:shd w:val="clear" w:color="auto" w:fill="FFFFFF"/>
    </w:rPr>
  </w:style>
  <w:style w:type="paragraph" w:customStyle="1" w:styleId="NagwektablicyWybranedaneowojewdztwiepodlaskim">
    <w:name w:val="Nagłówek tablicy &quot;Wybrane dane o województwie podlaskim&quot;"/>
    <w:basedOn w:val="Nagwek1"/>
    <w:link w:val="NagwektablicyWybranedaneowojewdztwiepodlaskimZnak"/>
    <w:qFormat/>
    <w:rsid w:val="009D3449"/>
    <w:pPr>
      <w:framePr w:hSpace="141" w:wrap="around" w:vAnchor="text" w:hAnchor="margin" w:y="169"/>
      <w:tabs>
        <w:tab w:val="right" w:leader="dot" w:pos="4139"/>
      </w:tabs>
      <w:spacing w:before="0" w:after="0"/>
      <w:jc w:val="center"/>
    </w:pPr>
    <w:rPr>
      <w:rFonts w:ascii="Fira Sans" w:hAnsi="Fira Sans" w:cs="Arial"/>
      <w:color w:val="000000" w:themeColor="text1"/>
      <w:sz w:val="16"/>
      <w:szCs w:val="16"/>
    </w:rPr>
  </w:style>
  <w:style w:type="character" w:customStyle="1" w:styleId="NagwekPKDZnak">
    <w:name w:val="Nagłówek PKD Znak"/>
    <w:basedOn w:val="Domylnaczcionkaakapitu"/>
    <w:link w:val="NagwekPKD"/>
    <w:rsid w:val="009B05AC"/>
    <w:rPr>
      <w:rFonts w:ascii="Fira Sans" w:hAnsi="Fira Sans"/>
      <w:sz w:val="19"/>
    </w:rPr>
  </w:style>
  <w:style w:type="character" w:customStyle="1" w:styleId="NagwektablicyWybranedaneowojewdztwiepodlaskimZnak">
    <w:name w:val="Nagłówek tablicy &quot;Wybrane dane o województwie podlaskim&quot; Znak"/>
    <w:basedOn w:val="Nagwek1Znak"/>
    <w:link w:val="NagwektablicyWybranedaneowojewdztwiepodlaskim"/>
    <w:rsid w:val="009D3449"/>
    <w:rPr>
      <w:rFonts w:ascii="Fira Sans" w:eastAsia="Times New Roman" w:hAnsi="Fira Sans" w:cs="Arial"/>
      <w:bCs/>
      <w:color w:val="000000" w:themeColor="text1"/>
      <w:sz w:val="16"/>
      <w:szCs w:val="16"/>
      <w:lang w:eastAsia="pl-PL"/>
    </w:rPr>
  </w:style>
  <w:style w:type="paragraph" w:customStyle="1" w:styleId="Rynekpracy">
    <w:name w:val="Rynek pracy"/>
    <w:basedOn w:val="Nagwek1"/>
    <w:qFormat/>
    <w:rsid w:val="009D3A26"/>
    <w:pPr>
      <w:spacing w:before="600" w:after="240"/>
    </w:pPr>
    <w:rPr>
      <w:color w:val="522398"/>
    </w:rPr>
  </w:style>
  <w:style w:type="paragraph" w:customStyle="1" w:styleId="Tytutablicy1wiersz">
    <w:name w:val="Tytuł tablicy 1 wiersz"/>
    <w:basedOn w:val="tytuwykresu"/>
    <w:qFormat/>
    <w:rsid w:val="005E0D48"/>
    <w:pPr>
      <w:spacing w:before="360" w:after="120"/>
      <w:ind w:left="907" w:hanging="907"/>
    </w:pPr>
    <w:rPr>
      <w:spacing w:val="0"/>
      <w:shd w:val="clear" w:color="auto" w:fill="FFFFFF"/>
    </w:rPr>
  </w:style>
  <w:style w:type="paragraph" w:customStyle="1" w:styleId="Tytutablicy2wiersz">
    <w:name w:val="Tytuł tablicy 2 wiersz"/>
    <w:basedOn w:val="Tekstpodstawowy"/>
    <w:qFormat/>
    <w:rsid w:val="005E0D48"/>
    <w:pPr>
      <w:tabs>
        <w:tab w:val="left" w:pos="426"/>
      </w:tabs>
      <w:spacing w:before="40" w:line="240" w:lineRule="auto"/>
      <w:ind w:left="907"/>
    </w:pPr>
    <w:rPr>
      <w:rFonts w:eastAsia="Times New Roman" w:cs="Arial"/>
      <w:color w:val="000000" w:themeColor="text1"/>
      <w:sz w:val="18"/>
      <w:szCs w:val="18"/>
      <w:lang w:eastAsia="pl-PL"/>
    </w:rPr>
  </w:style>
  <w:style w:type="paragraph" w:customStyle="1" w:styleId="TRE">
    <w:name w:val="TREŚĆ"/>
    <w:basedOn w:val="Tekstpodstawowywcity"/>
    <w:uiPriority w:val="99"/>
    <w:qFormat/>
    <w:rsid w:val="004A515F"/>
    <w:pPr>
      <w:spacing w:before="120" w:after="120" w:line="240" w:lineRule="exact"/>
      <w:ind w:firstLine="0"/>
      <w:jc w:val="left"/>
    </w:pPr>
    <w:rPr>
      <w:rFonts w:ascii="Fira Sans" w:hAnsi="Fira Sans" w:cs="Arial"/>
      <w:color w:val="FF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8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8770">
          <w:marLeft w:val="0"/>
          <w:marRight w:val="90"/>
          <w:marTop w:val="9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0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7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10.xml"/><Relationship Id="rId21" Type="http://schemas.openxmlformats.org/officeDocument/2006/relationships/chart" Target="charts/chart5.xml"/><Relationship Id="rId42" Type="http://schemas.openxmlformats.org/officeDocument/2006/relationships/footer" Target="footer3.xml"/><Relationship Id="rId47" Type="http://schemas.openxmlformats.org/officeDocument/2006/relationships/image" Target="media/image9.png"/><Relationship Id="rId63" Type="http://schemas.openxmlformats.org/officeDocument/2006/relationships/hyperlink" Target="http://stat.gov.pl/metainformacje/slownik-pojec/pojecia-stosowane-w-statystyce-publicznej/362,pojecie.html" TargetMode="External"/><Relationship Id="rId68" Type="http://schemas.openxmlformats.org/officeDocument/2006/relationships/hyperlink" Target="https://stat.gov.pl/metainformacje/slownik-pojec/pojecia-stosowane-w-statystyce-publicznej/814,pojecie.html" TargetMode="External"/><Relationship Id="rId2" Type="http://schemas.openxmlformats.org/officeDocument/2006/relationships/customXml" Target="../customXml/item2.xml"/><Relationship Id="rId16" Type="http://schemas.openxmlformats.org/officeDocument/2006/relationships/chart" Target="charts/chart2.xml"/><Relationship Id="rId29" Type="http://schemas.openxmlformats.org/officeDocument/2006/relationships/chart" Target="charts/chart12.xml"/><Relationship Id="rId11" Type="http://schemas.openxmlformats.org/officeDocument/2006/relationships/footer" Target="footer1.xml"/><Relationship Id="rId24" Type="http://schemas.openxmlformats.org/officeDocument/2006/relationships/chart" Target="charts/chart8.xml"/><Relationship Id="rId32" Type="http://schemas.openxmlformats.org/officeDocument/2006/relationships/image" Target="media/image8.emf"/><Relationship Id="rId37" Type="http://schemas.openxmlformats.org/officeDocument/2006/relationships/chart" Target="charts/chart19.xml"/><Relationship Id="rId40" Type="http://schemas.openxmlformats.org/officeDocument/2006/relationships/chart" Target="charts/chart22.xml"/><Relationship Id="rId45" Type="http://schemas.openxmlformats.org/officeDocument/2006/relationships/header" Target="header3.xml"/><Relationship Id="rId53" Type="http://schemas.openxmlformats.org/officeDocument/2006/relationships/hyperlink" Target="https://ssgk.stat.gov.pl/" TargetMode="External"/><Relationship Id="rId58" Type="http://schemas.openxmlformats.org/officeDocument/2006/relationships/hyperlink" Target="http://stat.gov.pl/metainformacje/slownik-pojec/pojecia-stosowane-w-statystyce-publicznej/2958,pojecie.html" TargetMode="External"/><Relationship Id="rId66" Type="http://schemas.openxmlformats.org/officeDocument/2006/relationships/hyperlink" Target="http://stat.gov.pl/metainformacje/slownik-pojec/pojecia-stosowane-w-statystyce-publicznej/473,pojecie.html" TargetMode="External"/><Relationship Id="rId74" Type="http://schemas.openxmlformats.org/officeDocument/2006/relationships/theme" Target="theme/theme1.xml"/><Relationship Id="rId5" Type="http://schemas.openxmlformats.org/officeDocument/2006/relationships/numbering" Target="numbering.xml"/><Relationship Id="rId61" Type="http://schemas.openxmlformats.org/officeDocument/2006/relationships/hyperlink" Target="http://stat.gov.pl/metainformacje/slownik-pojec/pojecia-stosowane-w-statystyce-publicznej/2331,pojecie.html" TargetMode="External"/><Relationship Id="rId19" Type="http://schemas.openxmlformats.org/officeDocument/2006/relationships/chart" Target="charts/chart4.xml"/><Relationship Id="rId14" Type="http://schemas.openxmlformats.org/officeDocument/2006/relationships/hyperlink" Target="http://bialystok.stat.gov.pl/" TargetMode="External"/><Relationship Id="rId22" Type="http://schemas.openxmlformats.org/officeDocument/2006/relationships/chart" Target="charts/chart6.xml"/><Relationship Id="rId27" Type="http://schemas.openxmlformats.org/officeDocument/2006/relationships/image" Target="media/image7.wmf"/><Relationship Id="rId30" Type="http://schemas.openxmlformats.org/officeDocument/2006/relationships/chart" Target="charts/chart13.xml"/><Relationship Id="rId35" Type="http://schemas.openxmlformats.org/officeDocument/2006/relationships/chart" Target="charts/chart17.xml"/><Relationship Id="rId43" Type="http://schemas.openxmlformats.org/officeDocument/2006/relationships/header" Target="header2.xml"/><Relationship Id="rId48" Type="http://schemas.openxmlformats.org/officeDocument/2006/relationships/image" Target="media/image10.png"/><Relationship Id="rId56" Type="http://schemas.openxmlformats.org/officeDocument/2006/relationships/hyperlink" Target="http://bdl.stat.gov.pl/BDL/start" TargetMode="External"/><Relationship Id="rId64" Type="http://schemas.openxmlformats.org/officeDocument/2006/relationships/hyperlink" Target="http://stat.gov.pl/metainformacje/slownik-pojec/pojecia-stosowane-w-statystyce-publicznej/701,pojecie.html" TargetMode="External"/><Relationship Id="rId69" Type="http://schemas.openxmlformats.org/officeDocument/2006/relationships/hyperlink" Target="https://stat.gov.pl/metainformacje/slownik-pojec/pojecia-stosowane-w-statystyce-publicznej/2076,pojecie.html" TargetMode="External"/><Relationship Id="rId8" Type="http://schemas.openxmlformats.org/officeDocument/2006/relationships/webSettings" Target="webSettings.xml"/><Relationship Id="rId51" Type="http://schemas.openxmlformats.org/officeDocument/2006/relationships/image" Target="media/image11.png"/><Relationship Id="rId72" Type="http://schemas.openxmlformats.org/officeDocument/2006/relationships/footer" Target="footer6.xml"/><Relationship Id="rId3" Type="http://schemas.openxmlformats.org/officeDocument/2006/relationships/customXml" Target="../customXml/item3.xml"/><Relationship Id="rId12" Type="http://schemas.openxmlformats.org/officeDocument/2006/relationships/header" Target="header1.xml"/><Relationship Id="rId17" Type="http://schemas.openxmlformats.org/officeDocument/2006/relationships/image" Target="media/image5.wmf"/><Relationship Id="rId25" Type="http://schemas.openxmlformats.org/officeDocument/2006/relationships/chart" Target="charts/chart9.xml"/><Relationship Id="rId33" Type="http://schemas.openxmlformats.org/officeDocument/2006/relationships/chart" Target="charts/chart15.xml"/><Relationship Id="rId38" Type="http://schemas.openxmlformats.org/officeDocument/2006/relationships/chart" Target="charts/chart20.xml"/><Relationship Id="rId46" Type="http://schemas.openxmlformats.org/officeDocument/2006/relationships/footer" Target="footer5.xml"/><Relationship Id="rId59" Type="http://schemas.openxmlformats.org/officeDocument/2006/relationships/hyperlink" Target="http://stat.gov.pl/metainformacje/slownik-pojec/pojecia-stosowane-w-statystyce-publicznej/2390,pojecie.html" TargetMode="External"/><Relationship Id="rId67" Type="http://schemas.openxmlformats.org/officeDocument/2006/relationships/hyperlink" Target="http://stat.gov.pl/metainformacje/slownik-pojec/pojecia-stosowane-w-statystyce-publicznej/886,pojecie.html" TargetMode="External"/><Relationship Id="rId20" Type="http://schemas.openxmlformats.org/officeDocument/2006/relationships/image" Target="media/image6.jpeg"/><Relationship Id="rId41" Type="http://schemas.openxmlformats.org/officeDocument/2006/relationships/hyperlink" Target="https://zielonagora.stat.gov.pl/osrodki/osrodek-badan-koniunktury/obk-dane" TargetMode="External"/><Relationship Id="rId54" Type="http://schemas.openxmlformats.org/officeDocument/2006/relationships/hyperlink" Target="https://stat.gov.pl/obszary-tematyczne/inne-opracowania/informacje-o-sytuacji-spoleczno-gospodarczej/sytuacja-spoleczno-gospodarcza-kraju-w-pazdzierniku-2019-r-,1,90.html" TargetMode="External"/><Relationship Id="rId62" Type="http://schemas.openxmlformats.org/officeDocument/2006/relationships/hyperlink" Target="http://stat.gov.pl/metainformacje/slownik-pojec/pojecia-stosowane-w-statystyce-publicznej/1718,pojecie.html" TargetMode="External"/><Relationship Id="rId7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chart" Target="charts/chart1.xml"/><Relationship Id="rId23" Type="http://schemas.openxmlformats.org/officeDocument/2006/relationships/chart" Target="charts/chart7.xml"/><Relationship Id="rId28" Type="http://schemas.openxmlformats.org/officeDocument/2006/relationships/chart" Target="charts/chart11.xml"/><Relationship Id="rId36" Type="http://schemas.openxmlformats.org/officeDocument/2006/relationships/chart" Target="charts/chart18.xml"/><Relationship Id="rId49" Type="http://schemas.openxmlformats.org/officeDocument/2006/relationships/hyperlink" Target="https://bialystok.stat.gov.pl/" TargetMode="External"/><Relationship Id="rId57" Type="http://schemas.openxmlformats.org/officeDocument/2006/relationships/hyperlink" Target="http://stat.gov.pl/metainformacje/slownik-pojec/pojecia-stosowane-w-statystyce-publicznej/376,pojecie.html" TargetMode="External"/><Relationship Id="rId10" Type="http://schemas.openxmlformats.org/officeDocument/2006/relationships/endnotes" Target="endnotes.xml"/><Relationship Id="rId31" Type="http://schemas.openxmlformats.org/officeDocument/2006/relationships/chart" Target="charts/chart14.xml"/><Relationship Id="rId44" Type="http://schemas.openxmlformats.org/officeDocument/2006/relationships/footer" Target="footer4.xml"/><Relationship Id="rId52" Type="http://schemas.openxmlformats.org/officeDocument/2006/relationships/hyperlink" Target="http://www.facebook.com/UrzadStatystycznywBialymstoku" TargetMode="External"/><Relationship Id="rId60" Type="http://schemas.openxmlformats.org/officeDocument/2006/relationships/hyperlink" Target="http://stat.gov.pl/metainformacje/slownik-pojec/pojecia-stosowane-w-statystyce-publicznej/693,pojecie.html" TargetMode="External"/><Relationship Id="rId65" Type="http://schemas.openxmlformats.org/officeDocument/2006/relationships/hyperlink" Target="http://stat.gov.pl/metainformacje/slownik-pojec/pojecia-stosowane-w-statystyce-publicznej/201,pojecie.html" TargetMode="External"/><Relationship Id="rId73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hart" Target="charts/chart3.xml"/><Relationship Id="rId39" Type="http://schemas.openxmlformats.org/officeDocument/2006/relationships/chart" Target="charts/chart21.xml"/><Relationship Id="rId34" Type="http://schemas.openxmlformats.org/officeDocument/2006/relationships/chart" Target="charts/chart16.xml"/><Relationship Id="rId50" Type="http://schemas.openxmlformats.org/officeDocument/2006/relationships/hyperlink" Target="http://www.twitter.com/Bialystok_STAT" TargetMode="External"/><Relationship Id="rId55" Type="http://schemas.openxmlformats.org/officeDocument/2006/relationships/hyperlink" Target="https://bialystok.stat.gov.pl/opracowania-biezace/komunikaty-i-biuletyny/inne-opracowania/biuletyn-statystyczny-wojewodztwa-podlaskiego-4-kwartal-2025,2,68.html" TargetMode="External"/><Relationship Id="rId7" Type="http://schemas.openxmlformats.org/officeDocument/2006/relationships/settings" Target="settings.xml"/><Relationship Id="rId71" Type="http://schemas.openxmlformats.org/officeDocument/2006/relationships/header" Target="header5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\\vmfbst01\analizy\Publikacje\2023\KOMUNIKAT\STYCZE&#323;%202023\EXCEL\Podmioty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8544269921199177E-2"/>
          <c:y val="2.6286618579299179E-2"/>
          <c:w val="0.91052515950403279"/>
          <c:h val="0.70947617325404844"/>
        </c:manualLayout>
      </c:layout>
      <c:lineChart>
        <c:grouping val="standard"/>
        <c:varyColors val="0"/>
        <c:ser>
          <c:idx val="1"/>
          <c:order val="0"/>
          <c:tx>
            <c:strRef>
              <c:f>Zatrudnienie!$A$5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Zatrudnienie!$AX$2:$CV$3</c:f>
              <c:multiLvlStrCache>
                <c:ptCount val="51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Zatrudnienie!$AX$5:$CV$5</c:f>
              <c:numCache>
                <c:formatCode>0.0</c:formatCode>
                <c:ptCount val="51"/>
                <c:pt idx="0">
                  <c:v>101.8</c:v>
                </c:pt>
                <c:pt idx="1">
                  <c:v>102</c:v>
                </c:pt>
                <c:pt idx="2">
                  <c:v>102.2</c:v>
                </c:pt>
                <c:pt idx="3">
                  <c:v>102.4</c:v>
                </c:pt>
                <c:pt idx="4">
                  <c:v>102.3</c:v>
                </c:pt>
                <c:pt idx="5">
                  <c:v>102.4</c:v>
                </c:pt>
                <c:pt idx="6">
                  <c:v>102.6</c:v>
                </c:pt>
                <c:pt idx="7">
                  <c:v>102.5</c:v>
                </c:pt>
                <c:pt idx="8">
                  <c:v>102.4</c:v>
                </c:pt>
                <c:pt idx="9">
                  <c:v>102.5</c:v>
                </c:pt>
                <c:pt idx="10">
                  <c:v>102.6</c:v>
                </c:pt>
                <c:pt idx="11">
                  <c:v>102.6</c:v>
                </c:pt>
                <c:pt idx="12">
                  <c:v>103</c:v>
                </c:pt>
                <c:pt idx="13">
                  <c:v>102.9</c:v>
                </c:pt>
                <c:pt idx="14">
                  <c:v>102.8</c:v>
                </c:pt>
                <c:pt idx="15">
                  <c:v>102.9</c:v>
                </c:pt>
                <c:pt idx="16">
                  <c:v>102.8</c:v>
                </c:pt>
                <c:pt idx="17">
                  <c:v>102.7</c:v>
                </c:pt>
                <c:pt idx="18">
                  <c:v>102.7</c:v>
                </c:pt>
                <c:pt idx="19">
                  <c:v>102.5</c:v>
                </c:pt>
                <c:pt idx="20">
                  <c:v>102.4</c:v>
                </c:pt>
                <c:pt idx="21">
                  <c:v>102.4</c:v>
                </c:pt>
                <c:pt idx="22">
                  <c:v>102.4</c:v>
                </c:pt>
                <c:pt idx="23">
                  <c:v>102.4</c:v>
                </c:pt>
                <c:pt idx="24">
                  <c:v>102.7</c:v>
                </c:pt>
                <c:pt idx="25">
                  <c:v>102.6</c:v>
                </c:pt>
                <c:pt idx="26">
                  <c:v>102.5</c:v>
                </c:pt>
                <c:pt idx="27">
                  <c:v>102.5</c:v>
                </c:pt>
                <c:pt idx="28">
                  <c:v>102.3</c:v>
                </c:pt>
                <c:pt idx="29">
                  <c:v>102.3</c:v>
                </c:pt>
                <c:pt idx="30">
                  <c:v>102.4</c:v>
                </c:pt>
                <c:pt idx="31">
                  <c:v>102.1</c:v>
                </c:pt>
                <c:pt idx="32">
                  <c:v>102</c:v>
                </c:pt>
                <c:pt idx="33">
                  <c:v>101.9</c:v>
                </c:pt>
                <c:pt idx="34">
                  <c:v>102</c:v>
                </c:pt>
                <c:pt idx="35">
                  <c:v>101.9</c:v>
                </c:pt>
                <c:pt idx="36">
                  <c:v>101.9</c:v>
                </c:pt>
                <c:pt idx="37">
                  <c:v>101.8</c:v>
                </c:pt>
                <c:pt idx="38">
                  <c:v>101.7</c:v>
                </c:pt>
                <c:pt idx="39">
                  <c:v>101.7</c:v>
                </c:pt>
                <c:pt idx="40">
                  <c:v>101.5</c:v>
                </c:pt>
                <c:pt idx="41">
                  <c:v>101.5</c:v>
                </c:pt>
                <c:pt idx="42">
                  <c:v>101.4</c:v>
                </c:pt>
                <c:pt idx="43">
                  <c:v>101.2</c:v>
                </c:pt>
                <c:pt idx="44">
                  <c:v>101.1</c:v>
                </c:pt>
                <c:pt idx="45">
                  <c:v>101</c:v>
                </c:pt>
                <c:pt idx="46">
                  <c:v>101.1</c:v>
                </c:pt>
                <c:pt idx="47">
                  <c:v>101</c:v>
                </c:pt>
                <c:pt idx="48">
                  <c:v>100.8</c:v>
                </c:pt>
                <c:pt idx="49">
                  <c:v>100.8</c:v>
                </c:pt>
                <c:pt idx="50">
                  <c:v>100.7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EF6-455B-B304-904CFAFEAE19}"/>
            </c:ext>
          </c:extLst>
        </c:ser>
        <c:ser>
          <c:idx val="0"/>
          <c:order val="1"/>
          <c:tx>
            <c:strRef>
              <c:f>Zatrudnienie!$A$4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Zatrudnienie!$AX$2:$CV$3</c:f>
              <c:multiLvlStrCache>
                <c:ptCount val="51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Zatrudnienie!$AX$4:$CV$4</c:f>
              <c:numCache>
                <c:formatCode>0.0</c:formatCode>
                <c:ptCount val="51"/>
                <c:pt idx="0">
                  <c:v>101.9</c:v>
                </c:pt>
                <c:pt idx="1">
                  <c:v>102.2</c:v>
                </c:pt>
                <c:pt idx="2">
                  <c:v>102.6</c:v>
                </c:pt>
                <c:pt idx="3">
                  <c:v>102.8</c:v>
                </c:pt>
                <c:pt idx="4">
                  <c:v>102.8</c:v>
                </c:pt>
                <c:pt idx="5">
                  <c:v>102.2</c:v>
                </c:pt>
                <c:pt idx="6">
                  <c:v>102.2</c:v>
                </c:pt>
                <c:pt idx="7">
                  <c:v>102.2</c:v>
                </c:pt>
                <c:pt idx="8">
                  <c:v>102</c:v>
                </c:pt>
                <c:pt idx="9">
                  <c:v>103.2</c:v>
                </c:pt>
                <c:pt idx="10">
                  <c:v>103</c:v>
                </c:pt>
                <c:pt idx="11">
                  <c:v>103.2</c:v>
                </c:pt>
                <c:pt idx="12">
                  <c:v>104</c:v>
                </c:pt>
                <c:pt idx="13">
                  <c:v>103.6</c:v>
                </c:pt>
                <c:pt idx="14">
                  <c:v>103.6</c:v>
                </c:pt>
                <c:pt idx="15">
                  <c:v>103.6</c:v>
                </c:pt>
                <c:pt idx="16">
                  <c:v>103.2</c:v>
                </c:pt>
                <c:pt idx="17">
                  <c:v>103.1</c:v>
                </c:pt>
                <c:pt idx="18">
                  <c:v>102</c:v>
                </c:pt>
                <c:pt idx="19">
                  <c:v>102</c:v>
                </c:pt>
                <c:pt idx="20">
                  <c:v>101.9</c:v>
                </c:pt>
                <c:pt idx="21">
                  <c:v>102.3</c:v>
                </c:pt>
                <c:pt idx="22">
                  <c:v>101.3</c:v>
                </c:pt>
                <c:pt idx="23">
                  <c:v>101.2</c:v>
                </c:pt>
                <c:pt idx="24">
                  <c:v>101.6</c:v>
                </c:pt>
                <c:pt idx="25">
                  <c:v>101.3</c:v>
                </c:pt>
                <c:pt idx="26">
                  <c:v>101.2</c:v>
                </c:pt>
                <c:pt idx="27">
                  <c:v>101.5</c:v>
                </c:pt>
                <c:pt idx="28">
                  <c:v>101.4</c:v>
                </c:pt>
                <c:pt idx="29">
                  <c:v>101.2</c:v>
                </c:pt>
                <c:pt idx="30">
                  <c:v>101</c:v>
                </c:pt>
                <c:pt idx="31">
                  <c:v>100.6</c:v>
                </c:pt>
                <c:pt idx="32">
                  <c:v>100.3</c:v>
                </c:pt>
                <c:pt idx="33">
                  <c:v>100.4</c:v>
                </c:pt>
                <c:pt idx="34">
                  <c:v>100.3</c:v>
                </c:pt>
                <c:pt idx="35">
                  <c:v>99.8</c:v>
                </c:pt>
                <c:pt idx="36">
                  <c:v>99.4</c:v>
                </c:pt>
                <c:pt idx="37">
                  <c:v>100</c:v>
                </c:pt>
                <c:pt idx="38">
                  <c:v>100.3</c:v>
                </c:pt>
                <c:pt idx="39">
                  <c:v>100.5</c:v>
                </c:pt>
                <c:pt idx="40">
                  <c:v>100.6</c:v>
                </c:pt>
                <c:pt idx="41">
                  <c:v>100.5</c:v>
                </c:pt>
                <c:pt idx="42">
                  <c:v>100.4</c:v>
                </c:pt>
                <c:pt idx="43">
                  <c:v>100</c:v>
                </c:pt>
                <c:pt idx="44">
                  <c:v>99.9</c:v>
                </c:pt>
                <c:pt idx="45">
                  <c:v>100.2</c:v>
                </c:pt>
                <c:pt idx="46">
                  <c:v>100.5</c:v>
                </c:pt>
                <c:pt idx="47">
                  <c:v>99.9</c:v>
                </c:pt>
                <c:pt idx="48">
                  <c:v>99.6</c:v>
                </c:pt>
                <c:pt idx="49">
                  <c:v>99.3</c:v>
                </c:pt>
                <c:pt idx="50">
                  <c:v>99.2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EF6-455B-B304-904CFAFEAE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670645072"/>
        <c:axId val="1874042688"/>
      </c:lineChart>
      <c:catAx>
        <c:axId val="1670645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874042688"/>
        <c:crosses val="autoZero"/>
        <c:auto val="1"/>
        <c:lblAlgn val="ctr"/>
        <c:lblOffset val="100"/>
        <c:tickLblSkip val="1"/>
        <c:noMultiLvlLbl val="0"/>
      </c:catAx>
      <c:valAx>
        <c:axId val="1874042688"/>
        <c:scaling>
          <c:orientation val="minMax"/>
          <c:max val="105"/>
          <c:min val="9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670645072"/>
        <c:crosses val="autoZero"/>
        <c:crossBetween val="between"/>
        <c:majorUnit val="1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36148115800949498"/>
          <c:y val="0.91148974762393431"/>
          <c:w val="0.30754699699699706"/>
          <c:h val="7.01018518518518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949015596724506E-2"/>
          <c:y val="2.6095890410958909E-2"/>
          <c:w val="0.92170483637662126"/>
          <c:h val="0.71382791588418748"/>
        </c:manualLayout>
      </c:layout>
      <c:lineChart>
        <c:grouping val="standard"/>
        <c:varyColors val="0"/>
        <c:ser>
          <c:idx val="1"/>
          <c:order val="0"/>
          <c:tx>
            <c:strRef>
              <c:f>'Stopa bezrobocia'!$A$5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'Stopa bezrobocia'!$AL$2:$CV$3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'Stopa bezrobocia'!$AL$5:$CV$5</c:f>
              <c:numCache>
                <c:formatCode>0.0</c:formatCode>
                <c:ptCount val="63"/>
                <c:pt idx="0">
                  <c:v>7</c:v>
                </c:pt>
                <c:pt idx="1">
                  <c:v>7.1</c:v>
                </c:pt>
                <c:pt idx="2">
                  <c:v>6.9</c:v>
                </c:pt>
                <c:pt idx="3">
                  <c:v>6.8</c:v>
                </c:pt>
                <c:pt idx="4">
                  <c:v>6.6</c:v>
                </c:pt>
                <c:pt idx="5">
                  <c:v>6.4</c:v>
                </c:pt>
                <c:pt idx="6">
                  <c:v>6.3</c:v>
                </c:pt>
                <c:pt idx="7">
                  <c:v>6.2</c:v>
                </c:pt>
                <c:pt idx="8">
                  <c:v>6.1</c:v>
                </c:pt>
                <c:pt idx="9">
                  <c:v>5.9</c:v>
                </c:pt>
                <c:pt idx="10">
                  <c:v>5.8</c:v>
                </c:pt>
                <c:pt idx="11">
                  <c:v>5.8</c:v>
                </c:pt>
                <c:pt idx="12">
                  <c:v>5.9</c:v>
                </c:pt>
                <c:pt idx="13">
                  <c:v>5.9</c:v>
                </c:pt>
                <c:pt idx="14">
                  <c:v>5.8</c:v>
                </c:pt>
                <c:pt idx="15">
                  <c:v>5.6</c:v>
                </c:pt>
                <c:pt idx="16">
                  <c:v>5.4</c:v>
                </c:pt>
                <c:pt idx="17">
                  <c:v>5.2</c:v>
                </c:pt>
                <c:pt idx="18">
                  <c:v>5.2</c:v>
                </c:pt>
                <c:pt idx="19">
                  <c:v>5.2</c:v>
                </c:pt>
                <c:pt idx="20">
                  <c:v>5.0999999999999996</c:v>
                </c:pt>
                <c:pt idx="21">
                  <c:v>5.0999999999999996</c:v>
                </c:pt>
                <c:pt idx="22">
                  <c:v>5.0999999999999996</c:v>
                </c:pt>
                <c:pt idx="23">
                  <c:v>5.2</c:v>
                </c:pt>
                <c:pt idx="24">
                  <c:v>5.5</c:v>
                </c:pt>
                <c:pt idx="25">
                  <c:v>5.6</c:v>
                </c:pt>
                <c:pt idx="26">
                  <c:v>5.4</c:v>
                </c:pt>
                <c:pt idx="27">
                  <c:v>5.3</c:v>
                </c:pt>
                <c:pt idx="28">
                  <c:v>5.0999999999999996</c:v>
                </c:pt>
                <c:pt idx="29">
                  <c:v>5.0999999999999996</c:v>
                </c:pt>
                <c:pt idx="30">
                  <c:v>5</c:v>
                </c:pt>
                <c:pt idx="31">
                  <c:v>5</c:v>
                </c:pt>
                <c:pt idx="32">
                  <c:v>5</c:v>
                </c:pt>
                <c:pt idx="33">
                  <c:v>5</c:v>
                </c:pt>
                <c:pt idx="34">
                  <c:v>5</c:v>
                </c:pt>
                <c:pt idx="35">
                  <c:v>5.0999999999999996</c:v>
                </c:pt>
                <c:pt idx="36">
                  <c:v>5.4</c:v>
                </c:pt>
                <c:pt idx="37">
                  <c:v>5.4</c:v>
                </c:pt>
                <c:pt idx="38">
                  <c:v>5.3</c:v>
                </c:pt>
                <c:pt idx="39">
                  <c:v>5.0999999999999996</c:v>
                </c:pt>
                <c:pt idx="40">
                  <c:v>5</c:v>
                </c:pt>
                <c:pt idx="41">
                  <c:v>4.9000000000000004</c:v>
                </c:pt>
                <c:pt idx="42">
                  <c:v>5</c:v>
                </c:pt>
                <c:pt idx="43">
                  <c:v>5</c:v>
                </c:pt>
                <c:pt idx="44">
                  <c:v>5</c:v>
                </c:pt>
                <c:pt idx="45">
                  <c:v>4.9000000000000004</c:v>
                </c:pt>
                <c:pt idx="46">
                  <c:v>5</c:v>
                </c:pt>
                <c:pt idx="47">
                  <c:v>5.0999999999999996</c:v>
                </c:pt>
                <c:pt idx="48">
                  <c:v>5.4</c:v>
                </c:pt>
                <c:pt idx="49">
                  <c:v>5.5</c:v>
                </c:pt>
                <c:pt idx="50">
                  <c:v>5.4</c:v>
                </c:pt>
                <c:pt idx="51">
                  <c:v>5.2</c:v>
                </c:pt>
                <c:pt idx="52">
                  <c:v>5.0999999999999996</c:v>
                </c:pt>
                <c:pt idx="53">
                  <c:v>5.0999999999999996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5.6</c:v>
                </c:pt>
                <c:pt idx="58">
                  <c:v>5.6</c:v>
                </c:pt>
                <c:pt idx="59">
                  <c:v>5.7</c:v>
                </c:pt>
                <c:pt idx="60">
                  <c:v>6</c:v>
                </c:pt>
                <c:pt idx="61">
                  <c:v>6.1</c:v>
                </c:pt>
                <c:pt idx="62">
                  <c:v>6.1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A5E-4F2E-AD31-2C7D272938E6}"/>
            </c:ext>
          </c:extLst>
        </c:ser>
        <c:ser>
          <c:idx val="0"/>
          <c:order val="1"/>
          <c:tx>
            <c:strRef>
              <c:f>'Stopa bezrobocia'!$A$4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'Stopa bezrobocia'!$AL$2:$CV$3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'Stopa bezrobocia'!$AL$4:$CV$4</c:f>
              <c:numCache>
                <c:formatCode>0.0</c:formatCode>
                <c:ptCount val="63"/>
                <c:pt idx="0">
                  <c:v>9.3000000000000007</c:v>
                </c:pt>
                <c:pt idx="1">
                  <c:v>9.3000000000000007</c:v>
                </c:pt>
                <c:pt idx="2">
                  <c:v>9.1</c:v>
                </c:pt>
                <c:pt idx="3">
                  <c:v>8.9</c:v>
                </c:pt>
                <c:pt idx="4">
                  <c:v>8.6999999999999993</c:v>
                </c:pt>
                <c:pt idx="5">
                  <c:v>8.5</c:v>
                </c:pt>
                <c:pt idx="6">
                  <c:v>8.4</c:v>
                </c:pt>
                <c:pt idx="7">
                  <c:v>8.4</c:v>
                </c:pt>
                <c:pt idx="8">
                  <c:v>8.1999999999999993</c:v>
                </c:pt>
                <c:pt idx="9">
                  <c:v>8</c:v>
                </c:pt>
                <c:pt idx="10">
                  <c:v>7.9</c:v>
                </c:pt>
                <c:pt idx="11">
                  <c:v>7.8</c:v>
                </c:pt>
                <c:pt idx="12">
                  <c:v>8.1</c:v>
                </c:pt>
                <c:pt idx="13">
                  <c:v>8</c:v>
                </c:pt>
                <c:pt idx="14">
                  <c:v>7.8</c:v>
                </c:pt>
                <c:pt idx="15">
                  <c:v>7.6</c:v>
                </c:pt>
                <c:pt idx="16">
                  <c:v>7.5</c:v>
                </c:pt>
                <c:pt idx="17">
                  <c:v>7.3</c:v>
                </c:pt>
                <c:pt idx="18">
                  <c:v>7.2</c:v>
                </c:pt>
                <c:pt idx="19">
                  <c:v>7.2</c:v>
                </c:pt>
                <c:pt idx="20">
                  <c:v>7.2</c:v>
                </c:pt>
                <c:pt idx="21">
                  <c:v>7.1</c:v>
                </c:pt>
                <c:pt idx="22">
                  <c:v>7.2</c:v>
                </c:pt>
                <c:pt idx="23">
                  <c:v>7</c:v>
                </c:pt>
                <c:pt idx="24">
                  <c:v>7.4</c:v>
                </c:pt>
                <c:pt idx="25">
                  <c:v>7.4</c:v>
                </c:pt>
                <c:pt idx="26">
                  <c:v>7.2</c:v>
                </c:pt>
                <c:pt idx="27">
                  <c:v>7</c:v>
                </c:pt>
                <c:pt idx="28">
                  <c:v>6.9</c:v>
                </c:pt>
                <c:pt idx="29">
                  <c:v>6.9</c:v>
                </c:pt>
                <c:pt idx="30">
                  <c:v>6.9</c:v>
                </c:pt>
                <c:pt idx="31">
                  <c:v>6.9</c:v>
                </c:pt>
                <c:pt idx="32">
                  <c:v>6.8</c:v>
                </c:pt>
                <c:pt idx="33">
                  <c:v>6.8</c:v>
                </c:pt>
                <c:pt idx="34">
                  <c:v>6.8</c:v>
                </c:pt>
                <c:pt idx="35">
                  <c:v>7</c:v>
                </c:pt>
                <c:pt idx="36">
                  <c:v>7.4</c:v>
                </c:pt>
                <c:pt idx="37">
                  <c:v>7.3</c:v>
                </c:pt>
                <c:pt idx="38">
                  <c:v>7.1</c:v>
                </c:pt>
                <c:pt idx="39">
                  <c:v>7</c:v>
                </c:pt>
                <c:pt idx="40">
                  <c:v>6.8</c:v>
                </c:pt>
                <c:pt idx="41">
                  <c:v>6.7</c:v>
                </c:pt>
                <c:pt idx="42">
                  <c:v>6.8</c:v>
                </c:pt>
                <c:pt idx="43">
                  <c:v>6.9</c:v>
                </c:pt>
                <c:pt idx="44">
                  <c:v>6.8</c:v>
                </c:pt>
                <c:pt idx="45">
                  <c:v>6.8</c:v>
                </c:pt>
                <c:pt idx="46">
                  <c:v>6.8</c:v>
                </c:pt>
                <c:pt idx="47">
                  <c:v>7</c:v>
                </c:pt>
                <c:pt idx="48">
                  <c:v>7.4</c:v>
                </c:pt>
                <c:pt idx="49">
                  <c:v>7.4</c:v>
                </c:pt>
                <c:pt idx="50">
                  <c:v>7.2</c:v>
                </c:pt>
                <c:pt idx="51">
                  <c:v>7</c:v>
                </c:pt>
                <c:pt idx="52">
                  <c:v>6.9</c:v>
                </c:pt>
                <c:pt idx="53">
                  <c:v>7</c:v>
                </c:pt>
                <c:pt idx="54">
                  <c:v>7.2</c:v>
                </c:pt>
                <c:pt idx="55">
                  <c:v>7.4</c:v>
                </c:pt>
                <c:pt idx="56">
                  <c:v>7.4</c:v>
                </c:pt>
                <c:pt idx="57">
                  <c:v>7.3</c:v>
                </c:pt>
                <c:pt idx="58">
                  <c:v>7.3</c:v>
                </c:pt>
                <c:pt idx="59">
                  <c:v>7.4</c:v>
                </c:pt>
                <c:pt idx="60">
                  <c:v>7.8</c:v>
                </c:pt>
                <c:pt idx="61">
                  <c:v>7.8</c:v>
                </c:pt>
                <c:pt idx="62">
                  <c:v>7.7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A5E-4F2E-AD31-2C7D272938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7027104"/>
        <c:axId val="147027648"/>
      </c:lineChart>
      <c:catAx>
        <c:axId val="1470271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t" anchorCtr="0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027648"/>
        <c:crosses val="autoZero"/>
        <c:auto val="1"/>
        <c:lblAlgn val="ctr"/>
        <c:lblOffset val="100"/>
        <c:tickLblSkip val="1"/>
        <c:noMultiLvlLbl val="0"/>
      </c:catAx>
      <c:valAx>
        <c:axId val="147027648"/>
        <c:scaling>
          <c:orientation val="minMax"/>
          <c:min val="4"/>
        </c:scaling>
        <c:delete val="0"/>
        <c:axPos val="l"/>
        <c:majorGridlines>
          <c:spPr>
            <a:ln w="9525" cap="flat" cmpd="sng" algn="ctr">
              <a:solidFill>
                <a:srgbClr val="D9D9D9"/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027104"/>
        <c:crosses val="autoZero"/>
        <c:crossBetween val="between"/>
        <c:majorUnit val="1"/>
      </c:valAx>
      <c:spPr>
        <a:noFill/>
        <a:ln w="25400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ayout>
        <c:manualLayout>
          <c:xMode val="edge"/>
          <c:yMode val="edge"/>
          <c:x val="0.36095008685021207"/>
          <c:y val="0.91212754456648348"/>
          <c:w val="0.30597522157947793"/>
          <c:h val="7.151406545391737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4699527959331883E-2"/>
          <c:y val="3.0158675799086758E-2"/>
          <c:w val="0.9186037537537538"/>
          <c:h val="0.77575188302360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multiLvlStrRef>
              <c:f>'Liczba bezrobtnych'!$AL$2:$CV$3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'Liczba bezrobtnych'!$AL$4:$CV$4</c:f>
              <c:numCache>
                <c:formatCode>General</c:formatCode>
                <c:ptCount val="63"/>
                <c:pt idx="0">
                  <c:v>48</c:v>
                </c:pt>
                <c:pt idx="1">
                  <c:v>50</c:v>
                </c:pt>
                <c:pt idx="2">
                  <c:v>33</c:v>
                </c:pt>
                <c:pt idx="3">
                  <c:v>34</c:v>
                </c:pt>
                <c:pt idx="4">
                  <c:v>25</c:v>
                </c:pt>
                <c:pt idx="5">
                  <c:v>20</c:v>
                </c:pt>
                <c:pt idx="6">
                  <c:v>23</c:v>
                </c:pt>
                <c:pt idx="7">
                  <c:v>22</c:v>
                </c:pt>
                <c:pt idx="8">
                  <c:v>23</c:v>
                </c:pt>
                <c:pt idx="9">
                  <c:v>23</c:v>
                </c:pt>
                <c:pt idx="10">
                  <c:v>26</c:v>
                </c:pt>
                <c:pt idx="11">
                  <c:v>35</c:v>
                </c:pt>
                <c:pt idx="12">
                  <c:v>26</c:v>
                </c:pt>
                <c:pt idx="13">
                  <c:v>19</c:v>
                </c:pt>
                <c:pt idx="14">
                  <c:v>19</c:v>
                </c:pt>
                <c:pt idx="15">
                  <c:v>26</c:v>
                </c:pt>
                <c:pt idx="16">
                  <c:v>17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24</c:v>
                </c:pt>
                <c:pt idx="21">
                  <c:v>30</c:v>
                </c:pt>
                <c:pt idx="22">
                  <c:v>33</c:v>
                </c:pt>
                <c:pt idx="23">
                  <c:v>41</c:v>
                </c:pt>
                <c:pt idx="24">
                  <c:v>26</c:v>
                </c:pt>
                <c:pt idx="25">
                  <c:v>32</c:v>
                </c:pt>
                <c:pt idx="26">
                  <c:v>30</c:v>
                </c:pt>
                <c:pt idx="27">
                  <c:v>36</c:v>
                </c:pt>
                <c:pt idx="28">
                  <c:v>22</c:v>
                </c:pt>
                <c:pt idx="29">
                  <c:v>20</c:v>
                </c:pt>
                <c:pt idx="30">
                  <c:v>24</c:v>
                </c:pt>
                <c:pt idx="31">
                  <c:v>26</c:v>
                </c:pt>
                <c:pt idx="32">
                  <c:v>28</c:v>
                </c:pt>
                <c:pt idx="33">
                  <c:v>33</c:v>
                </c:pt>
                <c:pt idx="34">
                  <c:v>33</c:v>
                </c:pt>
                <c:pt idx="35">
                  <c:v>62</c:v>
                </c:pt>
                <c:pt idx="36">
                  <c:v>24</c:v>
                </c:pt>
                <c:pt idx="37">
                  <c:v>38</c:v>
                </c:pt>
                <c:pt idx="38">
                  <c:v>37</c:v>
                </c:pt>
                <c:pt idx="39">
                  <c:v>26</c:v>
                </c:pt>
                <c:pt idx="40">
                  <c:v>29</c:v>
                </c:pt>
                <c:pt idx="41">
                  <c:v>30</c:v>
                </c:pt>
                <c:pt idx="42">
                  <c:v>27</c:v>
                </c:pt>
                <c:pt idx="43">
                  <c:v>31</c:v>
                </c:pt>
                <c:pt idx="44">
                  <c:v>17</c:v>
                </c:pt>
                <c:pt idx="45">
                  <c:v>33</c:v>
                </c:pt>
                <c:pt idx="46">
                  <c:v>34</c:v>
                </c:pt>
                <c:pt idx="47">
                  <c:v>37</c:v>
                </c:pt>
                <c:pt idx="48">
                  <c:v>37</c:v>
                </c:pt>
                <c:pt idx="49">
                  <c:v>23</c:v>
                </c:pt>
                <c:pt idx="50">
                  <c:v>21</c:v>
                </c:pt>
                <c:pt idx="51">
                  <c:v>20</c:v>
                </c:pt>
                <c:pt idx="52">
                  <c:v>20</c:v>
                </c:pt>
                <c:pt idx="53">
                  <c:v>20</c:v>
                </c:pt>
                <c:pt idx="54">
                  <c:v>20</c:v>
                </c:pt>
                <c:pt idx="55">
                  <c:v>24</c:v>
                </c:pt>
                <c:pt idx="56">
                  <c:v>24</c:v>
                </c:pt>
                <c:pt idx="57">
                  <c:v>24</c:v>
                </c:pt>
                <c:pt idx="58">
                  <c:v>27</c:v>
                </c:pt>
                <c:pt idx="59">
                  <c:v>33</c:v>
                </c:pt>
                <c:pt idx="60">
                  <c:v>29</c:v>
                </c:pt>
                <c:pt idx="61">
                  <c:v>29</c:v>
                </c:pt>
                <c:pt idx="62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65E-4FFC-B483-D8A4D7064A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-1922135088"/>
        <c:axId val="-1922133456"/>
      </c:barChart>
      <c:catAx>
        <c:axId val="-1922135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922133456"/>
        <c:crosses val="autoZero"/>
        <c:auto val="1"/>
        <c:lblAlgn val="ctr"/>
        <c:lblOffset val="100"/>
        <c:tickLblSkip val="1"/>
        <c:noMultiLvlLbl val="0"/>
      </c:catAx>
      <c:valAx>
        <c:axId val="-1922133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922135088"/>
        <c:crossesAt val="1"/>
        <c:crossBetween val="midCat"/>
        <c:majorUnit val="10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3602343111572743E-2"/>
          <c:y val="2.9025875190258746E-2"/>
          <c:w val="0.92498010493596161"/>
          <c:h val="0.71554981637335968"/>
        </c:manualLayout>
      </c:layout>
      <c:lineChart>
        <c:grouping val="standard"/>
        <c:varyColors val="0"/>
        <c:ser>
          <c:idx val="1"/>
          <c:order val="0"/>
          <c:tx>
            <c:strRef>
              <c:f>Wynagrodzenia!$A$5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Wynagrodzenia!$AX$2:$CV$3</c:f>
              <c:multiLvlStrCache>
                <c:ptCount val="51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Wynagrodzenia!$AX$5:$CV$5</c:f>
              <c:numCache>
                <c:formatCode>0.0</c:formatCode>
                <c:ptCount val="51"/>
                <c:pt idx="0">
                  <c:v>103.07770000000001</c:v>
                </c:pt>
                <c:pt idx="1">
                  <c:v>105.78059999999999</c:v>
                </c:pt>
                <c:pt idx="2">
                  <c:v>113.41760000000001</c:v>
                </c:pt>
                <c:pt idx="3">
                  <c:v>112.71960000000001</c:v>
                </c:pt>
                <c:pt idx="4">
                  <c:v>108.8682</c:v>
                </c:pt>
                <c:pt idx="5">
                  <c:v>111.51360000000001</c:v>
                </c:pt>
                <c:pt idx="6">
                  <c:v>115.291</c:v>
                </c:pt>
                <c:pt idx="7">
                  <c:v>111.9563</c:v>
                </c:pt>
                <c:pt idx="8">
                  <c:v>113.79199999999999</c:v>
                </c:pt>
                <c:pt idx="9">
                  <c:v>113.8</c:v>
                </c:pt>
                <c:pt idx="10">
                  <c:v>116.645</c:v>
                </c:pt>
                <c:pt idx="11">
                  <c:v>124.64540000000001</c:v>
                </c:pt>
                <c:pt idx="12">
                  <c:v>116.99940000000001</c:v>
                </c:pt>
                <c:pt idx="13">
                  <c:v>120.04199999999999</c:v>
                </c:pt>
                <c:pt idx="14">
                  <c:v>127.56</c:v>
                </c:pt>
                <c:pt idx="15">
                  <c:v>126.324</c:v>
                </c:pt>
                <c:pt idx="16">
                  <c:v>122.00579999999998</c:v>
                </c:pt>
                <c:pt idx="17">
                  <c:v>124.56199999999998</c:v>
                </c:pt>
                <c:pt idx="18">
                  <c:v>127.09199999999998</c:v>
                </c:pt>
                <c:pt idx="19">
                  <c:v>125.06639999999999</c:v>
                </c:pt>
                <c:pt idx="20">
                  <c:v>125.22509999999998</c:v>
                </c:pt>
                <c:pt idx="21">
                  <c:v>127.95440000000001</c:v>
                </c:pt>
                <c:pt idx="22">
                  <c:v>130.17600000000002</c:v>
                </c:pt>
                <c:pt idx="23">
                  <c:v>136.31939999999997</c:v>
                </c:pt>
                <c:pt idx="24" formatCode="General">
                  <c:v>131.80000000000001</c:v>
                </c:pt>
                <c:pt idx="25" formatCode="General">
                  <c:v>135.4</c:v>
                </c:pt>
                <c:pt idx="26" formatCode="General">
                  <c:v>142.69999999999999</c:v>
                </c:pt>
                <c:pt idx="27" formatCode="General">
                  <c:v>140.4</c:v>
                </c:pt>
                <c:pt idx="28" formatCode="General">
                  <c:v>135.80000000000001</c:v>
                </c:pt>
                <c:pt idx="29" formatCode="General">
                  <c:v>138.19999999999999</c:v>
                </c:pt>
                <c:pt idx="30" formatCode="General">
                  <c:v>140.4</c:v>
                </c:pt>
                <c:pt idx="31" formatCode="General">
                  <c:v>138.9</c:v>
                </c:pt>
                <c:pt idx="32" formatCode="General">
                  <c:v>138.1</c:v>
                </c:pt>
                <c:pt idx="33" formatCode="General">
                  <c:v>141.1</c:v>
                </c:pt>
                <c:pt idx="34" formatCode="General">
                  <c:v>143.80000000000001</c:v>
                </c:pt>
                <c:pt idx="35" formatCode="General">
                  <c:v>149.6</c:v>
                </c:pt>
                <c:pt idx="36" formatCode="General">
                  <c:v>143.9</c:v>
                </c:pt>
                <c:pt idx="37" formatCode="General">
                  <c:v>146.1</c:v>
                </c:pt>
                <c:pt idx="38" formatCode="General">
                  <c:v>153.6</c:v>
                </c:pt>
                <c:pt idx="39" formatCode="General">
                  <c:v>153.4</c:v>
                </c:pt>
                <c:pt idx="40" formatCode="General">
                  <c:v>147.1</c:v>
                </c:pt>
                <c:pt idx="41" formatCode="General">
                  <c:v>150.6</c:v>
                </c:pt>
                <c:pt idx="42" formatCode="General">
                  <c:v>151.1</c:v>
                </c:pt>
                <c:pt idx="43" formatCode="General">
                  <c:v>148.80000000000001</c:v>
                </c:pt>
                <c:pt idx="44" formatCode="General">
                  <c:v>148.5</c:v>
                </c:pt>
                <c:pt idx="45" formatCode="General">
                  <c:v>150.4</c:v>
                </c:pt>
                <c:pt idx="46" formatCode="General">
                  <c:v>154</c:v>
                </c:pt>
                <c:pt idx="47" formatCode="General">
                  <c:v>162.6</c:v>
                </c:pt>
                <c:pt idx="48" formatCode="General">
                  <c:v>152.69999999999999</c:v>
                </c:pt>
                <c:pt idx="49" formatCode="General">
                  <c:v>155</c:v>
                </c:pt>
                <c:pt idx="50" formatCode="General">
                  <c:v>163.80000000000001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9B0-4146-A11E-F435E3DFE452}"/>
            </c:ext>
          </c:extLst>
        </c:ser>
        <c:ser>
          <c:idx val="0"/>
          <c:order val="1"/>
          <c:tx>
            <c:strRef>
              <c:f>Wynagrodzenia!$A$4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Wynagrodzenia!$AX$2:$CV$3</c:f>
              <c:multiLvlStrCache>
                <c:ptCount val="51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Wynagrodzenia!$AX$4:$CV$4</c:f>
              <c:numCache>
                <c:formatCode>0.0</c:formatCode>
                <c:ptCount val="51"/>
                <c:pt idx="0">
                  <c:v>101.7</c:v>
                </c:pt>
                <c:pt idx="1">
                  <c:v>103.2</c:v>
                </c:pt>
                <c:pt idx="2">
                  <c:v>107.9</c:v>
                </c:pt>
                <c:pt idx="3">
                  <c:v>110.8</c:v>
                </c:pt>
                <c:pt idx="4">
                  <c:v>110.5</c:v>
                </c:pt>
                <c:pt idx="5">
                  <c:v>111.2</c:v>
                </c:pt>
                <c:pt idx="6">
                  <c:v>114.8</c:v>
                </c:pt>
                <c:pt idx="7">
                  <c:v>112.5</c:v>
                </c:pt>
                <c:pt idx="8">
                  <c:v>115</c:v>
                </c:pt>
                <c:pt idx="9">
                  <c:v>114.8</c:v>
                </c:pt>
                <c:pt idx="10">
                  <c:v>116.1</c:v>
                </c:pt>
                <c:pt idx="11">
                  <c:v>123.8</c:v>
                </c:pt>
                <c:pt idx="12">
                  <c:v>114.9</c:v>
                </c:pt>
                <c:pt idx="13">
                  <c:v>118.1</c:v>
                </c:pt>
                <c:pt idx="14">
                  <c:v>122.2</c:v>
                </c:pt>
                <c:pt idx="15">
                  <c:v>120</c:v>
                </c:pt>
                <c:pt idx="16">
                  <c:v>120.7</c:v>
                </c:pt>
                <c:pt idx="17">
                  <c:v>121.8</c:v>
                </c:pt>
                <c:pt idx="18">
                  <c:v>125.2</c:v>
                </c:pt>
                <c:pt idx="19">
                  <c:v>124.7</c:v>
                </c:pt>
                <c:pt idx="20">
                  <c:v>124.2</c:v>
                </c:pt>
                <c:pt idx="21">
                  <c:v>126.3</c:v>
                </c:pt>
                <c:pt idx="22">
                  <c:v>129.6</c:v>
                </c:pt>
                <c:pt idx="23">
                  <c:v>134.80000000000001</c:v>
                </c:pt>
                <c:pt idx="24" formatCode="General">
                  <c:v>127.3</c:v>
                </c:pt>
                <c:pt idx="25" formatCode="General">
                  <c:v>132</c:v>
                </c:pt>
                <c:pt idx="26" formatCode="General">
                  <c:v>138.19999999999999</c:v>
                </c:pt>
                <c:pt idx="27" formatCode="General">
                  <c:v>133.5</c:v>
                </c:pt>
                <c:pt idx="28" formatCode="General">
                  <c:v>132.80000000000001</c:v>
                </c:pt>
                <c:pt idx="29" formatCode="General">
                  <c:v>135.6</c:v>
                </c:pt>
                <c:pt idx="30" formatCode="General">
                  <c:v>139</c:v>
                </c:pt>
                <c:pt idx="31" formatCode="General">
                  <c:v>138.30000000000001</c:v>
                </c:pt>
                <c:pt idx="32" formatCode="General">
                  <c:v>137.19999999999999</c:v>
                </c:pt>
                <c:pt idx="33" formatCode="General">
                  <c:v>143.5</c:v>
                </c:pt>
                <c:pt idx="34" formatCode="General">
                  <c:v>143.19999999999999</c:v>
                </c:pt>
                <c:pt idx="35" formatCode="General">
                  <c:v>149.6</c:v>
                </c:pt>
                <c:pt idx="36" formatCode="General">
                  <c:v>142.4</c:v>
                </c:pt>
                <c:pt idx="37" formatCode="General">
                  <c:v>144.1</c:v>
                </c:pt>
                <c:pt idx="38" formatCode="General">
                  <c:v>145.69999999999999</c:v>
                </c:pt>
                <c:pt idx="39" formatCode="General">
                  <c:v>148.5</c:v>
                </c:pt>
                <c:pt idx="40" formatCode="General">
                  <c:v>148.4</c:v>
                </c:pt>
                <c:pt idx="41" formatCode="General">
                  <c:v>149.6</c:v>
                </c:pt>
                <c:pt idx="42" formatCode="General">
                  <c:v>154.4</c:v>
                </c:pt>
                <c:pt idx="43" formatCode="General">
                  <c:v>150.5</c:v>
                </c:pt>
                <c:pt idx="44" formatCode="General">
                  <c:v>150.69999999999999</c:v>
                </c:pt>
                <c:pt idx="45" formatCode="General">
                  <c:v>153</c:v>
                </c:pt>
                <c:pt idx="46" formatCode="General">
                  <c:v>150.9</c:v>
                </c:pt>
                <c:pt idx="47" formatCode="General">
                  <c:v>164</c:v>
                </c:pt>
                <c:pt idx="48" formatCode="General">
                  <c:v>150.9</c:v>
                </c:pt>
                <c:pt idx="49" formatCode="General">
                  <c:v>152.4</c:v>
                </c:pt>
                <c:pt idx="50" formatCode="General">
                  <c:v>159.9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9B0-4146-A11E-F435E3DFE4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97379024"/>
        <c:axId val="-1097376304"/>
      </c:lineChart>
      <c:catAx>
        <c:axId val="-1097379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097376304"/>
        <c:crosses val="autoZero"/>
        <c:auto val="1"/>
        <c:lblAlgn val="ctr"/>
        <c:lblOffset val="100"/>
        <c:tickLblSkip val="1"/>
        <c:noMultiLvlLbl val="0"/>
      </c:catAx>
      <c:valAx>
        <c:axId val="-1097376304"/>
        <c:scaling>
          <c:orientation val="minMax"/>
          <c:max val="170"/>
          <c:min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097379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6827909605382741"/>
          <c:y val="0.92291822355578734"/>
          <c:w val="0.30611853575761638"/>
          <c:h val="7.150082314922964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874943049074847E-2"/>
          <c:y val="2.9274180501028337E-2"/>
          <c:w val="0.91098380883592167"/>
          <c:h val="0.70522248586252045"/>
        </c:manualLayout>
      </c:layout>
      <c:lineChart>
        <c:grouping val="standard"/>
        <c:varyColors val="0"/>
        <c:ser>
          <c:idx val="0"/>
          <c:order val="0"/>
          <c:tx>
            <c:strRef>
              <c:f>'Skup zbóż'!$A$4</c:f>
              <c:strCache>
                <c:ptCount val="1"/>
                <c:pt idx="0">
                  <c:v>Pszenica</c:v>
                </c:pt>
              </c:strCache>
            </c:strRef>
          </c:tx>
          <c:spPr>
            <a:ln w="28575" cap="rnd">
              <a:solidFill>
                <a:srgbClr val="BAA7D6"/>
              </a:solidFill>
              <a:round/>
            </a:ln>
            <a:effectLst/>
          </c:spPr>
          <c:marker>
            <c:symbol val="none"/>
          </c:marker>
          <c:cat>
            <c:multiLvlStrRef>
              <c:f>'Skup zbóż'!$AL$2:$CV$3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'Skup zbóż'!$AL$4:$CV$4</c:f>
              <c:numCache>
                <c:formatCode>General</c:formatCode>
                <c:ptCount val="63"/>
                <c:pt idx="0">
                  <c:v>89.25</c:v>
                </c:pt>
                <c:pt idx="1">
                  <c:v>90.37</c:v>
                </c:pt>
                <c:pt idx="2">
                  <c:v>91.49</c:v>
                </c:pt>
                <c:pt idx="3">
                  <c:v>92.62</c:v>
                </c:pt>
                <c:pt idx="4" formatCode="0.00">
                  <c:v>96.65</c:v>
                </c:pt>
                <c:pt idx="5">
                  <c:v>95.68</c:v>
                </c:pt>
                <c:pt idx="6">
                  <c:v>82.93</c:v>
                </c:pt>
                <c:pt idx="7">
                  <c:v>91.98</c:v>
                </c:pt>
                <c:pt idx="8">
                  <c:v>100.18</c:v>
                </c:pt>
                <c:pt idx="9">
                  <c:v>104.32</c:v>
                </c:pt>
                <c:pt idx="10">
                  <c:v>119.8</c:v>
                </c:pt>
                <c:pt idx="11">
                  <c:v>133.53</c:v>
                </c:pt>
                <c:pt idx="12">
                  <c:v>129.33000000000001</c:v>
                </c:pt>
                <c:pt idx="13">
                  <c:v>125.77</c:v>
                </c:pt>
                <c:pt idx="14">
                  <c:v>154.61000000000001</c:v>
                </c:pt>
                <c:pt idx="15">
                  <c:v>167.24</c:v>
                </c:pt>
                <c:pt idx="16">
                  <c:v>161.07</c:v>
                </c:pt>
                <c:pt idx="17">
                  <c:v>159.53</c:v>
                </c:pt>
                <c:pt idx="18">
                  <c:v>146.63999999999999</c:v>
                </c:pt>
                <c:pt idx="19">
                  <c:v>150.41</c:v>
                </c:pt>
                <c:pt idx="20">
                  <c:v>146.52000000000001</c:v>
                </c:pt>
                <c:pt idx="21">
                  <c:v>154.16999999999999</c:v>
                </c:pt>
                <c:pt idx="22">
                  <c:v>151.53</c:v>
                </c:pt>
                <c:pt idx="23" formatCode="0.00">
                  <c:v>141.80000000000001</c:v>
                </c:pt>
                <c:pt idx="24">
                  <c:v>128.46</c:v>
                </c:pt>
                <c:pt idx="25">
                  <c:v>120.62</c:v>
                </c:pt>
                <c:pt idx="26">
                  <c:v>107.36</c:v>
                </c:pt>
                <c:pt idx="27">
                  <c:v>107.43</c:v>
                </c:pt>
                <c:pt idx="28">
                  <c:v>90.26</c:v>
                </c:pt>
                <c:pt idx="29">
                  <c:v>84.43</c:v>
                </c:pt>
                <c:pt idx="30">
                  <c:v>91.22</c:v>
                </c:pt>
                <c:pt idx="31">
                  <c:v>85.19</c:v>
                </c:pt>
                <c:pt idx="32">
                  <c:v>86.09</c:v>
                </c:pt>
                <c:pt idx="33">
                  <c:v>89.9</c:v>
                </c:pt>
                <c:pt idx="34">
                  <c:v>87.95</c:v>
                </c:pt>
                <c:pt idx="35">
                  <c:v>89.26</c:v>
                </c:pt>
                <c:pt idx="36">
                  <c:v>88.16</c:v>
                </c:pt>
                <c:pt idx="37">
                  <c:v>83.72</c:v>
                </c:pt>
                <c:pt idx="38">
                  <c:v>75.64</c:v>
                </c:pt>
                <c:pt idx="39">
                  <c:v>76</c:v>
                </c:pt>
                <c:pt idx="40">
                  <c:v>77.31</c:v>
                </c:pt>
                <c:pt idx="41" formatCode="0.00">
                  <c:v>92.29</c:v>
                </c:pt>
                <c:pt idx="42" formatCode="0.00">
                  <c:v>85.52</c:v>
                </c:pt>
                <c:pt idx="43" formatCode="0.00">
                  <c:v>84.4</c:v>
                </c:pt>
                <c:pt idx="44" formatCode="0.00">
                  <c:v>86.36</c:v>
                </c:pt>
                <c:pt idx="45" formatCode="0.00">
                  <c:v>88.1</c:v>
                </c:pt>
                <c:pt idx="46" formatCode="0.00">
                  <c:v>93.14</c:v>
                </c:pt>
                <c:pt idx="47" formatCode="0.00">
                  <c:v>93.68</c:v>
                </c:pt>
                <c:pt idx="48" formatCode="0.00">
                  <c:v>99.41</c:v>
                </c:pt>
                <c:pt idx="49" formatCode="0.00">
                  <c:v>93.47</c:v>
                </c:pt>
                <c:pt idx="50" formatCode="0.00">
                  <c:v>90.95</c:v>
                </c:pt>
                <c:pt idx="51" formatCode="0.00">
                  <c:v>90.43</c:v>
                </c:pt>
                <c:pt idx="52" formatCode="0.00">
                  <c:v>90.98</c:v>
                </c:pt>
                <c:pt idx="53" formatCode="0.00">
                  <c:v>88.65</c:v>
                </c:pt>
                <c:pt idx="54" formatCode="0.00">
                  <c:v>85.92</c:v>
                </c:pt>
                <c:pt idx="55" formatCode="0.00">
                  <c:v>81.27</c:v>
                </c:pt>
                <c:pt idx="56" formatCode="0.00">
                  <c:v>78.11</c:v>
                </c:pt>
                <c:pt idx="57" formatCode="0.00">
                  <c:v>75.22</c:v>
                </c:pt>
                <c:pt idx="58" formatCode="0.00">
                  <c:v>76.599999999999994</c:v>
                </c:pt>
                <c:pt idx="59" formatCode="0.00">
                  <c:v>78.3</c:v>
                </c:pt>
                <c:pt idx="60" formatCode="0.00">
                  <c:v>75.989999999999995</c:v>
                </c:pt>
                <c:pt idx="61" formatCode="0.00">
                  <c:v>75.22</c:v>
                </c:pt>
                <c:pt idx="62" formatCode="0.00">
                  <c:v>76.11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982-4E88-B208-35CE694AEF0A}"/>
            </c:ext>
          </c:extLst>
        </c:ser>
        <c:ser>
          <c:idx val="1"/>
          <c:order val="1"/>
          <c:tx>
            <c:strRef>
              <c:f>'Skup zbóż'!$A$5</c:f>
              <c:strCache>
                <c:ptCount val="1"/>
                <c:pt idx="0">
                  <c:v>Żyto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'Skup zbóż'!$AL$2:$CV$3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'Skup zbóż'!$AL$5:$CV$5</c:f>
              <c:numCache>
                <c:formatCode>General</c:formatCode>
                <c:ptCount val="63"/>
                <c:pt idx="0">
                  <c:v>56.51</c:v>
                </c:pt>
                <c:pt idx="1">
                  <c:v>63.05</c:v>
                </c:pt>
                <c:pt idx="2">
                  <c:v>67.239999999999995</c:v>
                </c:pt>
                <c:pt idx="3">
                  <c:v>65.69</c:v>
                </c:pt>
                <c:pt idx="4" formatCode="0.00">
                  <c:v>66.7</c:v>
                </c:pt>
                <c:pt idx="5">
                  <c:v>70.97</c:v>
                </c:pt>
                <c:pt idx="6">
                  <c:v>58.55</c:v>
                </c:pt>
                <c:pt idx="7">
                  <c:v>63.26</c:v>
                </c:pt>
                <c:pt idx="8">
                  <c:v>79.34</c:v>
                </c:pt>
                <c:pt idx="9">
                  <c:v>83.23</c:v>
                </c:pt>
                <c:pt idx="10">
                  <c:v>88.71</c:v>
                </c:pt>
                <c:pt idx="11">
                  <c:v>97.58</c:v>
                </c:pt>
                <c:pt idx="12">
                  <c:v>109.95</c:v>
                </c:pt>
                <c:pt idx="13">
                  <c:v>99.51</c:v>
                </c:pt>
                <c:pt idx="14">
                  <c:v>108.65</c:v>
                </c:pt>
                <c:pt idx="15">
                  <c:v>129.91</c:v>
                </c:pt>
                <c:pt idx="16">
                  <c:v>134.31</c:v>
                </c:pt>
                <c:pt idx="17">
                  <c:v>140.28</c:v>
                </c:pt>
                <c:pt idx="18">
                  <c:v>122.49</c:v>
                </c:pt>
                <c:pt idx="19">
                  <c:v>119.08</c:v>
                </c:pt>
                <c:pt idx="20">
                  <c:v>118.14</c:v>
                </c:pt>
                <c:pt idx="21">
                  <c:v>116.83</c:v>
                </c:pt>
                <c:pt idx="22">
                  <c:v>115.05</c:v>
                </c:pt>
                <c:pt idx="23" formatCode="0.00">
                  <c:v>108</c:v>
                </c:pt>
                <c:pt idx="24">
                  <c:v>99.91</c:v>
                </c:pt>
                <c:pt idx="25">
                  <c:v>93.95</c:v>
                </c:pt>
                <c:pt idx="26">
                  <c:v>85.36</c:v>
                </c:pt>
                <c:pt idx="27">
                  <c:v>78.86</c:v>
                </c:pt>
                <c:pt idx="28">
                  <c:v>74.209999999999994</c:v>
                </c:pt>
                <c:pt idx="29">
                  <c:v>64.459999999999994</c:v>
                </c:pt>
                <c:pt idx="30">
                  <c:v>62.37</c:v>
                </c:pt>
                <c:pt idx="31">
                  <c:v>62.91</c:v>
                </c:pt>
                <c:pt idx="32">
                  <c:v>60.54</c:v>
                </c:pt>
                <c:pt idx="33">
                  <c:v>59.28</c:v>
                </c:pt>
                <c:pt idx="34">
                  <c:v>58.83</c:v>
                </c:pt>
                <c:pt idx="35">
                  <c:v>55.32</c:v>
                </c:pt>
                <c:pt idx="36">
                  <c:v>56.13</c:v>
                </c:pt>
                <c:pt idx="37">
                  <c:v>54.72</c:v>
                </c:pt>
                <c:pt idx="38">
                  <c:v>53.55</c:v>
                </c:pt>
                <c:pt idx="39">
                  <c:v>49.76</c:v>
                </c:pt>
                <c:pt idx="40">
                  <c:v>53.22</c:v>
                </c:pt>
                <c:pt idx="41" formatCode="0.00">
                  <c:v>57.24</c:v>
                </c:pt>
                <c:pt idx="42" formatCode="0.00">
                  <c:v>54.16</c:v>
                </c:pt>
                <c:pt idx="43" formatCode="0.00">
                  <c:v>55.26</c:v>
                </c:pt>
                <c:pt idx="44" formatCode="0.00">
                  <c:v>52.97</c:v>
                </c:pt>
                <c:pt idx="45" formatCode="0.00">
                  <c:v>65.44</c:v>
                </c:pt>
                <c:pt idx="46" formatCode="0.00">
                  <c:v>61.94</c:v>
                </c:pt>
                <c:pt idx="47" formatCode="0.00">
                  <c:v>64.55</c:v>
                </c:pt>
                <c:pt idx="48" formatCode="0.00">
                  <c:v>69.48</c:v>
                </c:pt>
                <c:pt idx="49" formatCode="0.00">
                  <c:v>69.400000000000006</c:v>
                </c:pt>
                <c:pt idx="50" formatCode="0.00">
                  <c:v>72.099999999999994</c:v>
                </c:pt>
                <c:pt idx="51" formatCode="0.00">
                  <c:v>71.430000000000007</c:v>
                </c:pt>
                <c:pt idx="52" formatCode="0.00">
                  <c:v>74.59</c:v>
                </c:pt>
                <c:pt idx="53" formatCode="0.00">
                  <c:v>73.790000000000006</c:v>
                </c:pt>
                <c:pt idx="54" formatCode="0.00">
                  <c:v>71.97</c:v>
                </c:pt>
                <c:pt idx="55" formatCode="0.00">
                  <c:v>64.72</c:v>
                </c:pt>
                <c:pt idx="56" formatCode="0.00">
                  <c:v>59.44</c:v>
                </c:pt>
                <c:pt idx="57" formatCode="0.00">
                  <c:v>60.97</c:v>
                </c:pt>
                <c:pt idx="58" formatCode="0.00">
                  <c:v>62.48</c:v>
                </c:pt>
                <c:pt idx="59" formatCode="0.00">
                  <c:v>61.47</c:v>
                </c:pt>
                <c:pt idx="60" formatCode="0.00">
                  <c:v>59.71</c:v>
                </c:pt>
                <c:pt idx="61" formatCode="0.00">
                  <c:v>62.92</c:v>
                </c:pt>
                <c:pt idx="62" formatCode="0.00">
                  <c:v>60.34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982-4E88-B208-35CE694AEF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434120544"/>
        <c:axId val="-430500416"/>
      </c:lineChart>
      <c:catAx>
        <c:axId val="-4341205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500416"/>
        <c:crosses val="autoZero"/>
        <c:auto val="1"/>
        <c:lblAlgn val="ctr"/>
        <c:lblOffset val="100"/>
        <c:tickLblSkip val="1"/>
        <c:noMultiLvlLbl val="0"/>
      </c:catAx>
      <c:valAx>
        <c:axId val="-430500416"/>
        <c:scaling>
          <c:orientation val="minMax"/>
          <c:max val="180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4120544"/>
        <c:crosses val="autoZero"/>
        <c:crossBetween val="between"/>
        <c:majorUnit val="20"/>
        <c:minorUnit val="1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189065154358096"/>
          <c:y val="0.91300907428914369"/>
          <c:w val="0.45443782661914545"/>
          <c:h val="6.8744333135736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219014766400388E-2"/>
          <c:y val="2.9684550989345509E-2"/>
          <c:w val="0.89661033424982417"/>
          <c:h val="0.71871532187508813"/>
        </c:manualLayout>
      </c:layout>
      <c:lineChart>
        <c:grouping val="standard"/>
        <c:varyColors val="0"/>
        <c:ser>
          <c:idx val="0"/>
          <c:order val="0"/>
          <c:tx>
            <c:strRef>
              <c:f>'Skup żywca i mleka'!$A$4</c:f>
              <c:strCache>
                <c:ptCount val="1"/>
                <c:pt idx="0">
                  <c:v>Bydło</c:v>
                </c:pt>
              </c:strCache>
            </c:strRef>
          </c:tx>
          <c:spPr>
            <a:ln w="28575" cap="rnd">
              <a:solidFill>
                <a:srgbClr val="DCD3EA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'Skup żywca i mleka'!$AL$4:$CV$4</c:f>
              <c:numCache>
                <c:formatCode>0.00</c:formatCode>
                <c:ptCount val="63"/>
                <c:pt idx="0">
                  <c:v>6.49</c:v>
                </c:pt>
                <c:pt idx="1">
                  <c:v>6.62</c:v>
                </c:pt>
                <c:pt idx="2">
                  <c:v>6.55</c:v>
                </c:pt>
                <c:pt idx="3">
                  <c:v>6.91</c:v>
                </c:pt>
                <c:pt idx="4">
                  <c:v>6.98</c:v>
                </c:pt>
                <c:pt idx="5">
                  <c:v>7.24</c:v>
                </c:pt>
                <c:pt idx="6">
                  <c:v>7.14</c:v>
                </c:pt>
                <c:pt idx="7">
                  <c:v>7.55</c:v>
                </c:pt>
                <c:pt idx="8">
                  <c:v>7.87</c:v>
                </c:pt>
                <c:pt idx="9">
                  <c:v>8.5399999999999991</c:v>
                </c:pt>
                <c:pt idx="10">
                  <c:v>8.92</c:v>
                </c:pt>
                <c:pt idx="11">
                  <c:v>9.1</c:v>
                </c:pt>
                <c:pt idx="12">
                  <c:v>9.19</c:v>
                </c:pt>
                <c:pt idx="13">
                  <c:v>9.4499999999999993</c:v>
                </c:pt>
                <c:pt idx="14">
                  <c:v>10.43</c:v>
                </c:pt>
                <c:pt idx="15">
                  <c:v>11.3</c:v>
                </c:pt>
                <c:pt idx="16">
                  <c:v>11.41</c:v>
                </c:pt>
                <c:pt idx="17">
                  <c:v>10.79</c:v>
                </c:pt>
                <c:pt idx="18">
                  <c:v>10.38</c:v>
                </c:pt>
                <c:pt idx="19">
                  <c:v>10.95</c:v>
                </c:pt>
                <c:pt idx="20">
                  <c:v>10.61</c:v>
                </c:pt>
                <c:pt idx="21">
                  <c:v>10.55</c:v>
                </c:pt>
                <c:pt idx="22">
                  <c:v>10.59</c:v>
                </c:pt>
                <c:pt idx="23">
                  <c:v>10.65</c:v>
                </c:pt>
                <c:pt idx="24">
                  <c:v>10.36</c:v>
                </c:pt>
                <c:pt idx="25">
                  <c:v>10.34</c:v>
                </c:pt>
                <c:pt idx="26">
                  <c:v>10.63</c:v>
                </c:pt>
                <c:pt idx="27">
                  <c:v>10.3</c:v>
                </c:pt>
                <c:pt idx="28">
                  <c:v>10.11</c:v>
                </c:pt>
                <c:pt idx="29">
                  <c:v>9.66</c:v>
                </c:pt>
                <c:pt idx="30">
                  <c:v>9.18</c:v>
                </c:pt>
                <c:pt idx="31">
                  <c:v>9.36</c:v>
                </c:pt>
                <c:pt idx="32">
                  <c:v>9.49</c:v>
                </c:pt>
                <c:pt idx="33">
                  <c:v>9.4</c:v>
                </c:pt>
                <c:pt idx="34">
                  <c:v>9.25</c:v>
                </c:pt>
                <c:pt idx="35">
                  <c:v>9.26</c:v>
                </c:pt>
                <c:pt idx="36">
                  <c:v>9.3699999999999992</c:v>
                </c:pt>
                <c:pt idx="37">
                  <c:v>9.42</c:v>
                </c:pt>
                <c:pt idx="38">
                  <c:v>9.3000000000000007</c:v>
                </c:pt>
                <c:pt idx="39">
                  <c:v>9.75</c:v>
                </c:pt>
                <c:pt idx="40">
                  <c:v>9.84</c:v>
                </c:pt>
                <c:pt idx="41">
                  <c:v>9.75</c:v>
                </c:pt>
                <c:pt idx="42">
                  <c:v>9.68</c:v>
                </c:pt>
                <c:pt idx="43">
                  <c:v>9.49</c:v>
                </c:pt>
                <c:pt idx="44">
                  <c:v>9.69</c:v>
                </c:pt>
                <c:pt idx="45">
                  <c:v>9.8800000000000008</c:v>
                </c:pt>
                <c:pt idx="46">
                  <c:v>10.25</c:v>
                </c:pt>
                <c:pt idx="47">
                  <c:v>10.42</c:v>
                </c:pt>
                <c:pt idx="48">
                  <c:v>10.72</c:v>
                </c:pt>
                <c:pt idx="49">
                  <c:v>11.08</c:v>
                </c:pt>
                <c:pt idx="50">
                  <c:v>12.71</c:v>
                </c:pt>
                <c:pt idx="51">
                  <c:v>12.18</c:v>
                </c:pt>
                <c:pt idx="52">
                  <c:v>15.93</c:v>
                </c:pt>
                <c:pt idx="53">
                  <c:v>13.98</c:v>
                </c:pt>
                <c:pt idx="54">
                  <c:v>16.82</c:v>
                </c:pt>
                <c:pt idx="55">
                  <c:v>15.1</c:v>
                </c:pt>
                <c:pt idx="56">
                  <c:v>15.58</c:v>
                </c:pt>
                <c:pt idx="57">
                  <c:v>16.440000000000001</c:v>
                </c:pt>
                <c:pt idx="58">
                  <c:v>15.07</c:v>
                </c:pt>
                <c:pt idx="59">
                  <c:v>17.98</c:v>
                </c:pt>
                <c:pt idx="60">
                  <c:v>14.34</c:v>
                </c:pt>
                <c:pt idx="61">
                  <c:v>17.28</c:v>
                </c:pt>
                <c:pt idx="62">
                  <c:v>14.78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401-49B0-8457-3401D87B08E4}"/>
            </c:ext>
          </c:extLst>
        </c:ser>
        <c:ser>
          <c:idx val="1"/>
          <c:order val="1"/>
          <c:tx>
            <c:strRef>
              <c:f>'Skup żywca i mleka'!$A$5</c:f>
              <c:strCache>
                <c:ptCount val="1"/>
                <c:pt idx="0">
                  <c:v>Trzoda chlewna</c:v>
                </c:pt>
              </c:strCache>
            </c:strRef>
          </c:tx>
          <c:spPr>
            <a:ln w="28575" cap="rnd">
              <a:solidFill>
                <a:srgbClr val="BAA7D6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'Skup żywca i mleka'!$AL$5:$CV$5</c:f>
              <c:numCache>
                <c:formatCode>0.00</c:formatCode>
                <c:ptCount val="63"/>
                <c:pt idx="0">
                  <c:v>3.95</c:v>
                </c:pt>
                <c:pt idx="1">
                  <c:v>4.0999999999999996</c:v>
                </c:pt>
                <c:pt idx="2">
                  <c:v>5.22</c:v>
                </c:pt>
                <c:pt idx="3">
                  <c:v>5.08</c:v>
                </c:pt>
                <c:pt idx="4">
                  <c:v>5.17</c:v>
                </c:pt>
                <c:pt idx="5">
                  <c:v>5.38</c:v>
                </c:pt>
                <c:pt idx="6">
                  <c:v>5.24</c:v>
                </c:pt>
                <c:pt idx="7">
                  <c:v>5.22</c:v>
                </c:pt>
                <c:pt idx="8">
                  <c:v>4.75</c:v>
                </c:pt>
                <c:pt idx="9">
                  <c:v>4.24</c:v>
                </c:pt>
                <c:pt idx="10">
                  <c:v>4.21</c:v>
                </c:pt>
                <c:pt idx="11">
                  <c:v>4.62</c:v>
                </c:pt>
                <c:pt idx="12">
                  <c:v>4.47</c:v>
                </c:pt>
                <c:pt idx="13">
                  <c:v>4.32</c:v>
                </c:pt>
                <c:pt idx="14">
                  <c:v>6.21</c:v>
                </c:pt>
                <c:pt idx="15">
                  <c:v>6.63</c:v>
                </c:pt>
                <c:pt idx="16">
                  <c:v>6.45</c:v>
                </c:pt>
                <c:pt idx="17">
                  <c:v>6.85</c:v>
                </c:pt>
                <c:pt idx="18">
                  <c:v>7.22</c:v>
                </c:pt>
                <c:pt idx="19">
                  <c:v>7.6</c:v>
                </c:pt>
                <c:pt idx="20">
                  <c:v>7.84</c:v>
                </c:pt>
                <c:pt idx="21">
                  <c:v>7.2</c:v>
                </c:pt>
                <c:pt idx="22">
                  <c:v>7.27</c:v>
                </c:pt>
                <c:pt idx="23">
                  <c:v>7.77</c:v>
                </c:pt>
                <c:pt idx="24">
                  <c:v>7.55</c:v>
                </c:pt>
                <c:pt idx="25">
                  <c:v>8.18</c:v>
                </c:pt>
                <c:pt idx="26">
                  <c:v>8.48</c:v>
                </c:pt>
                <c:pt idx="27">
                  <c:v>8.92</c:v>
                </c:pt>
                <c:pt idx="28">
                  <c:v>8.99</c:v>
                </c:pt>
                <c:pt idx="29">
                  <c:v>9.31</c:v>
                </c:pt>
                <c:pt idx="30">
                  <c:v>9.24</c:v>
                </c:pt>
                <c:pt idx="31">
                  <c:v>8.39</c:v>
                </c:pt>
                <c:pt idx="32">
                  <c:v>8.35</c:v>
                </c:pt>
                <c:pt idx="33">
                  <c:v>8.14</c:v>
                </c:pt>
                <c:pt idx="34">
                  <c:v>7.88</c:v>
                </c:pt>
                <c:pt idx="35">
                  <c:v>7.45</c:v>
                </c:pt>
                <c:pt idx="36">
                  <c:v>7.08</c:v>
                </c:pt>
                <c:pt idx="37">
                  <c:v>7.19</c:v>
                </c:pt>
                <c:pt idx="38">
                  <c:v>7.46</c:v>
                </c:pt>
                <c:pt idx="39">
                  <c:v>7.58</c:v>
                </c:pt>
                <c:pt idx="40">
                  <c:v>7.66</c:v>
                </c:pt>
                <c:pt idx="41">
                  <c:v>7.64</c:v>
                </c:pt>
                <c:pt idx="42">
                  <c:v>7.07</c:v>
                </c:pt>
                <c:pt idx="43">
                  <c:v>7.22</c:v>
                </c:pt>
                <c:pt idx="44">
                  <c:v>7.23</c:v>
                </c:pt>
                <c:pt idx="45">
                  <c:v>6.79</c:v>
                </c:pt>
                <c:pt idx="46">
                  <c:v>6.32</c:v>
                </c:pt>
                <c:pt idx="47">
                  <c:v>6.25</c:v>
                </c:pt>
                <c:pt idx="48">
                  <c:v>5.81</c:v>
                </c:pt>
                <c:pt idx="49">
                  <c:v>5.85</c:v>
                </c:pt>
                <c:pt idx="50">
                  <c:v>6.16</c:v>
                </c:pt>
                <c:pt idx="51">
                  <c:v>6.92</c:v>
                </c:pt>
                <c:pt idx="52">
                  <c:v>7.03</c:v>
                </c:pt>
                <c:pt idx="53">
                  <c:v>7.03</c:v>
                </c:pt>
                <c:pt idx="54">
                  <c:v>6.76</c:v>
                </c:pt>
                <c:pt idx="55">
                  <c:v>6.87</c:v>
                </c:pt>
                <c:pt idx="56">
                  <c:v>6.58</c:v>
                </c:pt>
                <c:pt idx="57">
                  <c:v>5.91</c:v>
                </c:pt>
                <c:pt idx="58">
                  <c:v>5.69</c:v>
                </c:pt>
                <c:pt idx="59">
                  <c:v>5.5</c:v>
                </c:pt>
                <c:pt idx="60">
                  <c:v>4.54</c:v>
                </c:pt>
                <c:pt idx="61">
                  <c:v>5.15</c:v>
                </c:pt>
                <c:pt idx="62">
                  <c:v>5.68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401-49B0-8457-3401D87B08E4}"/>
            </c:ext>
          </c:extLst>
        </c:ser>
        <c:ser>
          <c:idx val="2"/>
          <c:order val="2"/>
          <c:tx>
            <c:strRef>
              <c:f>'Skup żywca i mleka'!$A$6</c:f>
              <c:strCache>
                <c:ptCount val="1"/>
                <c:pt idx="0">
                  <c:v>Drób</c:v>
                </c:pt>
              </c:strCache>
            </c:strRef>
          </c:tx>
          <c:spPr>
            <a:ln w="28575" cap="rnd">
              <a:solidFill>
                <a:srgbClr val="977BC1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mleka'!$AL$2:$CV$3</c:f>
              <c:multiLvlStrCache>
                <c:ptCount val="63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  <c:pt idx="60">
                    <c:v>2026</c:v>
                  </c:pt>
                </c:lvl>
              </c:multiLvlStrCache>
            </c:multiLvlStrRef>
          </c:cat>
          <c:val>
            <c:numRef>
              <c:f>'Skup żywca i mleka'!$AL$6:$CV$6</c:f>
              <c:numCache>
                <c:formatCode>0.00</c:formatCode>
                <c:ptCount val="63"/>
                <c:pt idx="0">
                  <c:v>3.38</c:v>
                </c:pt>
                <c:pt idx="1">
                  <c:v>3.6</c:v>
                </c:pt>
                <c:pt idx="2">
                  <c:v>3.88</c:v>
                </c:pt>
                <c:pt idx="3">
                  <c:v>3.96</c:v>
                </c:pt>
                <c:pt idx="4">
                  <c:v>4.3</c:v>
                </c:pt>
                <c:pt idx="5">
                  <c:v>4.42</c:v>
                </c:pt>
                <c:pt idx="6">
                  <c:v>4.6900000000000004</c:v>
                </c:pt>
                <c:pt idx="7">
                  <c:v>4.6100000000000003</c:v>
                </c:pt>
                <c:pt idx="8">
                  <c:v>4.34</c:v>
                </c:pt>
                <c:pt idx="9">
                  <c:v>4.18</c:v>
                </c:pt>
                <c:pt idx="10">
                  <c:v>4.12</c:v>
                </c:pt>
                <c:pt idx="11">
                  <c:v>4.43</c:v>
                </c:pt>
                <c:pt idx="12">
                  <c:v>4.57</c:v>
                </c:pt>
                <c:pt idx="13">
                  <c:v>4.79</c:v>
                </c:pt>
                <c:pt idx="14">
                  <c:v>5.33</c:v>
                </c:pt>
                <c:pt idx="15">
                  <c:v>6.29</c:v>
                </c:pt>
                <c:pt idx="16">
                  <c:v>6.32</c:v>
                </c:pt>
                <c:pt idx="17">
                  <c:v>6.4</c:v>
                </c:pt>
                <c:pt idx="18">
                  <c:v>6.5</c:v>
                </c:pt>
                <c:pt idx="19">
                  <c:v>6.42</c:v>
                </c:pt>
                <c:pt idx="20">
                  <c:v>6.52</c:v>
                </c:pt>
                <c:pt idx="21">
                  <c:v>5.41</c:v>
                </c:pt>
                <c:pt idx="22">
                  <c:v>5.97</c:v>
                </c:pt>
                <c:pt idx="23">
                  <c:v>5.88</c:v>
                </c:pt>
                <c:pt idx="24">
                  <c:v>5.78</c:v>
                </c:pt>
                <c:pt idx="25">
                  <c:v>5.94</c:v>
                </c:pt>
                <c:pt idx="26">
                  <c:v>6.15</c:v>
                </c:pt>
                <c:pt idx="27">
                  <c:v>6.22</c:v>
                </c:pt>
                <c:pt idx="28">
                  <c:v>5.98</c:v>
                </c:pt>
                <c:pt idx="29">
                  <c:v>5.86</c:v>
                </c:pt>
                <c:pt idx="30">
                  <c:v>5.76</c:v>
                </c:pt>
                <c:pt idx="31">
                  <c:v>5.86</c:v>
                </c:pt>
                <c:pt idx="32">
                  <c:v>5.91</c:v>
                </c:pt>
                <c:pt idx="33">
                  <c:v>5.45</c:v>
                </c:pt>
                <c:pt idx="34">
                  <c:v>5.07</c:v>
                </c:pt>
                <c:pt idx="35">
                  <c:v>4.92</c:v>
                </c:pt>
                <c:pt idx="36">
                  <c:v>4.84</c:v>
                </c:pt>
                <c:pt idx="37">
                  <c:v>4.91</c:v>
                </c:pt>
                <c:pt idx="38">
                  <c:v>4.9800000000000004</c:v>
                </c:pt>
                <c:pt idx="39">
                  <c:v>5.1100000000000003</c:v>
                </c:pt>
                <c:pt idx="40">
                  <c:v>5.08</c:v>
                </c:pt>
                <c:pt idx="41">
                  <c:v>5.22</c:v>
                </c:pt>
                <c:pt idx="42">
                  <c:v>5.69</c:v>
                </c:pt>
                <c:pt idx="43">
                  <c:v>5.55</c:v>
                </c:pt>
                <c:pt idx="44">
                  <c:v>5.79</c:v>
                </c:pt>
                <c:pt idx="45">
                  <c:v>5.46</c:v>
                </c:pt>
                <c:pt idx="46">
                  <c:v>5.36</c:v>
                </c:pt>
                <c:pt idx="47">
                  <c:v>5.04</c:v>
                </c:pt>
                <c:pt idx="48">
                  <c:v>5.24</c:v>
                </c:pt>
                <c:pt idx="49">
                  <c:v>5.73</c:v>
                </c:pt>
                <c:pt idx="50">
                  <c:v>5.93</c:v>
                </c:pt>
                <c:pt idx="51">
                  <c:v>6.05</c:v>
                </c:pt>
                <c:pt idx="52">
                  <c:v>6.18</c:v>
                </c:pt>
                <c:pt idx="53">
                  <c:v>6.42</c:v>
                </c:pt>
                <c:pt idx="54">
                  <c:v>6.71</c:v>
                </c:pt>
                <c:pt idx="55">
                  <c:v>6.61</c:v>
                </c:pt>
                <c:pt idx="56">
                  <c:v>6.43</c:v>
                </c:pt>
                <c:pt idx="57">
                  <c:v>6.3</c:v>
                </c:pt>
                <c:pt idx="58">
                  <c:v>5.81</c:v>
                </c:pt>
                <c:pt idx="59">
                  <c:v>5.46</c:v>
                </c:pt>
                <c:pt idx="60">
                  <c:v>5.24</c:v>
                </c:pt>
                <c:pt idx="61">
                  <c:v>5.22</c:v>
                </c:pt>
                <c:pt idx="62">
                  <c:v>5.33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401-49B0-8457-3401D87B08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30497152"/>
        <c:axId val="-430494432"/>
      </c:lineChart>
      <c:lineChart>
        <c:grouping val="standard"/>
        <c:varyColors val="0"/>
        <c:ser>
          <c:idx val="3"/>
          <c:order val="3"/>
          <c:tx>
            <c:strRef>
              <c:f>'Skup żywca i mleka'!$A$7</c:f>
              <c:strCache>
                <c:ptCount val="1"/>
                <c:pt idx="0">
                  <c:v>Mleko (prawa skala)</c:v>
                </c:pt>
              </c:strCache>
            </c:strRef>
          </c:tx>
          <c:spPr>
            <a:ln w="28575" cap="rnd">
              <a:solidFill>
                <a:srgbClr val="754FAD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mleka'!$AL$3:$CV$4</c:f>
              <c:multiLvlStrCache>
                <c:ptCount val="63"/>
                <c:lvl>
                  <c:pt idx="0">
                    <c:v>6,49</c:v>
                  </c:pt>
                  <c:pt idx="1">
                    <c:v>6,62</c:v>
                  </c:pt>
                  <c:pt idx="2">
                    <c:v>6,55</c:v>
                  </c:pt>
                  <c:pt idx="3">
                    <c:v>6,91</c:v>
                  </c:pt>
                  <c:pt idx="4">
                    <c:v>6,98</c:v>
                  </c:pt>
                  <c:pt idx="5">
                    <c:v>7,24</c:v>
                  </c:pt>
                  <c:pt idx="6">
                    <c:v>7,14</c:v>
                  </c:pt>
                  <c:pt idx="7">
                    <c:v>7,55</c:v>
                  </c:pt>
                  <c:pt idx="8">
                    <c:v>7,87</c:v>
                  </c:pt>
                  <c:pt idx="9">
                    <c:v>8,54</c:v>
                  </c:pt>
                  <c:pt idx="10">
                    <c:v>8,92</c:v>
                  </c:pt>
                  <c:pt idx="11">
                    <c:v>9,10</c:v>
                  </c:pt>
                  <c:pt idx="12">
                    <c:v>9,19</c:v>
                  </c:pt>
                  <c:pt idx="13">
                    <c:v>9,45</c:v>
                  </c:pt>
                  <c:pt idx="14">
                    <c:v>10,43</c:v>
                  </c:pt>
                  <c:pt idx="15">
                    <c:v>11,30</c:v>
                  </c:pt>
                  <c:pt idx="16">
                    <c:v>11,41</c:v>
                  </c:pt>
                  <c:pt idx="17">
                    <c:v>10,79</c:v>
                  </c:pt>
                  <c:pt idx="18">
                    <c:v>10,38</c:v>
                  </c:pt>
                  <c:pt idx="19">
                    <c:v>10,95</c:v>
                  </c:pt>
                  <c:pt idx="20">
                    <c:v>10,61</c:v>
                  </c:pt>
                  <c:pt idx="21">
                    <c:v>10,55</c:v>
                  </c:pt>
                  <c:pt idx="22">
                    <c:v>10,59</c:v>
                  </c:pt>
                  <c:pt idx="23">
                    <c:v>10,65</c:v>
                  </c:pt>
                  <c:pt idx="24">
                    <c:v>10,36</c:v>
                  </c:pt>
                  <c:pt idx="25">
                    <c:v>10,34</c:v>
                  </c:pt>
                  <c:pt idx="26">
                    <c:v>10,63</c:v>
                  </c:pt>
                  <c:pt idx="27">
                    <c:v>10,30</c:v>
                  </c:pt>
                  <c:pt idx="28">
                    <c:v>10,11</c:v>
                  </c:pt>
                  <c:pt idx="29">
                    <c:v>9,66</c:v>
                  </c:pt>
                  <c:pt idx="30">
                    <c:v>9,18</c:v>
                  </c:pt>
                  <c:pt idx="31">
                    <c:v>9,36</c:v>
                  </c:pt>
                  <c:pt idx="32">
                    <c:v>9,49</c:v>
                  </c:pt>
                  <c:pt idx="33">
                    <c:v>9,40</c:v>
                  </c:pt>
                  <c:pt idx="34">
                    <c:v>9,25</c:v>
                  </c:pt>
                  <c:pt idx="35">
                    <c:v>9,26</c:v>
                  </c:pt>
                  <c:pt idx="36">
                    <c:v>9,37</c:v>
                  </c:pt>
                  <c:pt idx="37">
                    <c:v>9,42</c:v>
                  </c:pt>
                  <c:pt idx="38">
                    <c:v>9,30</c:v>
                  </c:pt>
                  <c:pt idx="39">
                    <c:v>9,75</c:v>
                  </c:pt>
                  <c:pt idx="40">
                    <c:v>9,84</c:v>
                  </c:pt>
                  <c:pt idx="41">
                    <c:v>9,75</c:v>
                  </c:pt>
                  <c:pt idx="42">
                    <c:v>9,68</c:v>
                  </c:pt>
                  <c:pt idx="43">
                    <c:v>9,49</c:v>
                  </c:pt>
                  <c:pt idx="44">
                    <c:v>9,69</c:v>
                  </c:pt>
                  <c:pt idx="45">
                    <c:v>9,88</c:v>
                  </c:pt>
                  <c:pt idx="46">
                    <c:v>10,25</c:v>
                  </c:pt>
                  <c:pt idx="47">
                    <c:v>10,42</c:v>
                  </c:pt>
                  <c:pt idx="48">
                    <c:v>10,72</c:v>
                  </c:pt>
                  <c:pt idx="49">
                    <c:v>11,08</c:v>
                  </c:pt>
                  <c:pt idx="50">
                    <c:v>12,71</c:v>
                  </c:pt>
                  <c:pt idx="51">
                    <c:v>12,18</c:v>
                  </c:pt>
                  <c:pt idx="52">
                    <c:v>15,93</c:v>
                  </c:pt>
                  <c:pt idx="53">
                    <c:v>13,98</c:v>
                  </c:pt>
                  <c:pt idx="54">
                    <c:v>16,82</c:v>
                  </c:pt>
                  <c:pt idx="55">
                    <c:v>15,10</c:v>
                  </c:pt>
                  <c:pt idx="56">
                    <c:v>15,58</c:v>
                  </c:pt>
                  <c:pt idx="57">
                    <c:v>16,44</c:v>
                  </c:pt>
                  <c:pt idx="58">
                    <c:v>15,07</c:v>
                  </c:pt>
                  <c:pt idx="59">
                    <c:v>17,98</c:v>
                  </c:pt>
                  <c:pt idx="60">
                    <c:v>14,34</c:v>
                  </c:pt>
                  <c:pt idx="61">
                    <c:v>17,28</c:v>
                  </c:pt>
                  <c:pt idx="62">
                    <c:v>14,78</c:v>
                  </c:pt>
                </c:lvl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  <c:pt idx="60">
                    <c:v>01</c:v>
                  </c:pt>
                  <c:pt idx="62">
                    <c:v>03</c:v>
                  </c:pt>
                </c:lvl>
              </c:multiLvlStrCache>
            </c:multiLvlStrRef>
          </c:cat>
          <c:val>
            <c:numRef>
              <c:f>'Skup żywca i mleka'!$AL$7:$CV$7</c:f>
              <c:numCache>
                <c:formatCode>0.00</c:formatCode>
                <c:ptCount val="63"/>
                <c:pt idx="0">
                  <c:v>1.58</c:v>
                </c:pt>
                <c:pt idx="1">
                  <c:v>1.56</c:v>
                </c:pt>
                <c:pt idx="2">
                  <c:v>1.58</c:v>
                </c:pt>
                <c:pt idx="3">
                  <c:v>1.58</c:v>
                </c:pt>
                <c:pt idx="4">
                  <c:v>1.57</c:v>
                </c:pt>
                <c:pt idx="5">
                  <c:v>1.55</c:v>
                </c:pt>
                <c:pt idx="6">
                  <c:v>1.54</c:v>
                </c:pt>
                <c:pt idx="7">
                  <c:v>1.54</c:v>
                </c:pt>
                <c:pt idx="8">
                  <c:v>1.62</c:v>
                </c:pt>
                <c:pt idx="9">
                  <c:v>1.7</c:v>
                </c:pt>
                <c:pt idx="10">
                  <c:v>1.79</c:v>
                </c:pt>
                <c:pt idx="11">
                  <c:v>1.87</c:v>
                </c:pt>
                <c:pt idx="12">
                  <c:v>1.85</c:v>
                </c:pt>
                <c:pt idx="13">
                  <c:v>1.85</c:v>
                </c:pt>
                <c:pt idx="14">
                  <c:v>2.0299999999999998</c:v>
                </c:pt>
                <c:pt idx="15">
                  <c:v>2.2400000000000002</c:v>
                </c:pt>
                <c:pt idx="16">
                  <c:v>2.29</c:v>
                </c:pt>
                <c:pt idx="17">
                  <c:v>2.33</c:v>
                </c:pt>
                <c:pt idx="18">
                  <c:v>2.37</c:v>
                </c:pt>
                <c:pt idx="19">
                  <c:v>2.41</c:v>
                </c:pt>
                <c:pt idx="20">
                  <c:v>2.57</c:v>
                </c:pt>
                <c:pt idx="21">
                  <c:v>2.69</c:v>
                </c:pt>
                <c:pt idx="22">
                  <c:v>2.82</c:v>
                </c:pt>
                <c:pt idx="23">
                  <c:v>2.93</c:v>
                </c:pt>
                <c:pt idx="24">
                  <c:v>2.52</c:v>
                </c:pt>
                <c:pt idx="25">
                  <c:v>2.37</c:v>
                </c:pt>
                <c:pt idx="26">
                  <c:v>2.36</c:v>
                </c:pt>
                <c:pt idx="27">
                  <c:v>2.33</c:v>
                </c:pt>
                <c:pt idx="28">
                  <c:v>2.25</c:v>
                </c:pt>
                <c:pt idx="29">
                  <c:v>2.04</c:v>
                </c:pt>
                <c:pt idx="30">
                  <c:v>2</c:v>
                </c:pt>
                <c:pt idx="31">
                  <c:v>1.99</c:v>
                </c:pt>
                <c:pt idx="32">
                  <c:v>2</c:v>
                </c:pt>
                <c:pt idx="33">
                  <c:v>2.11</c:v>
                </c:pt>
                <c:pt idx="34">
                  <c:v>2.23</c:v>
                </c:pt>
                <c:pt idx="35">
                  <c:v>2.2400000000000002</c:v>
                </c:pt>
                <c:pt idx="36">
                  <c:v>2.17</c:v>
                </c:pt>
                <c:pt idx="37">
                  <c:v>2.16</c:v>
                </c:pt>
                <c:pt idx="38">
                  <c:v>2.16</c:v>
                </c:pt>
                <c:pt idx="39">
                  <c:v>2.15</c:v>
                </c:pt>
                <c:pt idx="40">
                  <c:v>2.08</c:v>
                </c:pt>
                <c:pt idx="41">
                  <c:v>2.0499999999999998</c:v>
                </c:pt>
                <c:pt idx="42">
                  <c:v>2.04</c:v>
                </c:pt>
                <c:pt idx="43">
                  <c:v>2.14</c:v>
                </c:pt>
                <c:pt idx="44">
                  <c:v>2.1800000000000002</c:v>
                </c:pt>
                <c:pt idx="45">
                  <c:v>2.31</c:v>
                </c:pt>
                <c:pt idx="46">
                  <c:v>2.42</c:v>
                </c:pt>
                <c:pt idx="47">
                  <c:v>2.79</c:v>
                </c:pt>
                <c:pt idx="48">
                  <c:v>2.35</c:v>
                </c:pt>
                <c:pt idx="49">
                  <c:v>2.34</c:v>
                </c:pt>
                <c:pt idx="50">
                  <c:v>2.37</c:v>
                </c:pt>
                <c:pt idx="51">
                  <c:v>2.38</c:v>
                </c:pt>
                <c:pt idx="52">
                  <c:v>2.38</c:v>
                </c:pt>
                <c:pt idx="53">
                  <c:v>2.38</c:v>
                </c:pt>
                <c:pt idx="54">
                  <c:v>2.34</c:v>
                </c:pt>
                <c:pt idx="55">
                  <c:v>2.39</c:v>
                </c:pt>
                <c:pt idx="56">
                  <c:v>2.36</c:v>
                </c:pt>
                <c:pt idx="57">
                  <c:v>2.36</c:v>
                </c:pt>
                <c:pt idx="58">
                  <c:v>2.2999999999999998</c:v>
                </c:pt>
                <c:pt idx="59">
                  <c:v>2.12</c:v>
                </c:pt>
                <c:pt idx="60">
                  <c:v>2.02</c:v>
                </c:pt>
                <c:pt idx="61">
                  <c:v>2.0299999999999998</c:v>
                </c:pt>
                <c:pt idx="62">
                  <c:v>1.99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F401-49B0-8457-3401D87B08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30492800"/>
        <c:axId val="-430486272"/>
      </c:lineChart>
      <c:catAx>
        <c:axId val="-430497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4432"/>
        <c:crosses val="autoZero"/>
        <c:auto val="1"/>
        <c:lblAlgn val="ctr"/>
        <c:lblOffset val="100"/>
        <c:tickLblSkip val="1"/>
        <c:noMultiLvlLbl val="0"/>
      </c:catAx>
      <c:valAx>
        <c:axId val="-430494432"/>
        <c:scaling>
          <c:orientation val="minMax"/>
          <c:max val="1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7152"/>
        <c:crosses val="autoZero"/>
        <c:crossBetween val="between"/>
      </c:valAx>
      <c:valAx>
        <c:axId val="-430486272"/>
        <c:scaling>
          <c:orientation val="minMax"/>
          <c:max val="4.5"/>
        </c:scaling>
        <c:delete val="0"/>
        <c:axPos val="r"/>
        <c:numFmt formatCode="#,##0.0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2800"/>
        <c:crosses val="max"/>
        <c:crossBetween val="between"/>
        <c:majorUnit val="0.5"/>
      </c:valAx>
      <c:catAx>
        <c:axId val="-4304928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43048627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7418102754431827"/>
          <c:y val="0.92856828380323431"/>
          <c:w val="0.65547703206921892"/>
          <c:h val="6.81429449897795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708272815298962E-2"/>
          <c:y val="3.0901826484018263E-2"/>
          <c:w val="0.91941117371858105"/>
          <c:h val="0.71972995887993207"/>
        </c:manualLayout>
      </c:layout>
      <c:lineChart>
        <c:grouping val="standard"/>
        <c:varyColors val="0"/>
        <c:ser>
          <c:idx val="1"/>
          <c:order val="0"/>
          <c:tx>
            <c:strRef>
              <c:f>Przemysł!$A$5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Przemysł!$AX$2:$CV$3</c:f>
              <c:multiLvlStrCache>
                <c:ptCount val="51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Przemysł!$AX$5:$CV$5</c:f>
              <c:numCache>
                <c:formatCode>General</c:formatCode>
                <c:ptCount val="51"/>
                <c:pt idx="0">
                  <c:v>103.5</c:v>
                </c:pt>
                <c:pt idx="1">
                  <c:v>106.9</c:v>
                </c:pt>
                <c:pt idx="2">
                  <c:v>124.4</c:v>
                </c:pt>
                <c:pt idx="3">
                  <c:v>109.9</c:v>
                </c:pt>
                <c:pt idx="4">
                  <c:v>111.3</c:v>
                </c:pt>
                <c:pt idx="5">
                  <c:v>110.9</c:v>
                </c:pt>
                <c:pt idx="6">
                  <c:v>103.4</c:v>
                </c:pt>
                <c:pt idx="7">
                  <c:v>104.2</c:v>
                </c:pt>
                <c:pt idx="8">
                  <c:v>113.7</c:v>
                </c:pt>
                <c:pt idx="9">
                  <c:v>112.6</c:v>
                </c:pt>
                <c:pt idx="10">
                  <c:v>115.5</c:v>
                </c:pt>
                <c:pt idx="11">
                  <c:v>108.1</c:v>
                </c:pt>
                <c:pt idx="12">
                  <c:v>104.9</c:v>
                </c:pt>
                <c:pt idx="13">
                  <c:v>105.3</c:v>
                </c:pt>
                <c:pt idx="14">
                  <c:v>119.8</c:v>
                </c:pt>
                <c:pt idx="15">
                  <c:v>102.8</c:v>
                </c:pt>
                <c:pt idx="16">
                  <c:v>107.6</c:v>
                </c:pt>
                <c:pt idx="17">
                  <c:v>109.1</c:v>
                </c:pt>
                <c:pt idx="18">
                  <c:v>100.6</c:v>
                </c:pt>
                <c:pt idx="19">
                  <c:v>101.9</c:v>
                </c:pt>
                <c:pt idx="20">
                  <c:v>110</c:v>
                </c:pt>
                <c:pt idx="21">
                  <c:v>114.8</c:v>
                </c:pt>
                <c:pt idx="22">
                  <c:v>115.2</c:v>
                </c:pt>
                <c:pt idx="23">
                  <c:v>104.3</c:v>
                </c:pt>
                <c:pt idx="24">
                  <c:v>108</c:v>
                </c:pt>
                <c:pt idx="25">
                  <c:v>108.7</c:v>
                </c:pt>
                <c:pt idx="26">
                  <c:v>113</c:v>
                </c:pt>
                <c:pt idx="27">
                  <c:v>110.8</c:v>
                </c:pt>
                <c:pt idx="28">
                  <c:v>105.9</c:v>
                </c:pt>
                <c:pt idx="29">
                  <c:v>109.1</c:v>
                </c:pt>
                <c:pt idx="30">
                  <c:v>105.9</c:v>
                </c:pt>
                <c:pt idx="31">
                  <c:v>100.6</c:v>
                </c:pt>
                <c:pt idx="32">
                  <c:v>109.5</c:v>
                </c:pt>
                <c:pt idx="33">
                  <c:v>120.2</c:v>
                </c:pt>
                <c:pt idx="34">
                  <c:v>113.7</c:v>
                </c:pt>
                <c:pt idx="35">
                  <c:v>104.6</c:v>
                </c:pt>
                <c:pt idx="36">
                  <c:v>107</c:v>
                </c:pt>
                <c:pt idx="37">
                  <c:v>106.7</c:v>
                </c:pt>
                <c:pt idx="38">
                  <c:v>115.8</c:v>
                </c:pt>
                <c:pt idx="39">
                  <c:v>112.2</c:v>
                </c:pt>
                <c:pt idx="40">
                  <c:v>110.1</c:v>
                </c:pt>
                <c:pt idx="41">
                  <c:v>108.7</c:v>
                </c:pt>
                <c:pt idx="42">
                  <c:v>109.1</c:v>
                </c:pt>
                <c:pt idx="43">
                  <c:v>101.3</c:v>
                </c:pt>
                <c:pt idx="44">
                  <c:v>117.8</c:v>
                </c:pt>
                <c:pt idx="45">
                  <c:v>124.1</c:v>
                </c:pt>
                <c:pt idx="46">
                  <c:v>112.4</c:v>
                </c:pt>
                <c:pt idx="47">
                  <c:v>112.2</c:v>
                </c:pt>
                <c:pt idx="48">
                  <c:v>105.4</c:v>
                </c:pt>
                <c:pt idx="49">
                  <c:v>108.1</c:v>
                </c:pt>
                <c:pt idx="50">
                  <c:v>126.7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615-400F-AEB9-5ECCB1CF952E}"/>
            </c:ext>
          </c:extLst>
        </c:ser>
        <c:ser>
          <c:idx val="0"/>
          <c:order val="1"/>
          <c:tx>
            <c:strRef>
              <c:f>Przemysł!$A$4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Przemysł!$AX$2:$CV$3</c:f>
              <c:multiLvlStrCache>
                <c:ptCount val="51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Przemysł!$AX$4:$CV$4</c:f>
              <c:numCache>
                <c:formatCode>General</c:formatCode>
                <c:ptCount val="51"/>
                <c:pt idx="0">
                  <c:v>106.6</c:v>
                </c:pt>
                <c:pt idx="1">
                  <c:v>103.4</c:v>
                </c:pt>
                <c:pt idx="2">
                  <c:v>125.6</c:v>
                </c:pt>
                <c:pt idx="3">
                  <c:v>111.3</c:v>
                </c:pt>
                <c:pt idx="4">
                  <c:v>114</c:v>
                </c:pt>
                <c:pt idx="5">
                  <c:v>109.2</c:v>
                </c:pt>
                <c:pt idx="6">
                  <c:v>105.9</c:v>
                </c:pt>
                <c:pt idx="7">
                  <c:v>107.1</c:v>
                </c:pt>
                <c:pt idx="8">
                  <c:v>109.8</c:v>
                </c:pt>
                <c:pt idx="9">
                  <c:v>109.1</c:v>
                </c:pt>
                <c:pt idx="10">
                  <c:v>109.5</c:v>
                </c:pt>
                <c:pt idx="11">
                  <c:v>104.2</c:v>
                </c:pt>
                <c:pt idx="12">
                  <c:v>107.5</c:v>
                </c:pt>
                <c:pt idx="13">
                  <c:v>103.1</c:v>
                </c:pt>
                <c:pt idx="14">
                  <c:v>116.4</c:v>
                </c:pt>
                <c:pt idx="15">
                  <c:v>104.8</c:v>
                </c:pt>
                <c:pt idx="16">
                  <c:v>111.8</c:v>
                </c:pt>
                <c:pt idx="17">
                  <c:v>108.7</c:v>
                </c:pt>
                <c:pt idx="18">
                  <c:v>107.6</c:v>
                </c:pt>
                <c:pt idx="19">
                  <c:v>109</c:v>
                </c:pt>
                <c:pt idx="20">
                  <c:v>108.7</c:v>
                </c:pt>
                <c:pt idx="21">
                  <c:v>111.9</c:v>
                </c:pt>
                <c:pt idx="22">
                  <c:v>109.6</c:v>
                </c:pt>
                <c:pt idx="23">
                  <c:v>102.9</c:v>
                </c:pt>
                <c:pt idx="24">
                  <c:v>109.6</c:v>
                </c:pt>
                <c:pt idx="25">
                  <c:v>108.7</c:v>
                </c:pt>
                <c:pt idx="26">
                  <c:v>117</c:v>
                </c:pt>
                <c:pt idx="27">
                  <c:v>112.6</c:v>
                </c:pt>
                <c:pt idx="28">
                  <c:v>109.9</c:v>
                </c:pt>
                <c:pt idx="29">
                  <c:v>109.7</c:v>
                </c:pt>
                <c:pt idx="30">
                  <c:v>112.4</c:v>
                </c:pt>
                <c:pt idx="31">
                  <c:v>106.1</c:v>
                </c:pt>
                <c:pt idx="32">
                  <c:v>109</c:v>
                </c:pt>
                <c:pt idx="33">
                  <c:v>119.5</c:v>
                </c:pt>
                <c:pt idx="34">
                  <c:v>110.9</c:v>
                </c:pt>
                <c:pt idx="35">
                  <c:v>106.1</c:v>
                </c:pt>
                <c:pt idx="36">
                  <c:v>114.1</c:v>
                </c:pt>
                <c:pt idx="37">
                  <c:v>109.2</c:v>
                </c:pt>
                <c:pt idx="38">
                  <c:v>120.4</c:v>
                </c:pt>
                <c:pt idx="39">
                  <c:v>119.3</c:v>
                </c:pt>
                <c:pt idx="40">
                  <c:v>118.7</c:v>
                </c:pt>
                <c:pt idx="41">
                  <c:v>116.6</c:v>
                </c:pt>
                <c:pt idx="42">
                  <c:v>120.1</c:v>
                </c:pt>
                <c:pt idx="43">
                  <c:v>112.3</c:v>
                </c:pt>
                <c:pt idx="44">
                  <c:v>124.1</c:v>
                </c:pt>
                <c:pt idx="45">
                  <c:v>128.4</c:v>
                </c:pt>
                <c:pt idx="46">
                  <c:v>115.6</c:v>
                </c:pt>
                <c:pt idx="47">
                  <c:v>116.1</c:v>
                </c:pt>
                <c:pt idx="48">
                  <c:v>113.2</c:v>
                </c:pt>
                <c:pt idx="49">
                  <c:v>113.5</c:v>
                </c:pt>
                <c:pt idx="50">
                  <c:v>133.1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615-400F-AEB9-5ECCB1CF95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83315904"/>
        <c:axId val="883322432"/>
      </c:lineChart>
      <c:catAx>
        <c:axId val="8833159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88332243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883322432"/>
        <c:scaling>
          <c:orientation val="minMax"/>
          <c:max val="135"/>
          <c:min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883315904"/>
        <c:crosses val="autoZero"/>
        <c:crossBetween val="between"/>
        <c:majorUnit val="5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36316355680367013"/>
          <c:y val="0.92719857605153766"/>
          <c:w val="0.3082818279306907"/>
          <c:h val="6.970664009772635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98441660614863E-2"/>
          <c:y val="2.8693302891933028E-2"/>
          <c:w val="0.91138646231044684"/>
          <c:h val="0.68879241200181573"/>
        </c:manualLayout>
      </c:layout>
      <c:lineChart>
        <c:grouping val="standard"/>
        <c:varyColors val="0"/>
        <c:ser>
          <c:idx val="1"/>
          <c:order val="0"/>
          <c:tx>
            <c:strRef>
              <c:f>Mieszkania!$A$5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Mieszkania!$AX$2:$CV$3</c:f>
              <c:multiLvlStrCache>
                <c:ptCount val="51"/>
                <c:lvl>
                  <c:pt idx="0">
                    <c:v>01</c:v>
                  </c:pt>
                  <c:pt idx="1">
                    <c:v>01–02</c:v>
                  </c:pt>
                  <c:pt idx="2">
                    <c:v>01–03</c:v>
                  </c:pt>
                  <c:pt idx="3">
                    <c:v>01–04</c:v>
                  </c:pt>
                  <c:pt idx="4">
                    <c:v>01–05</c:v>
                  </c:pt>
                  <c:pt idx="5">
                    <c:v>01–06</c:v>
                  </c:pt>
                  <c:pt idx="6">
                    <c:v>01–07</c:v>
                  </c:pt>
                  <c:pt idx="7">
                    <c:v>01–08</c:v>
                  </c:pt>
                  <c:pt idx="8">
                    <c:v>01–09</c:v>
                  </c:pt>
                  <c:pt idx="9">
                    <c:v>01–10</c:v>
                  </c:pt>
                  <c:pt idx="10">
                    <c:v>01–11</c:v>
                  </c:pt>
                  <c:pt idx="11">
                    <c:v>01–12</c:v>
                  </c:pt>
                  <c:pt idx="12">
                    <c:v>01</c:v>
                  </c:pt>
                  <c:pt idx="13">
                    <c:v>01–02</c:v>
                  </c:pt>
                  <c:pt idx="14">
                    <c:v>01–03</c:v>
                  </c:pt>
                  <c:pt idx="15">
                    <c:v>01–04</c:v>
                  </c:pt>
                  <c:pt idx="16">
                    <c:v>01–05</c:v>
                  </c:pt>
                  <c:pt idx="17">
                    <c:v>01–06</c:v>
                  </c:pt>
                  <c:pt idx="18">
                    <c:v>01–07</c:v>
                  </c:pt>
                  <c:pt idx="19">
                    <c:v>01–08</c:v>
                  </c:pt>
                  <c:pt idx="20">
                    <c:v>01–09</c:v>
                  </c:pt>
                  <c:pt idx="21">
                    <c:v>01–10</c:v>
                  </c:pt>
                  <c:pt idx="22">
                    <c:v>01–11</c:v>
                  </c:pt>
                  <c:pt idx="23">
                    <c:v>01–12</c:v>
                  </c:pt>
                  <c:pt idx="24">
                    <c:v>01</c:v>
                  </c:pt>
                  <c:pt idx="25">
                    <c:v>01–02</c:v>
                  </c:pt>
                  <c:pt idx="26">
                    <c:v>01–03</c:v>
                  </c:pt>
                  <c:pt idx="27">
                    <c:v>01–04</c:v>
                  </c:pt>
                  <c:pt idx="28">
                    <c:v>01–05</c:v>
                  </c:pt>
                  <c:pt idx="29">
                    <c:v>01–06</c:v>
                  </c:pt>
                  <c:pt idx="30">
                    <c:v>01–07</c:v>
                  </c:pt>
                  <c:pt idx="31">
                    <c:v>01–08</c:v>
                  </c:pt>
                  <c:pt idx="32">
                    <c:v>01–09</c:v>
                  </c:pt>
                  <c:pt idx="33">
                    <c:v>01–10</c:v>
                  </c:pt>
                  <c:pt idx="34">
                    <c:v>01–11</c:v>
                  </c:pt>
                  <c:pt idx="35">
                    <c:v>01–12</c:v>
                  </c:pt>
                  <c:pt idx="36">
                    <c:v>01</c:v>
                  </c:pt>
                  <c:pt idx="37">
                    <c:v>01–02</c:v>
                  </c:pt>
                  <c:pt idx="38">
                    <c:v>01–03</c:v>
                  </c:pt>
                  <c:pt idx="39">
                    <c:v>01–04</c:v>
                  </c:pt>
                  <c:pt idx="40">
                    <c:v>01–05</c:v>
                  </c:pt>
                  <c:pt idx="41">
                    <c:v>01–06</c:v>
                  </c:pt>
                  <c:pt idx="42">
                    <c:v>01–07</c:v>
                  </c:pt>
                  <c:pt idx="43">
                    <c:v>01–08</c:v>
                  </c:pt>
                  <c:pt idx="44">
                    <c:v>01–09</c:v>
                  </c:pt>
                  <c:pt idx="45">
                    <c:v>01–10</c:v>
                  </c:pt>
                  <c:pt idx="46">
                    <c:v>01–11</c:v>
                  </c:pt>
                  <c:pt idx="47">
                    <c:v>01–12</c:v>
                  </c:pt>
                  <c:pt idx="48">
                    <c:v>01</c:v>
                  </c:pt>
                  <c:pt idx="49">
                    <c:v>01–02</c:v>
                  </c:pt>
                  <c:pt idx="50">
                    <c:v>01–03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Mieszkania!$AX$5:$CV$5</c:f>
              <c:numCache>
                <c:formatCode>0.0</c:formatCode>
                <c:ptCount val="51"/>
                <c:pt idx="0">
                  <c:v>95.9</c:v>
                </c:pt>
                <c:pt idx="1">
                  <c:v>104</c:v>
                </c:pt>
                <c:pt idx="2">
                  <c:v>103</c:v>
                </c:pt>
                <c:pt idx="3">
                  <c:v>101.7</c:v>
                </c:pt>
                <c:pt idx="4">
                  <c:v>104</c:v>
                </c:pt>
                <c:pt idx="5">
                  <c:v>103.6</c:v>
                </c:pt>
                <c:pt idx="6">
                  <c:v>101.8</c:v>
                </c:pt>
                <c:pt idx="7">
                  <c:v>101.6</c:v>
                </c:pt>
                <c:pt idx="8">
                  <c:v>101.8</c:v>
                </c:pt>
                <c:pt idx="9">
                  <c:v>101.5</c:v>
                </c:pt>
                <c:pt idx="10">
                  <c:v>102</c:v>
                </c:pt>
                <c:pt idx="11">
                  <c:v>101.6</c:v>
                </c:pt>
                <c:pt idx="12">
                  <c:v>109.1</c:v>
                </c:pt>
                <c:pt idx="13">
                  <c:v>103.4</c:v>
                </c:pt>
                <c:pt idx="14">
                  <c:v>103.7</c:v>
                </c:pt>
                <c:pt idx="15">
                  <c:v>105.3</c:v>
                </c:pt>
                <c:pt idx="16">
                  <c:v>106.5</c:v>
                </c:pt>
                <c:pt idx="17">
                  <c:v>106.1</c:v>
                </c:pt>
                <c:pt idx="18">
                  <c:v>101.9</c:v>
                </c:pt>
                <c:pt idx="19">
                  <c:v>101.1</c:v>
                </c:pt>
                <c:pt idx="20">
                  <c:v>98</c:v>
                </c:pt>
                <c:pt idx="21">
                  <c:v>97.5</c:v>
                </c:pt>
                <c:pt idx="22">
                  <c:v>94.9</c:v>
                </c:pt>
                <c:pt idx="23">
                  <c:v>94.3</c:v>
                </c:pt>
                <c:pt idx="24">
                  <c:v>85.2</c:v>
                </c:pt>
                <c:pt idx="25">
                  <c:v>91.6</c:v>
                </c:pt>
                <c:pt idx="26">
                  <c:v>91.2</c:v>
                </c:pt>
                <c:pt idx="27">
                  <c:v>89.2</c:v>
                </c:pt>
                <c:pt idx="28">
                  <c:v>90.2</c:v>
                </c:pt>
                <c:pt idx="29">
                  <c:v>90.7</c:v>
                </c:pt>
                <c:pt idx="30">
                  <c:v>92.3</c:v>
                </c:pt>
                <c:pt idx="31">
                  <c:v>90.5</c:v>
                </c:pt>
                <c:pt idx="32">
                  <c:v>88.3</c:v>
                </c:pt>
                <c:pt idx="33">
                  <c:v>87.3</c:v>
                </c:pt>
                <c:pt idx="34">
                  <c:v>84.8</c:v>
                </c:pt>
                <c:pt idx="35">
                  <c:v>85.3</c:v>
                </c:pt>
                <c:pt idx="36">
                  <c:v>91.4</c:v>
                </c:pt>
                <c:pt idx="37">
                  <c:v>90.1</c:v>
                </c:pt>
                <c:pt idx="38">
                  <c:v>86.5</c:v>
                </c:pt>
                <c:pt idx="39">
                  <c:v>85.8</c:v>
                </c:pt>
                <c:pt idx="40">
                  <c:v>87.1</c:v>
                </c:pt>
                <c:pt idx="41">
                  <c:v>87.2</c:v>
                </c:pt>
                <c:pt idx="42">
                  <c:v>88.8</c:v>
                </c:pt>
                <c:pt idx="43">
                  <c:v>88.5</c:v>
                </c:pt>
                <c:pt idx="44">
                  <c:v>88.2</c:v>
                </c:pt>
                <c:pt idx="45">
                  <c:v>88.5</c:v>
                </c:pt>
                <c:pt idx="46">
                  <c:v>87.4</c:v>
                </c:pt>
                <c:pt idx="47">
                  <c:v>88.8</c:v>
                </c:pt>
                <c:pt idx="48">
                  <c:v>84</c:v>
                </c:pt>
                <c:pt idx="49">
                  <c:v>86.7</c:v>
                </c:pt>
                <c:pt idx="50">
                  <c:v>85.3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DFC-448F-A7A9-0C75CB98ACC4}"/>
            </c:ext>
          </c:extLst>
        </c:ser>
        <c:ser>
          <c:idx val="0"/>
          <c:order val="1"/>
          <c:tx>
            <c:strRef>
              <c:f>Mieszkania!$A$4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Mieszkania!$AX$2:$CV$3</c:f>
              <c:multiLvlStrCache>
                <c:ptCount val="51"/>
                <c:lvl>
                  <c:pt idx="0">
                    <c:v>01</c:v>
                  </c:pt>
                  <c:pt idx="1">
                    <c:v>01–02</c:v>
                  </c:pt>
                  <c:pt idx="2">
                    <c:v>01–03</c:v>
                  </c:pt>
                  <c:pt idx="3">
                    <c:v>01–04</c:v>
                  </c:pt>
                  <c:pt idx="4">
                    <c:v>01–05</c:v>
                  </c:pt>
                  <c:pt idx="5">
                    <c:v>01–06</c:v>
                  </c:pt>
                  <c:pt idx="6">
                    <c:v>01–07</c:v>
                  </c:pt>
                  <c:pt idx="7">
                    <c:v>01–08</c:v>
                  </c:pt>
                  <c:pt idx="8">
                    <c:v>01–09</c:v>
                  </c:pt>
                  <c:pt idx="9">
                    <c:v>01–10</c:v>
                  </c:pt>
                  <c:pt idx="10">
                    <c:v>01–11</c:v>
                  </c:pt>
                  <c:pt idx="11">
                    <c:v>01–12</c:v>
                  </c:pt>
                  <c:pt idx="12">
                    <c:v>01</c:v>
                  </c:pt>
                  <c:pt idx="13">
                    <c:v>01–02</c:v>
                  </c:pt>
                  <c:pt idx="14">
                    <c:v>01–03</c:v>
                  </c:pt>
                  <c:pt idx="15">
                    <c:v>01–04</c:v>
                  </c:pt>
                  <c:pt idx="16">
                    <c:v>01–05</c:v>
                  </c:pt>
                  <c:pt idx="17">
                    <c:v>01–06</c:v>
                  </c:pt>
                  <c:pt idx="18">
                    <c:v>01–07</c:v>
                  </c:pt>
                  <c:pt idx="19">
                    <c:v>01–08</c:v>
                  </c:pt>
                  <c:pt idx="20">
                    <c:v>01–09</c:v>
                  </c:pt>
                  <c:pt idx="21">
                    <c:v>01–10</c:v>
                  </c:pt>
                  <c:pt idx="22">
                    <c:v>01–11</c:v>
                  </c:pt>
                  <c:pt idx="23">
                    <c:v>01–12</c:v>
                  </c:pt>
                  <c:pt idx="24">
                    <c:v>01</c:v>
                  </c:pt>
                  <c:pt idx="25">
                    <c:v>01–02</c:v>
                  </c:pt>
                  <c:pt idx="26">
                    <c:v>01–03</c:v>
                  </c:pt>
                  <c:pt idx="27">
                    <c:v>01–04</c:v>
                  </c:pt>
                  <c:pt idx="28">
                    <c:v>01–05</c:v>
                  </c:pt>
                  <c:pt idx="29">
                    <c:v>01–06</c:v>
                  </c:pt>
                  <c:pt idx="30">
                    <c:v>01–07</c:v>
                  </c:pt>
                  <c:pt idx="31">
                    <c:v>01–08</c:v>
                  </c:pt>
                  <c:pt idx="32">
                    <c:v>01–09</c:v>
                  </c:pt>
                  <c:pt idx="33">
                    <c:v>01–10</c:v>
                  </c:pt>
                  <c:pt idx="34">
                    <c:v>01–11</c:v>
                  </c:pt>
                  <c:pt idx="35">
                    <c:v>01–12</c:v>
                  </c:pt>
                  <c:pt idx="36">
                    <c:v>01</c:v>
                  </c:pt>
                  <c:pt idx="37">
                    <c:v>01–02</c:v>
                  </c:pt>
                  <c:pt idx="38">
                    <c:v>01–03</c:v>
                  </c:pt>
                  <c:pt idx="39">
                    <c:v>01–04</c:v>
                  </c:pt>
                  <c:pt idx="40">
                    <c:v>01–05</c:v>
                  </c:pt>
                  <c:pt idx="41">
                    <c:v>01–06</c:v>
                  </c:pt>
                  <c:pt idx="42">
                    <c:v>01–07</c:v>
                  </c:pt>
                  <c:pt idx="43">
                    <c:v>01–08</c:v>
                  </c:pt>
                  <c:pt idx="44">
                    <c:v>01–09</c:v>
                  </c:pt>
                  <c:pt idx="45">
                    <c:v>01–10</c:v>
                  </c:pt>
                  <c:pt idx="46">
                    <c:v>01–11</c:v>
                  </c:pt>
                  <c:pt idx="47">
                    <c:v>01–12</c:v>
                  </c:pt>
                  <c:pt idx="48">
                    <c:v>01</c:v>
                  </c:pt>
                  <c:pt idx="49">
                    <c:v>01–02</c:v>
                  </c:pt>
                  <c:pt idx="50">
                    <c:v>01–03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  <c:pt idx="48">
                    <c:v>2026</c:v>
                  </c:pt>
                </c:lvl>
              </c:multiLvlStrCache>
            </c:multiLvlStrRef>
          </c:cat>
          <c:val>
            <c:numRef>
              <c:f>Mieszkania!$AX$4:$CV$4</c:f>
              <c:numCache>
                <c:formatCode>0.0</c:formatCode>
                <c:ptCount val="51"/>
                <c:pt idx="0">
                  <c:v>134.1</c:v>
                </c:pt>
                <c:pt idx="1">
                  <c:v>95.1</c:v>
                </c:pt>
                <c:pt idx="2">
                  <c:v>104.5</c:v>
                </c:pt>
                <c:pt idx="3">
                  <c:v>82.3</c:v>
                </c:pt>
                <c:pt idx="4">
                  <c:v>84.2</c:v>
                </c:pt>
                <c:pt idx="5">
                  <c:v>90.3</c:v>
                </c:pt>
                <c:pt idx="6">
                  <c:v>92</c:v>
                </c:pt>
                <c:pt idx="7">
                  <c:v>93.4</c:v>
                </c:pt>
                <c:pt idx="8">
                  <c:v>93.7</c:v>
                </c:pt>
                <c:pt idx="9">
                  <c:v>85.4</c:v>
                </c:pt>
                <c:pt idx="10">
                  <c:v>87.7</c:v>
                </c:pt>
                <c:pt idx="11">
                  <c:v>84.5</c:v>
                </c:pt>
                <c:pt idx="12">
                  <c:v>195.4</c:v>
                </c:pt>
                <c:pt idx="13">
                  <c:v>135.4</c:v>
                </c:pt>
                <c:pt idx="14">
                  <c:v>135.19999999999999</c:v>
                </c:pt>
                <c:pt idx="15">
                  <c:v>116.1</c:v>
                </c:pt>
                <c:pt idx="16">
                  <c:v>101.5</c:v>
                </c:pt>
                <c:pt idx="17">
                  <c:v>101.6</c:v>
                </c:pt>
                <c:pt idx="18">
                  <c:v>102.9</c:v>
                </c:pt>
                <c:pt idx="19">
                  <c:v>102.5</c:v>
                </c:pt>
                <c:pt idx="20">
                  <c:v>98.7</c:v>
                </c:pt>
                <c:pt idx="21">
                  <c:v>93.8</c:v>
                </c:pt>
                <c:pt idx="22">
                  <c:v>90.7</c:v>
                </c:pt>
                <c:pt idx="23">
                  <c:v>89.1</c:v>
                </c:pt>
                <c:pt idx="24">
                  <c:v>243.6</c:v>
                </c:pt>
                <c:pt idx="25">
                  <c:v>163.1</c:v>
                </c:pt>
                <c:pt idx="26">
                  <c:v>157.80000000000001</c:v>
                </c:pt>
                <c:pt idx="27">
                  <c:v>115.3</c:v>
                </c:pt>
                <c:pt idx="28">
                  <c:v>101.2</c:v>
                </c:pt>
                <c:pt idx="29">
                  <c:v>96.1</c:v>
                </c:pt>
                <c:pt idx="30">
                  <c:v>100.1</c:v>
                </c:pt>
                <c:pt idx="31">
                  <c:v>100.7</c:v>
                </c:pt>
                <c:pt idx="32">
                  <c:v>93.4</c:v>
                </c:pt>
                <c:pt idx="33">
                  <c:v>90.2</c:v>
                </c:pt>
                <c:pt idx="34">
                  <c:v>84.8</c:v>
                </c:pt>
                <c:pt idx="35">
                  <c:v>81.900000000000006</c:v>
                </c:pt>
                <c:pt idx="36">
                  <c:v>136.9</c:v>
                </c:pt>
                <c:pt idx="37">
                  <c:v>89.8</c:v>
                </c:pt>
                <c:pt idx="38">
                  <c:v>105.5</c:v>
                </c:pt>
                <c:pt idx="39">
                  <c:v>83.8</c:v>
                </c:pt>
                <c:pt idx="40">
                  <c:v>86</c:v>
                </c:pt>
                <c:pt idx="41" formatCode="General">
                  <c:v>81.8</c:v>
                </c:pt>
                <c:pt idx="42" formatCode="General">
                  <c:v>85.6</c:v>
                </c:pt>
                <c:pt idx="43">
                  <c:v>91</c:v>
                </c:pt>
                <c:pt idx="44">
                  <c:v>88.1</c:v>
                </c:pt>
                <c:pt idx="45">
                  <c:v>83.5</c:v>
                </c:pt>
                <c:pt idx="46">
                  <c:v>81.099999999999994</c:v>
                </c:pt>
                <c:pt idx="47">
                  <c:v>77.7</c:v>
                </c:pt>
                <c:pt idx="48">
                  <c:v>89.8</c:v>
                </c:pt>
                <c:pt idx="49">
                  <c:v>68.400000000000006</c:v>
                </c:pt>
                <c:pt idx="50">
                  <c:v>66.900000000000006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DFC-448F-A7A9-0C75CB98AC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83743712"/>
        <c:axId val="1783746432"/>
      </c:lineChart>
      <c:catAx>
        <c:axId val="1783743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4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83746432"/>
        <c:crosses val="autoZero"/>
        <c:auto val="1"/>
        <c:lblAlgn val="ctr"/>
        <c:lblOffset val="100"/>
        <c:noMultiLvlLbl val="0"/>
      </c:catAx>
      <c:valAx>
        <c:axId val="1783746432"/>
        <c:scaling>
          <c:orientation val="minMax"/>
          <c:max val="270"/>
          <c:min val="6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83743712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ayout>
        <c:manualLayout>
          <c:xMode val="edge"/>
          <c:yMode val="edge"/>
          <c:x val="0.35960297385911033"/>
          <c:y val="0.92625798238159107"/>
          <c:w val="0.30810653882689359"/>
          <c:h val="6.956760302741217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Arkusz1!$A$5:$A$21</c:f>
              <c:strCache>
                <c:ptCount val="17"/>
                <c:pt idx="0">
                  <c:v>Zambrowski</c:v>
                </c:pt>
                <c:pt idx="1">
                  <c:v>Sejneński</c:v>
                </c:pt>
                <c:pt idx="2">
                  <c:v>Kolneński</c:v>
                </c:pt>
                <c:pt idx="3">
                  <c:v>Moniecki</c:v>
                </c:pt>
                <c:pt idx="4">
                  <c:v>Sokólski</c:v>
                </c:pt>
                <c:pt idx="5">
                  <c:v>Siemiatycki</c:v>
                </c:pt>
                <c:pt idx="6">
                  <c:v>Hajnowski</c:v>
                </c:pt>
                <c:pt idx="7">
                  <c:v>Bielski</c:v>
                </c:pt>
                <c:pt idx="8">
                  <c:v>Wysokomazowiecki</c:v>
                </c:pt>
                <c:pt idx="9">
                  <c:v>Augustowski</c:v>
                </c:pt>
                <c:pt idx="10">
                  <c:v>Suwalski</c:v>
                </c:pt>
                <c:pt idx="11">
                  <c:v>M. Suwałki</c:v>
                </c:pt>
                <c:pt idx="12">
                  <c:v>Grajewski</c:v>
                </c:pt>
                <c:pt idx="13">
                  <c:v>Łomżyński</c:v>
                </c:pt>
                <c:pt idx="14">
                  <c:v>M. Białystok</c:v>
                </c:pt>
                <c:pt idx="15">
                  <c:v>M. Łomża</c:v>
                </c:pt>
                <c:pt idx="16">
                  <c:v>Białostocki</c:v>
                </c:pt>
              </c:strCache>
            </c:strRef>
          </c:cat>
          <c:val>
            <c:numRef>
              <c:f>Arkusz1!$B$5:$B$21</c:f>
              <c:numCache>
                <c:formatCode>0</c:formatCode>
                <c:ptCount val="17"/>
                <c:pt idx="0">
                  <c:v>3</c:v>
                </c:pt>
                <c:pt idx="1">
                  <c:v>6</c:v>
                </c:pt>
                <c:pt idx="2">
                  <c:v>12</c:v>
                </c:pt>
                <c:pt idx="3">
                  <c:v>18</c:v>
                </c:pt>
                <c:pt idx="4">
                  <c:v>19</c:v>
                </c:pt>
                <c:pt idx="5">
                  <c:v>19</c:v>
                </c:pt>
                <c:pt idx="6">
                  <c:v>20</c:v>
                </c:pt>
                <c:pt idx="7">
                  <c:v>26</c:v>
                </c:pt>
                <c:pt idx="8">
                  <c:v>31</c:v>
                </c:pt>
                <c:pt idx="9">
                  <c:v>31</c:v>
                </c:pt>
                <c:pt idx="10">
                  <c:v>35</c:v>
                </c:pt>
                <c:pt idx="11">
                  <c:v>53</c:v>
                </c:pt>
                <c:pt idx="12">
                  <c:v>66</c:v>
                </c:pt>
                <c:pt idx="13">
                  <c:v>79</c:v>
                </c:pt>
                <c:pt idx="14">
                  <c:v>140</c:v>
                </c:pt>
                <c:pt idx="15">
                  <c:v>180</c:v>
                </c:pt>
                <c:pt idx="16">
                  <c:v>301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77-4159-9258-3B3722DF5D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713365536"/>
        <c:axId val="1713366368"/>
      </c:barChart>
      <c:catAx>
        <c:axId val="17133655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13366368"/>
        <c:crosses val="autoZero"/>
        <c:auto val="1"/>
        <c:lblAlgn val="ctr"/>
        <c:lblOffset val="100"/>
        <c:noMultiLvlLbl val="0"/>
      </c:catAx>
      <c:valAx>
        <c:axId val="1713366368"/>
        <c:scaling>
          <c:orientation val="minMax"/>
          <c:max val="320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13365536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9971004723205707E-2"/>
          <c:y val="5.1688951086681617E-2"/>
          <c:w val="0.91478993993993996"/>
          <c:h val="0.6504294457839451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Arkusz1!$A$3</c:f>
              <c:strCache>
                <c:ptCount val="1"/>
                <c:pt idx="0">
                  <c:v>Nowo zarejestrowane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Arkusz1!$B$2:$R$2</c:f>
              <c:strCache>
                <c:ptCount val="17"/>
                <c:pt idx="0">
                  <c:v>Augustowski</c:v>
                </c:pt>
                <c:pt idx="1">
                  <c:v>Białostocki</c:v>
                </c:pt>
                <c:pt idx="2">
                  <c:v>Bielski</c:v>
                </c:pt>
                <c:pt idx="3">
                  <c:v>Grajewski</c:v>
                </c:pt>
                <c:pt idx="4">
                  <c:v>Hajnowski</c:v>
                </c:pt>
                <c:pt idx="5">
                  <c:v>Kolneński</c:v>
                </c:pt>
                <c:pt idx="6">
                  <c:v>Łomżyński</c:v>
                </c:pt>
                <c:pt idx="7">
                  <c:v>Moniecki</c:v>
                </c:pt>
                <c:pt idx="8">
                  <c:v>Sejneński</c:v>
                </c:pt>
                <c:pt idx="9">
                  <c:v>Siemiatycki</c:v>
                </c:pt>
                <c:pt idx="10">
                  <c:v>Sokólski</c:v>
                </c:pt>
                <c:pt idx="11">
                  <c:v>Suwalski</c:v>
                </c:pt>
                <c:pt idx="12">
                  <c:v>      Wysoko-
mazowiecki</c:v>
                </c:pt>
                <c:pt idx="13">
                  <c:v>Zambrowski</c:v>
                </c:pt>
                <c:pt idx="14">
                  <c:v>M. Białystok</c:v>
                </c:pt>
                <c:pt idx="15">
                  <c:v>M. Łomża</c:v>
                </c:pt>
                <c:pt idx="16">
                  <c:v>M. Suwałki</c:v>
                </c:pt>
              </c:strCache>
            </c:strRef>
          </c:cat>
          <c:val>
            <c:numRef>
              <c:f>Arkusz1!$B$3:$R$3</c:f>
              <c:numCache>
                <c:formatCode>General</c:formatCode>
                <c:ptCount val="17"/>
                <c:pt idx="0">
                  <c:v>21</c:v>
                </c:pt>
                <c:pt idx="1">
                  <c:v>132</c:v>
                </c:pt>
                <c:pt idx="2">
                  <c:v>29</c:v>
                </c:pt>
                <c:pt idx="3">
                  <c:v>24</c:v>
                </c:pt>
                <c:pt idx="4">
                  <c:v>28</c:v>
                </c:pt>
                <c:pt idx="5">
                  <c:v>11</c:v>
                </c:pt>
                <c:pt idx="6">
                  <c:v>36</c:v>
                </c:pt>
                <c:pt idx="7">
                  <c:v>16</c:v>
                </c:pt>
                <c:pt idx="8">
                  <c:v>4</c:v>
                </c:pt>
                <c:pt idx="9">
                  <c:v>14</c:v>
                </c:pt>
                <c:pt idx="10">
                  <c:v>17</c:v>
                </c:pt>
                <c:pt idx="11">
                  <c:v>24</c:v>
                </c:pt>
                <c:pt idx="12">
                  <c:v>50</c:v>
                </c:pt>
                <c:pt idx="13">
                  <c:v>16</c:v>
                </c:pt>
                <c:pt idx="14">
                  <c:v>264</c:v>
                </c:pt>
                <c:pt idx="15">
                  <c:v>50</c:v>
                </c:pt>
                <c:pt idx="16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404-418E-9549-146828D83157}"/>
            </c:ext>
          </c:extLst>
        </c:ser>
        <c:ser>
          <c:idx val="1"/>
          <c:order val="1"/>
          <c:tx>
            <c:strRef>
              <c:f>Arkusz1!$A$4</c:f>
              <c:strCache>
                <c:ptCount val="1"/>
                <c:pt idx="0">
                  <c:v>Wyrejestrowane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Arkusz1!$B$2:$R$2</c:f>
              <c:strCache>
                <c:ptCount val="17"/>
                <c:pt idx="0">
                  <c:v>Augustowski</c:v>
                </c:pt>
                <c:pt idx="1">
                  <c:v>Białostocki</c:v>
                </c:pt>
                <c:pt idx="2">
                  <c:v>Bielski</c:v>
                </c:pt>
                <c:pt idx="3">
                  <c:v>Grajewski</c:v>
                </c:pt>
                <c:pt idx="4">
                  <c:v>Hajnowski</c:v>
                </c:pt>
                <c:pt idx="5">
                  <c:v>Kolneński</c:v>
                </c:pt>
                <c:pt idx="6">
                  <c:v>Łomżyński</c:v>
                </c:pt>
                <c:pt idx="7">
                  <c:v>Moniecki</c:v>
                </c:pt>
                <c:pt idx="8">
                  <c:v>Sejneński</c:v>
                </c:pt>
                <c:pt idx="9">
                  <c:v>Siemiatycki</c:v>
                </c:pt>
                <c:pt idx="10">
                  <c:v>Sokólski</c:v>
                </c:pt>
                <c:pt idx="11">
                  <c:v>Suwalski</c:v>
                </c:pt>
                <c:pt idx="12">
                  <c:v>      Wysoko-
mazowiecki</c:v>
                </c:pt>
                <c:pt idx="13">
                  <c:v>Zambrowski</c:v>
                </c:pt>
                <c:pt idx="14">
                  <c:v>M. Białystok</c:v>
                </c:pt>
                <c:pt idx="15">
                  <c:v>M. Łomża</c:v>
                </c:pt>
                <c:pt idx="16">
                  <c:v>M. Suwałki</c:v>
                </c:pt>
              </c:strCache>
            </c:strRef>
          </c:cat>
          <c:val>
            <c:numRef>
              <c:f>Arkusz1!$B$4:$R$4</c:f>
              <c:numCache>
                <c:formatCode>General</c:formatCode>
                <c:ptCount val="17"/>
                <c:pt idx="0">
                  <c:v>30</c:v>
                </c:pt>
                <c:pt idx="1">
                  <c:v>89</c:v>
                </c:pt>
                <c:pt idx="2">
                  <c:v>23</c:v>
                </c:pt>
                <c:pt idx="3">
                  <c:v>20</c:v>
                </c:pt>
                <c:pt idx="4">
                  <c:v>12</c:v>
                </c:pt>
                <c:pt idx="5">
                  <c:v>15</c:v>
                </c:pt>
                <c:pt idx="6">
                  <c:v>20</c:v>
                </c:pt>
                <c:pt idx="7">
                  <c:v>18</c:v>
                </c:pt>
                <c:pt idx="8">
                  <c:v>9</c:v>
                </c:pt>
                <c:pt idx="9">
                  <c:v>12</c:v>
                </c:pt>
                <c:pt idx="10">
                  <c:v>9</c:v>
                </c:pt>
                <c:pt idx="11">
                  <c:v>12</c:v>
                </c:pt>
                <c:pt idx="12">
                  <c:v>22</c:v>
                </c:pt>
                <c:pt idx="13">
                  <c:v>16</c:v>
                </c:pt>
                <c:pt idx="14">
                  <c:v>197</c:v>
                </c:pt>
                <c:pt idx="15">
                  <c:v>35</c:v>
                </c:pt>
                <c:pt idx="16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404-418E-9549-146828D831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2138390368"/>
        <c:axId val="2138387648"/>
      </c:barChart>
      <c:catAx>
        <c:axId val="21383903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2138387648"/>
        <c:crosses val="autoZero"/>
        <c:auto val="1"/>
        <c:lblAlgn val="ctr"/>
        <c:lblOffset val="150"/>
        <c:noMultiLvlLbl val="0"/>
      </c:catAx>
      <c:valAx>
        <c:axId val="2138387648"/>
        <c:scaling>
          <c:orientation val="minMax"/>
          <c:max val="27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2138390368"/>
        <c:crosses val="autoZero"/>
        <c:crossBetween val="between"/>
        <c:majorUnit val="30"/>
        <c:minorUnit val="1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079195400360822"/>
          <c:y val="6.5356880309011562E-3"/>
          <c:w val="0.79346945657488743"/>
          <c:h val="0.8870835121594689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'20'!$D$3</c:f>
              <c:strCache>
                <c:ptCount val="1"/>
                <c:pt idx="0">
                  <c:v>saldo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12828057147374985"/>
                  <c:y val="5.6882521791799433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143452089902034"/>
                      <c:h val="2.6996655518394648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AF60-497C-98BD-E1198B97C8DA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F60-497C-98BD-E1198B97C8DA}"/>
                </c:ext>
              </c:extLst>
            </c:dLbl>
            <c:dLbl>
              <c:idx val="2"/>
              <c:layout>
                <c:manualLayout>
                  <c:x val="0.11361648316444385"/>
                  <c:y val="1.3407421062332783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300527744524439"/>
                      <c:h val="2.967224080267558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AF60-497C-98BD-E1198B97C8DA}"/>
                </c:ext>
              </c:extLst>
            </c:dLbl>
            <c:dLbl>
              <c:idx val="3"/>
              <c:layout>
                <c:manualLayout>
                  <c:x val="0.11940041522329232"/>
                  <c:y val="6.9523082189977085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860796843649361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F60-497C-98BD-E1198B97C8DA}"/>
                </c:ext>
              </c:extLst>
            </c:dLbl>
            <c:dLbl>
              <c:idx val="4"/>
              <c:layout>
                <c:manualLayout>
                  <c:x val="0.26340149281265463"/>
                  <c:y val="1.5421483685766925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793618211260222"/>
                      <c:h val="3.769899665551839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4-AF60-497C-98BD-E1198B97C8DA}"/>
                </c:ext>
              </c:extLst>
            </c:dLbl>
            <c:dLbl>
              <c:idx val="5"/>
              <c:layout>
                <c:manualLayout>
                  <c:x val="8.5734036992699172E-2"/>
                  <c:y val="1.183999157295973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605152674973443"/>
                      <c:h val="2.935227403104562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AF60-497C-98BD-E1198B97C8DA}"/>
                </c:ext>
              </c:extLst>
            </c:dLbl>
            <c:dLbl>
              <c:idx val="6"/>
              <c:layout>
                <c:manualLayout>
                  <c:x val="0.11837114168835998"/>
                  <c:y val="2.6955995049104031E-4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tx1"/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FAFC8F0A-2805-4FAC-834A-CBB9CCB28BCA}" type="VALUE">
                      <a:rPr lang="en-US">
                        <a:solidFill>
                          <a:schemeClr val="tx1"/>
                        </a:solidFill>
                      </a:rPr>
                      <a:pPr>
                        <a:defRPr sz="800" b="0" i="0" u="none" strike="noStrike" kern="1200" baseline="0">
                          <a:solidFill>
                            <a:schemeClr val="tx1"/>
                          </a:solidFill>
                          <a:latin typeface="Fira Sans" panose="020B0503050000020004" pitchFamily="34" charset="0"/>
                          <a:ea typeface="Fira Sans" panose="020B0503050000020004" pitchFamily="34" charset="0"/>
                          <a:cs typeface="+mn-cs"/>
                        </a:defRPr>
                      </a:pPr>
                      <a:t>[WARTOŚĆ]</a:t>
                    </a:fld>
                    <a:endParaRPr lang="pl-PL"/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6777386231431988"/>
                      <c:h val="3.2264555030998891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AF60-497C-98BD-E1198B97C8DA}"/>
                </c:ext>
              </c:extLst>
            </c:dLbl>
            <c:dLbl>
              <c:idx val="7"/>
              <c:layout>
                <c:manualLayout>
                  <c:x val="-9.6601493983947448E-2"/>
                  <c:y val="1.106049034850355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4028757543293236"/>
                      <c:h val="2.873969375736159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7-AF60-497C-98BD-E1198B97C8DA}"/>
                </c:ext>
              </c:extLst>
            </c:dLbl>
            <c:dLbl>
              <c:idx val="8"/>
              <c:layout>
                <c:manualLayout>
                  <c:x val="-0.13700465296058892"/>
                  <c:y val="1.2640560398177652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291203695897753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8-AF60-497C-98BD-E1198B97C8DA}"/>
                </c:ext>
              </c:extLst>
            </c:dLbl>
            <c:dLbl>
              <c:idx val="9"/>
              <c:layout>
                <c:manualLayout>
                  <c:x val="-0.14827571060869157"/>
                  <c:y val="-2.6924393648118401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l"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143452089902034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9-AF60-497C-98BD-E1198B97C8DA}"/>
                </c:ext>
              </c:extLst>
            </c:dLbl>
            <c:dLbl>
              <c:idx val="10"/>
              <c:layout>
                <c:manualLayout>
                  <c:x val="-0.11202009938419281"/>
                  <c:y val="1.1587180364996182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l"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A-AF60-497C-98BD-E1198B97C8DA}"/>
                </c:ext>
              </c:extLst>
            </c:dLbl>
            <c:dLbl>
              <c:idx val="11"/>
              <c:layout>
                <c:manualLayout>
                  <c:x val="-0.16049522258955265"/>
                  <c:y val="1.3272588418135586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B-AF60-497C-98BD-E1198B97C8DA}"/>
                </c:ext>
              </c:extLst>
            </c:dLbl>
            <c:dLbl>
              <c:idx val="12"/>
              <c:layout>
                <c:manualLayout>
                  <c:x val="0.10812730781281563"/>
                  <c:y val="-1.3206225475996592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969498281144429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C-AF60-497C-98BD-E1198B97C8DA}"/>
                </c:ext>
              </c:extLst>
            </c:dLbl>
            <c:dLbl>
              <c:idx val="13"/>
              <c:layout>
                <c:manualLayout>
                  <c:x val="8.1516999850660174E-2"/>
                  <c:y val="-1.3208332236062466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291203695897753"/>
                      <c:h val="2.969498281144429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D-AF60-497C-98BD-E1198B97C8DA}"/>
                </c:ext>
              </c:extLst>
            </c:dLbl>
            <c:dLbl>
              <c:idx val="14"/>
              <c:layout>
                <c:manualLayout>
                  <c:x val="0.10796274117650503"/>
                  <c:y val="5.4775761725436497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143452089902037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E-AF60-497C-98BD-E1198B97C8DA}"/>
                </c:ext>
              </c:extLst>
            </c:dLbl>
            <c:dLbl>
              <c:idx val="15"/>
              <c:layout>
                <c:manualLayout>
                  <c:x val="0.1342629493737976"/>
                  <c:y val="1.053380033181471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F-AF60-497C-98BD-E1198B97C8DA}"/>
                </c:ext>
              </c:extLst>
            </c:dLbl>
            <c:dLbl>
              <c:idx val="16"/>
              <c:layout>
                <c:manualLayout>
                  <c:x val="0.10807840633903648"/>
                  <c:y val="1.0955152345087299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3286921040651498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0-AF60-497C-98BD-E1198B97C8DA}"/>
                </c:ext>
              </c:extLst>
            </c:dLbl>
            <c:dLbl>
              <c:idx val="17"/>
              <c:layout>
                <c:manualLayout>
                  <c:x val="0.14950966755782519"/>
                  <c:y val="-2.671371764148456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430389991400965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1-AF60-497C-98BD-E1198B97C8DA}"/>
                </c:ext>
              </c:extLst>
            </c:dLbl>
            <c:dLbl>
              <c:idx val="18"/>
              <c:layout>
                <c:manualLayout>
                  <c:x val="0.10086704948419194"/>
                  <c:y val="9.0590682853606516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860796843649361"/>
                      <c:h val="2.6996655518394648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2-AF60-497C-98BD-E1198B97C8DA}"/>
                </c:ext>
              </c:extLst>
            </c:dLbl>
            <c:dLbl>
              <c:idx val="19"/>
              <c:layout>
                <c:manualLayout>
                  <c:x val="-0.10598384201602917"/>
                  <c:y val="1.0112448318548254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13-AF60-497C-98BD-E1198B97C8DA}"/>
                </c:ext>
              </c:extLst>
            </c:dLbl>
            <c:dLbl>
              <c:idx val="20"/>
              <c:layout>
                <c:manualLayout>
                  <c:x val="-0.13845324931259756"/>
                  <c:y val="1.2640560398177652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9210878618759384"/>
                      <c:h val="3.4252337186948624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4-AF60-497C-98BD-E1198B97C8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endParaRPr lang="pl-PL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'20'!$A$4:$A$24</c:f>
              <c:strCache>
                <c:ptCount val="21"/>
                <c:pt idx="0">
                  <c:v>04 2025</c:v>
                </c:pt>
                <c:pt idx="1">
                  <c:v>03 2026</c:v>
                </c:pt>
                <c:pt idx="2">
                  <c:v>Informacja i komunikacja 04 2026</c:v>
                </c:pt>
                <c:pt idx="3">
                  <c:v>04 2025</c:v>
                </c:pt>
                <c:pt idx="4">
                  <c:v>03 2026</c:v>
                </c:pt>
                <c:pt idx="5">
                  <c:v>Zakwaterowanie i gastronomia 04 2026</c:v>
                </c:pt>
                <c:pt idx="6">
                  <c:v>04 2025</c:v>
                </c:pt>
                <c:pt idx="7">
                  <c:v>magazynowa 03 2026</c:v>
                </c:pt>
                <c:pt idx="8">
                  <c:v>Transport i gospodarka 04 2026</c:v>
                </c:pt>
                <c:pt idx="9">
                  <c:v>04 2025</c:v>
                </c:pt>
                <c:pt idx="10">
                  <c:v>03 2026</c:v>
                </c:pt>
                <c:pt idx="11">
                  <c:v>Handel detaliczny 04 2026</c:v>
                </c:pt>
                <c:pt idx="12">
                  <c:v>04 2025</c:v>
                </c:pt>
                <c:pt idx="13">
                  <c:v>03 2026</c:v>
                </c:pt>
                <c:pt idx="14">
                  <c:v>Handel hurtowy 04 2026</c:v>
                </c:pt>
                <c:pt idx="15">
                  <c:v>04 2025</c:v>
                </c:pt>
                <c:pt idx="16">
                  <c:v>03 2026</c:v>
                </c:pt>
                <c:pt idx="17">
                  <c:v>Budownictwo 04 2026</c:v>
                </c:pt>
                <c:pt idx="18">
                  <c:v>04 2025</c:v>
                </c:pt>
                <c:pt idx="19">
                  <c:v>03 2026</c:v>
                </c:pt>
                <c:pt idx="20">
                  <c:v>Przetwórstwo przemysłowe 04 2026</c:v>
                </c:pt>
              </c:strCache>
            </c:strRef>
          </c:cat>
          <c:val>
            <c:numRef>
              <c:f>'20'!$D$4:$D$24</c:f>
              <c:numCache>
                <c:formatCode>0.0</c:formatCode>
                <c:ptCount val="21"/>
                <c:pt idx="0">
                  <c:v>-6.8</c:v>
                </c:pt>
                <c:pt idx="1">
                  <c:v>40</c:v>
                </c:pt>
                <c:pt idx="2">
                  <c:v>26.8</c:v>
                </c:pt>
                <c:pt idx="3">
                  <c:v>8.6999999999999993</c:v>
                </c:pt>
                <c:pt idx="4">
                  <c:v>28.3</c:v>
                </c:pt>
                <c:pt idx="5">
                  <c:v>35.5</c:v>
                </c:pt>
                <c:pt idx="6">
                  <c:v>7.5</c:v>
                </c:pt>
                <c:pt idx="7">
                  <c:v>-3.3</c:v>
                </c:pt>
                <c:pt idx="8">
                  <c:v>-7.6</c:v>
                </c:pt>
                <c:pt idx="9">
                  <c:v>-13.9</c:v>
                </c:pt>
                <c:pt idx="10">
                  <c:v>-8.8000000000000007</c:v>
                </c:pt>
                <c:pt idx="11">
                  <c:v>-10.1</c:v>
                </c:pt>
                <c:pt idx="12">
                  <c:v>6.5</c:v>
                </c:pt>
                <c:pt idx="13">
                  <c:v>2</c:v>
                </c:pt>
                <c:pt idx="14">
                  <c:v>5.7</c:v>
                </c:pt>
                <c:pt idx="15">
                  <c:v>8.5</c:v>
                </c:pt>
                <c:pt idx="16">
                  <c:v>6.1</c:v>
                </c:pt>
                <c:pt idx="17">
                  <c:v>11.6</c:v>
                </c:pt>
                <c:pt idx="18">
                  <c:v>4</c:v>
                </c:pt>
                <c:pt idx="19">
                  <c:v>-4.0999999999999996</c:v>
                </c:pt>
                <c:pt idx="20">
                  <c:v>-9.5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AF60-497C-98BD-E1198B97C8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24853944"/>
        <c:axId val="124857080"/>
      </c:barChart>
      <c:catAx>
        <c:axId val="124853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5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24857080"/>
        <c:crosses val="autoZero"/>
        <c:auto val="1"/>
        <c:lblAlgn val="ctr"/>
        <c:lblOffset val="100"/>
        <c:tickLblSkip val="1"/>
        <c:tickMarkSkip val="3"/>
        <c:noMultiLvlLbl val="0"/>
      </c:catAx>
      <c:valAx>
        <c:axId val="124857080"/>
        <c:scaling>
          <c:orientation val="minMax"/>
          <c:max val="40"/>
          <c:min val="-2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24853944"/>
        <c:crosses val="autoZero"/>
        <c:crossBetween val="between"/>
        <c:majorUnit val="1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103281003877869"/>
          <c:y val="0.97885510196276737"/>
          <c:w val="0.40864008543965824"/>
          <c:h val="2.033285032571144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spcBef>
          <a:spcPts val="1800"/>
        </a:spcBef>
        <a:defRPr sz="950">
          <a:solidFill>
            <a:schemeClr val="tx1">
              <a:lumMod val="95000"/>
              <a:lumOff val="5000"/>
            </a:schemeClr>
          </a:solidFill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010072938316884"/>
          <c:y val="1.4035373369892037E-2"/>
          <c:w val="0.58204168052926564"/>
          <c:h val="0.90954629430626388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'20'!$B$3</c:f>
              <c:strCache>
                <c:ptCount val="1"/>
                <c:pt idx="0">
                  <c:v>pogorszenie</c:v>
                </c:pt>
              </c:strCache>
            </c:strRef>
          </c:tx>
          <c:spPr>
            <a:solidFill>
              <a:srgbClr val="522398">
                <a:alpha val="50000"/>
              </a:srgbClr>
            </a:solidFill>
            <a:ln>
              <a:noFill/>
            </a:ln>
            <a:effectLst/>
          </c:spPr>
          <c:invertIfNegative val="0"/>
          <c:cat>
            <c:strRef>
              <c:f>'20'!$A$4:$A$24</c:f>
              <c:strCache>
                <c:ptCount val="21"/>
                <c:pt idx="0">
                  <c:v>04 2025</c:v>
                </c:pt>
                <c:pt idx="1">
                  <c:v>03 2026</c:v>
                </c:pt>
                <c:pt idx="2">
                  <c:v>Informacja i komunikacja 04 2026</c:v>
                </c:pt>
                <c:pt idx="3">
                  <c:v>04 2025</c:v>
                </c:pt>
                <c:pt idx="4">
                  <c:v>03 2026</c:v>
                </c:pt>
                <c:pt idx="5">
                  <c:v>Zakwaterowanie i gastronomia 04 2026</c:v>
                </c:pt>
                <c:pt idx="6">
                  <c:v>04 2025</c:v>
                </c:pt>
                <c:pt idx="7">
                  <c:v>magazynowa 03 2026</c:v>
                </c:pt>
                <c:pt idx="8">
                  <c:v>Transport i gospodarka 04 2026</c:v>
                </c:pt>
                <c:pt idx="9">
                  <c:v>04 2025</c:v>
                </c:pt>
                <c:pt idx="10">
                  <c:v>03 2026</c:v>
                </c:pt>
                <c:pt idx="11">
                  <c:v>Handel detaliczny 04 2026</c:v>
                </c:pt>
                <c:pt idx="12">
                  <c:v>04 2025</c:v>
                </c:pt>
                <c:pt idx="13">
                  <c:v>03 2026</c:v>
                </c:pt>
                <c:pt idx="14">
                  <c:v>Handel hurtowy 04 2026</c:v>
                </c:pt>
                <c:pt idx="15">
                  <c:v>04 2025</c:v>
                </c:pt>
                <c:pt idx="16">
                  <c:v>03 2026</c:v>
                </c:pt>
                <c:pt idx="17">
                  <c:v>Budownictwo 04 2026</c:v>
                </c:pt>
                <c:pt idx="18">
                  <c:v>04 2025</c:v>
                </c:pt>
                <c:pt idx="19">
                  <c:v>03 2026</c:v>
                </c:pt>
                <c:pt idx="20">
                  <c:v>Przetwórstwo przemysłowe 04 2026</c:v>
                </c:pt>
              </c:strCache>
            </c:strRef>
          </c:cat>
          <c:val>
            <c:numRef>
              <c:f>'20'!$B$4:$B$24</c:f>
              <c:numCache>
                <c:formatCode>0.0</c:formatCode>
                <c:ptCount val="21"/>
                <c:pt idx="0">
                  <c:v>-6.8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-1.5</c:v>
                </c:pt>
                <c:pt idx="5">
                  <c:v>0</c:v>
                </c:pt>
                <c:pt idx="6">
                  <c:v>-18.2</c:v>
                </c:pt>
                <c:pt idx="7">
                  <c:v>-8.6999999999999993</c:v>
                </c:pt>
                <c:pt idx="8">
                  <c:v>-13.2</c:v>
                </c:pt>
                <c:pt idx="9">
                  <c:v>-21.5</c:v>
                </c:pt>
                <c:pt idx="10">
                  <c:v>-15.8</c:v>
                </c:pt>
                <c:pt idx="11">
                  <c:v>-16.100000000000001</c:v>
                </c:pt>
                <c:pt idx="12">
                  <c:v>-7.6</c:v>
                </c:pt>
                <c:pt idx="13">
                  <c:v>-13.6</c:v>
                </c:pt>
                <c:pt idx="14">
                  <c:v>-8.6999999999999993</c:v>
                </c:pt>
                <c:pt idx="15">
                  <c:v>-8.4</c:v>
                </c:pt>
                <c:pt idx="16">
                  <c:v>-10.5</c:v>
                </c:pt>
                <c:pt idx="17">
                  <c:v>-5.4</c:v>
                </c:pt>
                <c:pt idx="18">
                  <c:v>-10.199999999999999</c:v>
                </c:pt>
                <c:pt idx="19">
                  <c:v>-15.4</c:v>
                </c:pt>
                <c:pt idx="20">
                  <c:v>-17.7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B1A-425D-9062-4CEEEFC1764A}"/>
            </c:ext>
          </c:extLst>
        </c:ser>
        <c:ser>
          <c:idx val="2"/>
          <c:order val="1"/>
          <c:tx>
            <c:strRef>
              <c:f>'20'!$C$3</c:f>
              <c:strCache>
                <c:ptCount val="1"/>
                <c:pt idx="0">
                  <c:v>poprawa</c:v>
                </c:pt>
              </c:strCache>
            </c:strRef>
          </c:tx>
          <c:spPr>
            <a:solidFill>
              <a:srgbClr val="522398"/>
            </a:solidFill>
            <a:ln>
              <a:noFill/>
            </a:ln>
            <a:effectLst/>
          </c:spPr>
          <c:invertIfNegative val="0"/>
          <c:cat>
            <c:strRef>
              <c:f>'20'!$A$4:$A$24</c:f>
              <c:strCache>
                <c:ptCount val="21"/>
                <c:pt idx="0">
                  <c:v>04 2025</c:v>
                </c:pt>
                <c:pt idx="1">
                  <c:v>03 2026</c:v>
                </c:pt>
                <c:pt idx="2">
                  <c:v>Informacja i komunikacja 04 2026</c:v>
                </c:pt>
                <c:pt idx="3">
                  <c:v>04 2025</c:v>
                </c:pt>
                <c:pt idx="4">
                  <c:v>03 2026</c:v>
                </c:pt>
                <c:pt idx="5">
                  <c:v>Zakwaterowanie i gastronomia 04 2026</c:v>
                </c:pt>
                <c:pt idx="6">
                  <c:v>04 2025</c:v>
                </c:pt>
                <c:pt idx="7">
                  <c:v>magazynowa 03 2026</c:v>
                </c:pt>
                <c:pt idx="8">
                  <c:v>Transport i gospodarka 04 2026</c:v>
                </c:pt>
                <c:pt idx="9">
                  <c:v>04 2025</c:v>
                </c:pt>
                <c:pt idx="10">
                  <c:v>03 2026</c:v>
                </c:pt>
                <c:pt idx="11">
                  <c:v>Handel detaliczny 04 2026</c:v>
                </c:pt>
                <c:pt idx="12">
                  <c:v>04 2025</c:v>
                </c:pt>
                <c:pt idx="13">
                  <c:v>03 2026</c:v>
                </c:pt>
                <c:pt idx="14">
                  <c:v>Handel hurtowy 04 2026</c:v>
                </c:pt>
                <c:pt idx="15">
                  <c:v>04 2025</c:v>
                </c:pt>
                <c:pt idx="16">
                  <c:v>03 2026</c:v>
                </c:pt>
                <c:pt idx="17">
                  <c:v>Budownictwo 04 2026</c:v>
                </c:pt>
                <c:pt idx="18">
                  <c:v>04 2025</c:v>
                </c:pt>
                <c:pt idx="19">
                  <c:v>03 2026</c:v>
                </c:pt>
                <c:pt idx="20">
                  <c:v>Przetwórstwo przemysłowe 04 2026</c:v>
                </c:pt>
              </c:strCache>
            </c:strRef>
          </c:cat>
          <c:val>
            <c:numRef>
              <c:f>'20'!$C$4:$C$24</c:f>
              <c:numCache>
                <c:formatCode>0.0</c:formatCode>
                <c:ptCount val="21"/>
                <c:pt idx="0">
                  <c:v>0</c:v>
                </c:pt>
                <c:pt idx="1">
                  <c:v>40</c:v>
                </c:pt>
                <c:pt idx="2">
                  <c:v>26.8</c:v>
                </c:pt>
                <c:pt idx="3">
                  <c:v>8.6999999999999993</c:v>
                </c:pt>
                <c:pt idx="4">
                  <c:v>29.7</c:v>
                </c:pt>
                <c:pt idx="5">
                  <c:v>35.5</c:v>
                </c:pt>
                <c:pt idx="6">
                  <c:v>25.7</c:v>
                </c:pt>
                <c:pt idx="7">
                  <c:v>5.4</c:v>
                </c:pt>
                <c:pt idx="8">
                  <c:v>5.6</c:v>
                </c:pt>
                <c:pt idx="9">
                  <c:v>7.6</c:v>
                </c:pt>
                <c:pt idx="10">
                  <c:v>7</c:v>
                </c:pt>
                <c:pt idx="11">
                  <c:v>6</c:v>
                </c:pt>
                <c:pt idx="12">
                  <c:v>14.1</c:v>
                </c:pt>
                <c:pt idx="13">
                  <c:v>15.6</c:v>
                </c:pt>
                <c:pt idx="14">
                  <c:v>14.4</c:v>
                </c:pt>
                <c:pt idx="15">
                  <c:v>16.899999999999999</c:v>
                </c:pt>
                <c:pt idx="16">
                  <c:v>16.5</c:v>
                </c:pt>
                <c:pt idx="17">
                  <c:v>17</c:v>
                </c:pt>
                <c:pt idx="18">
                  <c:v>14.2</c:v>
                </c:pt>
                <c:pt idx="19">
                  <c:v>11.3</c:v>
                </c:pt>
                <c:pt idx="20">
                  <c:v>8.3000000000000007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B1A-425D-9062-4CEEEFC176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311216048"/>
        <c:axId val="311213328"/>
      </c:barChart>
      <c:catAx>
        <c:axId val="3112160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5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11213328"/>
        <c:crosses val="autoZero"/>
        <c:auto val="1"/>
        <c:lblAlgn val="ctr"/>
        <c:lblOffset val="100"/>
        <c:tickLblSkip val="1"/>
        <c:tickMarkSkip val="3"/>
        <c:noMultiLvlLbl val="0"/>
      </c:catAx>
      <c:valAx>
        <c:axId val="311213328"/>
        <c:scaling>
          <c:orientation val="minMax"/>
          <c:max val="40"/>
          <c:min val="-30"/>
        </c:scaling>
        <c:delete val="0"/>
        <c:axPos val="b"/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112160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50">
          <a:solidFill>
            <a:schemeClr val="tx1">
              <a:lumMod val="95000"/>
              <a:lumOff val="5000"/>
            </a:schemeClr>
          </a:solidFill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'Pytanie 1 '!$A$4</c:f>
              <c:strCache>
                <c:ptCount val="1"/>
                <c:pt idx="0">
                  <c:v>poważne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val>
            <c:numRef>
              <c:f>'Pytanie 1 '!$B$3:$P$3</c:f>
              <c:numCache>
                <c:formatCode>0.0</c:formatCode>
                <c:ptCount val="15"/>
                <c:pt idx="1">
                  <c:v>50.1</c:v>
                </c:pt>
                <c:pt idx="4">
                  <c:v>32.700000000000003</c:v>
                </c:pt>
                <c:pt idx="7">
                  <c:v>56</c:v>
                </c:pt>
                <c:pt idx="10">
                  <c:v>42</c:v>
                </c:pt>
                <c:pt idx="13">
                  <c:v>33.799999999999997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0-DF2E-4FA6-9E47-81E4E163D0DC}"/>
            </c:ext>
          </c:extLst>
        </c:ser>
        <c:ser>
          <c:idx val="1"/>
          <c:order val="1"/>
          <c:tx>
            <c:strRef>
              <c:f>'Pytanie 1 '!$A$5</c:f>
              <c:strCache>
                <c:ptCount val="1"/>
                <c:pt idx="0">
                  <c:v>zagrażajace stabilności firmy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val>
            <c:numRef>
              <c:f>'Pytanie 1 '!$B$4:$P$4</c:f>
              <c:numCache>
                <c:formatCode>0.0</c:formatCode>
                <c:ptCount val="15"/>
                <c:pt idx="1">
                  <c:v>7.3</c:v>
                </c:pt>
                <c:pt idx="4">
                  <c:v>2.2000000000000002</c:v>
                </c:pt>
                <c:pt idx="7">
                  <c:v>13</c:v>
                </c:pt>
                <c:pt idx="10">
                  <c:v>4.5</c:v>
                </c:pt>
                <c:pt idx="13">
                  <c:v>3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1-DF2E-4FA6-9E47-81E4E163D0DC}"/>
            </c:ext>
          </c:extLst>
        </c:ser>
        <c:ser>
          <c:idx val="2"/>
          <c:order val="2"/>
          <c:tx>
            <c:strRef>
              <c:f>'Pytanie 1 '!$A$6</c:f>
              <c:strCache>
                <c:ptCount val="1"/>
                <c:pt idx="0">
                  <c:v>brak negatywnych 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val>
            <c:numRef>
              <c:f>'Pytanie 1 '!$B$5:$P$5</c:f>
              <c:numCache>
                <c:formatCode>0.0</c:formatCode>
                <c:ptCount val="15"/>
                <c:pt idx="1">
                  <c:v>3.9</c:v>
                </c:pt>
                <c:pt idx="4">
                  <c:v>0</c:v>
                </c:pt>
                <c:pt idx="7">
                  <c:v>1.7</c:v>
                </c:pt>
                <c:pt idx="10">
                  <c:v>1.8</c:v>
                </c:pt>
                <c:pt idx="13">
                  <c:v>4.8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2-DF2E-4FA6-9E47-81E4E163D0DC}"/>
            </c:ext>
          </c:extLst>
        </c:ser>
        <c:ser>
          <c:idx val="3"/>
          <c:order val="3"/>
          <c:tx>
            <c:strRef>
              <c:f>'Pytanie 1 (2)'!#REF!</c:f>
              <c:strCache>
                <c:ptCount val="1"/>
                <c:pt idx="0">
                  <c:v>#REF!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val>
            <c:numRef>
              <c:f>'Pytanie 1 '!$B$6:$P$6</c:f>
              <c:numCache>
                <c:formatCode>0.0</c:formatCode>
                <c:ptCount val="15"/>
                <c:pt idx="1">
                  <c:v>38.700000000000003</c:v>
                </c:pt>
                <c:pt idx="4">
                  <c:v>65.099999999999994</c:v>
                </c:pt>
                <c:pt idx="7">
                  <c:v>29.3</c:v>
                </c:pt>
                <c:pt idx="10">
                  <c:v>51.7</c:v>
                </c:pt>
                <c:pt idx="13">
                  <c:v>58.4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3-DF2E-4FA6-9E47-81E4E163D0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"/>
        <c:overlap val="100"/>
        <c:axId val="-1488250000"/>
        <c:axId val="-1488249456"/>
      </c:barChart>
      <c:catAx>
        <c:axId val="-148825000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-1488249456"/>
        <c:crosses val="autoZero"/>
        <c:auto val="1"/>
        <c:lblAlgn val="ctr"/>
        <c:lblOffset val="100"/>
        <c:noMultiLvlLbl val="0"/>
      </c:catAx>
      <c:valAx>
        <c:axId val="-148824945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-1488250000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1864909284794029E-2"/>
          <c:y val="6.0006000600060005E-2"/>
          <c:w val="0.94813509071520596"/>
          <c:h val="0.9015901590159015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2'!$B$3:$F$3</c:f>
              <c:numCache>
                <c:formatCode>0.0</c:formatCode>
                <c:ptCount val="5"/>
                <c:pt idx="0">
                  <c:v>42.2</c:v>
                </c:pt>
                <c:pt idx="1">
                  <c:v>36.700000000000003</c:v>
                </c:pt>
                <c:pt idx="2">
                  <c:v>11.2</c:v>
                </c:pt>
                <c:pt idx="3">
                  <c:v>19.2</c:v>
                </c:pt>
                <c:pt idx="4">
                  <c:v>29.4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C50-48CE-9240-5404A29796C4}"/>
            </c:ext>
          </c:extLst>
        </c:ser>
        <c:ser>
          <c:idx val="1"/>
          <c:order val="1"/>
          <c:spPr>
            <a:solidFill>
              <a:srgbClr val="A6A6A6"/>
            </a:solidFill>
            <a:ln>
              <a:solidFill>
                <a:srgbClr val="BFBFBF"/>
              </a:solidFill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2'!$B$4:$F$4</c:f>
              <c:numCache>
                <c:formatCode>0.0</c:formatCode>
                <c:ptCount val="5"/>
                <c:pt idx="0">
                  <c:v>36.700000000000003</c:v>
                </c:pt>
                <c:pt idx="1">
                  <c:v>33.5</c:v>
                </c:pt>
                <c:pt idx="2">
                  <c:v>74.900000000000006</c:v>
                </c:pt>
                <c:pt idx="3">
                  <c:v>54.2</c:v>
                </c:pt>
                <c:pt idx="4">
                  <c:v>78.8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C50-48CE-9240-5404A29796C4}"/>
            </c:ext>
          </c:extLst>
        </c:ser>
        <c:ser>
          <c:idx val="2"/>
          <c:order val="2"/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2'!$B$5:$F$5</c:f>
              <c:numCache>
                <c:formatCode>0.0</c:formatCode>
                <c:ptCount val="5"/>
                <c:pt idx="0">
                  <c:v>36.4</c:v>
                </c:pt>
                <c:pt idx="1">
                  <c:v>19.7</c:v>
                </c:pt>
                <c:pt idx="2">
                  <c:v>29</c:v>
                </c:pt>
                <c:pt idx="3">
                  <c:v>12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C50-48CE-9240-5404A29796C4}"/>
            </c:ext>
          </c:extLst>
        </c:ser>
        <c:ser>
          <c:idx val="3"/>
          <c:order val="3"/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2'!$B$6:$F$6</c:f>
              <c:numCache>
                <c:formatCode>0.0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C50-48CE-9240-5404A29796C4}"/>
            </c:ext>
          </c:extLst>
        </c:ser>
        <c:ser>
          <c:idx val="4"/>
          <c:order val="4"/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2'!$B$7:$F$7</c:f>
              <c:numCache>
                <c:formatCode>0.0</c:formatCode>
                <c:ptCount val="5"/>
                <c:pt idx="0">
                  <c:v>0.7</c:v>
                </c:pt>
                <c:pt idx="1">
                  <c:v>2.1</c:v>
                </c:pt>
                <c:pt idx="2">
                  <c:v>11.2</c:v>
                </c:pt>
                <c:pt idx="3">
                  <c:v>2.6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C50-48CE-9240-5404A29796C4}"/>
            </c:ext>
          </c:extLst>
        </c:ser>
        <c:ser>
          <c:idx val="5"/>
          <c:order val="5"/>
          <c:spPr>
            <a:solidFill>
              <a:srgbClr val="702FCF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2'!$B$8:$F$8</c:f>
              <c:numCache>
                <c:formatCode>0.0</c:formatCode>
                <c:ptCount val="5"/>
                <c:pt idx="0">
                  <c:v>4.5</c:v>
                </c:pt>
                <c:pt idx="1">
                  <c:v>0</c:v>
                </c:pt>
                <c:pt idx="2">
                  <c:v>3.9</c:v>
                </c:pt>
                <c:pt idx="3">
                  <c:v>3.6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C50-48CE-9240-5404A29796C4}"/>
            </c:ext>
          </c:extLst>
        </c:ser>
        <c:ser>
          <c:idx val="6"/>
          <c:order val="6"/>
          <c:spPr>
            <a:solidFill>
              <a:srgbClr val="522398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2'!$B$9:$F$9</c:f>
              <c:numCache>
                <c:formatCode>0.0</c:formatCode>
                <c:ptCount val="5"/>
                <c:pt idx="0">
                  <c:v>21</c:v>
                </c:pt>
                <c:pt idx="1">
                  <c:v>0</c:v>
                </c:pt>
                <c:pt idx="2">
                  <c:v>21.3</c:v>
                </c:pt>
                <c:pt idx="3">
                  <c:v>9.3000000000000007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C50-48CE-9240-5404A29796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0"/>
        <c:axId val="-1488260880"/>
        <c:axId val="-1488252176"/>
      </c:barChart>
      <c:catAx>
        <c:axId val="-148826088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-1488252176"/>
        <c:crosses val="autoZero"/>
        <c:auto val="1"/>
        <c:lblAlgn val="ctr"/>
        <c:lblOffset val="100"/>
        <c:noMultiLvlLbl val="0"/>
      </c:catAx>
      <c:valAx>
        <c:axId val="-1488252176"/>
        <c:scaling>
          <c:orientation val="minMax"/>
          <c:max val="8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4882608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454280915523738"/>
          <c:y val="4.0059347181008911E-2"/>
          <c:w val="0.79724833333333334"/>
          <c:h val="0.874308109781114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'Pytanie 3 '!$A$3</c:f>
              <c:strCache>
                <c:ptCount val="1"/>
                <c:pt idx="0">
                  <c:v>odpływ pracowników z Ukrainy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3 '!$B$2:$F$2</c:f>
              <c:strCache>
                <c:ptCount val="5"/>
                <c:pt idx="0">
                  <c:v>Przetwórstwo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</c:v>
                </c:pt>
                <c:pt idx="4">
                  <c:v>Usługi</c:v>
                </c:pt>
              </c:strCache>
            </c:strRef>
          </c:cat>
          <c:val>
            <c:numRef>
              <c:f>'Pytanie 3 '!$B$3:$F$3</c:f>
              <c:numCache>
                <c:formatCode>0.0</c:formatCode>
                <c:ptCount val="5"/>
                <c:pt idx="0">
                  <c:v>5.0999999999999996</c:v>
                </c:pt>
                <c:pt idx="1">
                  <c:v>0.9</c:v>
                </c:pt>
                <c:pt idx="2">
                  <c:v>1.7</c:v>
                </c:pt>
                <c:pt idx="3">
                  <c:v>0</c:v>
                </c:pt>
                <c:pt idx="4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8CF-4D53-8171-F7FF0D8E6063}"/>
            </c:ext>
          </c:extLst>
        </c:ser>
        <c:ser>
          <c:idx val="1"/>
          <c:order val="1"/>
          <c:tx>
            <c:strRef>
              <c:f>'Pytanie 3 '!$A$4</c:f>
              <c:strCache>
                <c:ptCount val="1"/>
                <c:pt idx="0">
                  <c:v>napływ pracowników z Ukrainy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'Pytanie 3 '!$B$2:$F$2</c:f>
              <c:strCache>
                <c:ptCount val="5"/>
                <c:pt idx="0">
                  <c:v>Przetwórstwo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</c:v>
                </c:pt>
                <c:pt idx="4">
                  <c:v>Usługi</c:v>
                </c:pt>
              </c:strCache>
            </c:strRef>
          </c:cat>
          <c:val>
            <c:numRef>
              <c:f>'Pytanie 3 '!$B$4:$F$4</c:f>
              <c:numCache>
                <c:formatCode>0.0</c:formatCode>
                <c:ptCount val="5"/>
                <c:pt idx="0">
                  <c:v>2.2000000000000002</c:v>
                </c:pt>
                <c:pt idx="1">
                  <c:v>0</c:v>
                </c:pt>
                <c:pt idx="2">
                  <c:v>1.6</c:v>
                </c:pt>
                <c:pt idx="3">
                  <c:v>1.5</c:v>
                </c:pt>
                <c:pt idx="4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8CF-4D53-8171-F7FF0D8E6063}"/>
            </c:ext>
          </c:extLst>
        </c:ser>
        <c:ser>
          <c:idx val="2"/>
          <c:order val="2"/>
          <c:tx>
            <c:strRef>
              <c:f>'Pytanie 3 '!$A$5</c:f>
              <c:strCache>
                <c:ptCount val="1"/>
                <c:pt idx="0">
                  <c:v>nie dotyczy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3 '!$B$2:$F$2</c:f>
              <c:strCache>
                <c:ptCount val="5"/>
                <c:pt idx="0">
                  <c:v>Przetwórstwo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</c:v>
                </c:pt>
                <c:pt idx="4">
                  <c:v>Usługi</c:v>
                </c:pt>
              </c:strCache>
            </c:strRef>
          </c:cat>
          <c:val>
            <c:numRef>
              <c:f>'Pytanie 3 '!$B$5:$F$5</c:f>
              <c:numCache>
                <c:formatCode>0.0</c:formatCode>
                <c:ptCount val="5"/>
                <c:pt idx="0">
                  <c:v>92.7</c:v>
                </c:pt>
                <c:pt idx="1">
                  <c:v>99.1</c:v>
                </c:pt>
                <c:pt idx="2">
                  <c:v>97.5</c:v>
                </c:pt>
                <c:pt idx="3">
                  <c:v>98.5</c:v>
                </c:pt>
                <c:pt idx="4">
                  <c:v>91.3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8CF-4D53-8171-F7FF0D8E60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30"/>
        <c:axId val="-1488250000"/>
        <c:axId val="-1488258704"/>
      </c:barChart>
      <c:catAx>
        <c:axId val="-148825000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-1488258704"/>
        <c:crosses val="autoZero"/>
        <c:auto val="1"/>
        <c:lblAlgn val="ctr"/>
        <c:lblOffset val="100"/>
        <c:noMultiLvlLbl val="0"/>
      </c:catAx>
      <c:valAx>
        <c:axId val="-148825870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48825000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'NOWE Pytanie 6 (3)'!$H$3</c:f>
              <c:strCache>
                <c:ptCount val="1"/>
                <c:pt idx="0">
                  <c:v>wzrosną szybciej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(3)'!$I$3:$M$3</c:f>
              <c:numCache>
                <c:formatCode>0.0</c:formatCode>
                <c:ptCount val="5"/>
                <c:pt idx="0">
                  <c:v>31.3</c:v>
                </c:pt>
                <c:pt idx="1">
                  <c:v>14.1</c:v>
                </c:pt>
                <c:pt idx="2">
                  <c:v>14.6</c:v>
                </c:pt>
                <c:pt idx="3">
                  <c:v>21.4</c:v>
                </c:pt>
                <c:pt idx="4">
                  <c:v>12.8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7E9-4125-AB78-6FF29687F440}"/>
            </c:ext>
          </c:extLst>
        </c:ser>
        <c:ser>
          <c:idx val="1"/>
          <c:order val="1"/>
          <c:tx>
            <c:strRef>
              <c:f>'NOWE Pytanie 6 (3)'!$H$4</c:f>
              <c:strCache>
                <c:ptCount val="1"/>
                <c:pt idx="0">
                  <c:v>wzrosną wolniej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(3)'!$I$4:$M$4</c:f>
              <c:numCache>
                <c:formatCode>0.0</c:formatCode>
                <c:ptCount val="5"/>
                <c:pt idx="0">
                  <c:v>36.700000000000003</c:v>
                </c:pt>
                <c:pt idx="1">
                  <c:v>68</c:v>
                </c:pt>
                <c:pt idx="2">
                  <c:v>40.200000000000003</c:v>
                </c:pt>
                <c:pt idx="3">
                  <c:v>49.8</c:v>
                </c:pt>
                <c:pt idx="4">
                  <c:v>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7E9-4125-AB78-6FF29687F440}"/>
            </c:ext>
          </c:extLst>
        </c:ser>
        <c:ser>
          <c:idx val="2"/>
          <c:order val="2"/>
          <c:tx>
            <c:strRef>
              <c:f>'NOWE Pytanie 6 (3)'!$H$5</c:f>
              <c:strCache>
                <c:ptCount val="1"/>
                <c:pt idx="0">
                  <c:v>ustabilizują się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(3)'!$I$5:$M$5</c:f>
              <c:numCache>
                <c:formatCode>0.0</c:formatCode>
                <c:ptCount val="5"/>
                <c:pt idx="0">
                  <c:v>32</c:v>
                </c:pt>
                <c:pt idx="1">
                  <c:v>16.899999999999999</c:v>
                </c:pt>
                <c:pt idx="2">
                  <c:v>43.4</c:v>
                </c:pt>
                <c:pt idx="3">
                  <c:v>26.4</c:v>
                </c:pt>
                <c:pt idx="4">
                  <c:v>29.2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7E9-4125-AB78-6FF29687F440}"/>
            </c:ext>
          </c:extLst>
        </c:ser>
        <c:ser>
          <c:idx val="3"/>
          <c:order val="3"/>
          <c:tx>
            <c:strRef>
              <c:f>'NOWE Pytanie 6 (3)'!$H$6</c:f>
              <c:strCache>
                <c:ptCount val="1"/>
                <c:pt idx="0">
                  <c:v>spadną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(3)'!$I$6:$M$6</c:f>
              <c:numCache>
                <c:formatCode>0.0</c:formatCode>
                <c:ptCount val="5"/>
                <c:pt idx="0">
                  <c:v>0</c:v>
                </c:pt>
                <c:pt idx="1">
                  <c:v>1</c:v>
                </c:pt>
                <c:pt idx="2">
                  <c:v>1.8</c:v>
                </c:pt>
                <c:pt idx="3">
                  <c:v>2.4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7E9-4125-AB78-6FF29687F4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604865199"/>
        <c:axId val="1605032335"/>
      </c:barChart>
      <c:catAx>
        <c:axId val="1604865199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605032335"/>
        <c:crosses val="autoZero"/>
        <c:auto val="1"/>
        <c:lblAlgn val="ctr"/>
        <c:lblOffset val="100"/>
        <c:noMultiLvlLbl val="0"/>
      </c:catAx>
      <c:valAx>
        <c:axId val="1605032335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6048651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'NOWE Pytanie 6 (3)'!$A$3</c:f>
              <c:strCache>
                <c:ptCount val="1"/>
                <c:pt idx="0">
                  <c:v>wzrosną szybciej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(3)'!$B$3:$F$3</c:f>
              <c:numCache>
                <c:formatCode>0.0</c:formatCode>
                <c:ptCount val="5"/>
                <c:pt idx="0">
                  <c:v>54.7</c:v>
                </c:pt>
                <c:pt idx="1">
                  <c:v>27.7</c:v>
                </c:pt>
                <c:pt idx="2">
                  <c:v>24.9</c:v>
                </c:pt>
                <c:pt idx="3">
                  <c:v>27.4</c:v>
                </c:pt>
                <c:pt idx="4">
                  <c:v>31.6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BB9-431E-AB53-EDF4007A0360}"/>
            </c:ext>
          </c:extLst>
        </c:ser>
        <c:ser>
          <c:idx val="1"/>
          <c:order val="1"/>
          <c:tx>
            <c:strRef>
              <c:f>'NOWE Pytanie 6 (3)'!$A$4</c:f>
              <c:strCache>
                <c:ptCount val="1"/>
                <c:pt idx="0">
                  <c:v>wzrosną wolniej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(3)'!$B$4:$F$4</c:f>
              <c:numCache>
                <c:formatCode>0.0</c:formatCode>
                <c:ptCount val="5"/>
                <c:pt idx="0">
                  <c:v>27.3</c:v>
                </c:pt>
                <c:pt idx="1">
                  <c:v>56.2</c:v>
                </c:pt>
                <c:pt idx="2">
                  <c:v>54.5</c:v>
                </c:pt>
                <c:pt idx="3">
                  <c:v>44.1</c:v>
                </c:pt>
                <c:pt idx="4">
                  <c:v>30.3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BB9-431E-AB53-EDF4007A0360}"/>
            </c:ext>
          </c:extLst>
        </c:ser>
        <c:ser>
          <c:idx val="2"/>
          <c:order val="2"/>
          <c:tx>
            <c:strRef>
              <c:f>'NOWE Pytanie 6 (3)'!$A$5</c:f>
              <c:strCache>
                <c:ptCount val="1"/>
                <c:pt idx="0">
                  <c:v>ustabilizują się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(3)'!$B$5:$F$5</c:f>
              <c:numCache>
                <c:formatCode>0.0</c:formatCode>
                <c:ptCount val="5"/>
                <c:pt idx="0">
                  <c:v>18</c:v>
                </c:pt>
                <c:pt idx="1">
                  <c:v>14.3</c:v>
                </c:pt>
                <c:pt idx="2">
                  <c:v>19.7</c:v>
                </c:pt>
                <c:pt idx="3">
                  <c:v>25.5</c:v>
                </c:pt>
                <c:pt idx="4">
                  <c:v>37.5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BB9-431E-AB53-EDF4007A0360}"/>
            </c:ext>
          </c:extLst>
        </c:ser>
        <c:ser>
          <c:idx val="3"/>
          <c:order val="3"/>
          <c:tx>
            <c:strRef>
              <c:f>'NOWE Pytanie 6 (3)'!$A$6</c:f>
              <c:strCache>
                <c:ptCount val="1"/>
                <c:pt idx="0">
                  <c:v>spadną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(3)'!$B$6:$F$6</c:f>
              <c:numCache>
                <c:formatCode>0.0</c:formatCode>
                <c:ptCount val="5"/>
                <c:pt idx="0">
                  <c:v>0</c:v>
                </c:pt>
                <c:pt idx="1">
                  <c:v>1.8</c:v>
                </c:pt>
                <c:pt idx="2">
                  <c:v>0.9</c:v>
                </c:pt>
                <c:pt idx="3">
                  <c:v>3</c:v>
                </c:pt>
                <c:pt idx="4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BB9-431E-AB53-EDF4007A03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558478159"/>
        <c:axId val="1558623839"/>
      </c:barChart>
      <c:catAx>
        <c:axId val="1558478159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558623839"/>
        <c:crosses val="autoZero"/>
        <c:auto val="1"/>
        <c:lblAlgn val="ctr"/>
        <c:lblOffset val="100"/>
        <c:noMultiLvlLbl val="0"/>
      </c:catAx>
      <c:valAx>
        <c:axId val="1558623839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55847815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'Pytanie 5 (PROCESY CENOWE)'!$A$3</c:f>
              <c:strCache>
                <c:ptCount val="1"/>
                <c:pt idx="0">
                  <c:v>ceny energii i paliw</c:v>
                </c:pt>
              </c:strCache>
            </c:strRef>
          </c:tx>
          <c:spPr>
            <a:solidFill>
              <a:srgbClr val="5F299B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CENOWE)'!$B$3:$F$3</c:f>
              <c:numCache>
                <c:formatCode>0.0</c:formatCode>
                <c:ptCount val="5"/>
                <c:pt idx="0">
                  <c:v>95.2</c:v>
                </c:pt>
                <c:pt idx="1">
                  <c:v>95.4</c:v>
                </c:pt>
                <c:pt idx="2">
                  <c:v>88.7</c:v>
                </c:pt>
                <c:pt idx="3">
                  <c:v>85</c:v>
                </c:pt>
                <c:pt idx="4">
                  <c:v>88.5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BA-4370-913B-6A14693F6366}"/>
            </c:ext>
          </c:extLst>
        </c:ser>
        <c:ser>
          <c:idx val="1"/>
          <c:order val="1"/>
          <c:tx>
            <c:strRef>
              <c:f>'Pytanie 5 (PROCESY CENOWE)'!$A$4</c:f>
              <c:strCache>
                <c:ptCount val="1"/>
                <c:pt idx="0">
                  <c:v>ceny czynszu, najmu lokali, itp.</c:v>
                </c:pt>
              </c:strCache>
            </c:strRef>
          </c:tx>
          <c:spPr>
            <a:solidFill>
              <a:srgbClr val="8954D8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CENOWE)'!$B$4:$F$4</c:f>
              <c:numCache>
                <c:formatCode>0.0</c:formatCode>
                <c:ptCount val="5"/>
                <c:pt idx="0">
                  <c:v>20.100000000000001</c:v>
                </c:pt>
                <c:pt idx="1">
                  <c:v>38.9</c:v>
                </c:pt>
                <c:pt idx="2">
                  <c:v>49.8</c:v>
                </c:pt>
                <c:pt idx="3">
                  <c:v>55.7</c:v>
                </c:pt>
                <c:pt idx="4">
                  <c:v>59.8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BA-4370-913B-6A14693F6366}"/>
            </c:ext>
          </c:extLst>
        </c:ser>
        <c:ser>
          <c:idx val="2"/>
          <c:order val="2"/>
          <c:tx>
            <c:strRef>
              <c:f>'Pytanie 5 (PROCESY CENOWE)'!$A$5</c:f>
              <c:strCache>
                <c:ptCount val="1"/>
                <c:pt idx="0">
                  <c:v>ceny komponentów i usług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CENOWE)'!$B$5:$F$5</c:f>
              <c:numCache>
                <c:formatCode>0.0</c:formatCode>
                <c:ptCount val="5"/>
                <c:pt idx="0">
                  <c:v>63.9</c:v>
                </c:pt>
                <c:pt idx="1">
                  <c:v>65.400000000000006</c:v>
                </c:pt>
                <c:pt idx="2">
                  <c:v>55</c:v>
                </c:pt>
                <c:pt idx="3">
                  <c:v>50.2</c:v>
                </c:pt>
                <c:pt idx="4">
                  <c:v>55.8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8BA-4370-913B-6A14693F6366}"/>
            </c:ext>
          </c:extLst>
        </c:ser>
        <c:ser>
          <c:idx val="3"/>
          <c:order val="3"/>
          <c:tx>
            <c:strRef>
              <c:f>'Pytanie 5 (PROCESY CENOWE)'!$A$6</c:f>
              <c:strCache>
                <c:ptCount val="1"/>
                <c:pt idx="0">
                  <c:v>koszty zatrudnienia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CENOWE)'!$B$6:$F$6</c:f>
              <c:numCache>
                <c:formatCode>0.0</c:formatCode>
                <c:ptCount val="5"/>
                <c:pt idx="0">
                  <c:v>58.7</c:v>
                </c:pt>
                <c:pt idx="1">
                  <c:v>61.8</c:v>
                </c:pt>
                <c:pt idx="2">
                  <c:v>57.6</c:v>
                </c:pt>
                <c:pt idx="3">
                  <c:v>67.099999999999994</c:v>
                </c:pt>
                <c:pt idx="4">
                  <c:v>82.7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8BA-4370-913B-6A14693F6366}"/>
            </c:ext>
          </c:extLst>
        </c:ser>
        <c:ser>
          <c:idx val="4"/>
          <c:order val="4"/>
          <c:tx>
            <c:strRef>
              <c:f>'Pytanie 5 (PROCESY CENOWE)'!$A$7</c:f>
              <c:strCache>
                <c:ptCount val="1"/>
                <c:pt idx="0">
                  <c:v>ceny importu bezpośredniego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CENOWE)'!$B$7:$F$7</c:f>
              <c:numCache>
                <c:formatCode>0.0</c:formatCode>
                <c:ptCount val="5"/>
                <c:pt idx="0">
                  <c:v>33.700000000000003</c:v>
                </c:pt>
                <c:pt idx="1">
                  <c:v>35.4</c:v>
                </c:pt>
                <c:pt idx="2">
                  <c:v>43.7</c:v>
                </c:pt>
                <c:pt idx="3">
                  <c:v>26.1</c:v>
                </c:pt>
                <c:pt idx="4">
                  <c:v>29.5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8BA-4370-913B-6A14693F6366}"/>
            </c:ext>
          </c:extLst>
        </c:ser>
        <c:ser>
          <c:idx val="5"/>
          <c:order val="5"/>
          <c:tx>
            <c:strRef>
              <c:f>'Pytanie 5 (PROCESY CENOWE)'!$A$8</c:f>
              <c:strCache>
                <c:ptCount val="1"/>
                <c:pt idx="0">
                  <c:v>zmiany w przepisach i wymogach prawnych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CENOWE)'!$B$8:$F$8</c:f>
              <c:numCache>
                <c:formatCode>0.0</c:formatCode>
                <c:ptCount val="5"/>
                <c:pt idx="0">
                  <c:v>20.6</c:v>
                </c:pt>
                <c:pt idx="1">
                  <c:v>31</c:v>
                </c:pt>
                <c:pt idx="2">
                  <c:v>36.1</c:v>
                </c:pt>
                <c:pt idx="3">
                  <c:v>30</c:v>
                </c:pt>
                <c:pt idx="4">
                  <c:v>46.7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8BA-4370-913B-6A14693F6366}"/>
            </c:ext>
          </c:extLst>
        </c:ser>
        <c:ser>
          <c:idx val="6"/>
          <c:order val="6"/>
          <c:tx>
            <c:strRef>
              <c:f>'Pytanie 5 (PROCESY CENOWE)'!$A$9</c:f>
              <c:strCache>
                <c:ptCount val="1"/>
                <c:pt idx="0">
                  <c:v>koszty finansowania (kredyty, pożyczki, itp.) 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CENOWE)'!$B$9:$F$9</c:f>
              <c:numCache>
                <c:formatCode>0.0</c:formatCode>
                <c:ptCount val="5"/>
                <c:pt idx="0">
                  <c:v>23.1</c:v>
                </c:pt>
                <c:pt idx="1">
                  <c:v>60.6</c:v>
                </c:pt>
                <c:pt idx="2">
                  <c:v>40.5</c:v>
                </c:pt>
                <c:pt idx="3">
                  <c:v>28.5</c:v>
                </c:pt>
                <c:pt idx="4">
                  <c:v>24.9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8BA-4370-913B-6A14693F6366}"/>
            </c:ext>
          </c:extLst>
        </c:ser>
        <c:ser>
          <c:idx val="7"/>
          <c:order val="7"/>
          <c:tx>
            <c:strRef>
              <c:f>'Pytanie 5 (PROCESY CENOWE)'!$A$10</c:f>
              <c:strCache>
                <c:ptCount val="1"/>
                <c:pt idx="0">
                  <c:v>inne</c:v>
                </c:pt>
              </c:strCache>
            </c:strRef>
          </c:tx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CENOWE)'!$B$10:$F$10</c:f>
              <c:numCache>
                <c:formatCode>0.0</c:formatCode>
                <c:ptCount val="5"/>
                <c:pt idx="0">
                  <c:v>11.4</c:v>
                </c:pt>
                <c:pt idx="1">
                  <c:v>29.1</c:v>
                </c:pt>
                <c:pt idx="2">
                  <c:v>15.1</c:v>
                </c:pt>
                <c:pt idx="3">
                  <c:v>19</c:v>
                </c:pt>
                <c:pt idx="4">
                  <c:v>17.7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8BA-4370-913B-6A14693F63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73909679"/>
        <c:axId val="1560807343"/>
      </c:barChart>
      <c:catAx>
        <c:axId val="1473909679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560807343"/>
        <c:crosses val="autoZero"/>
        <c:auto val="1"/>
        <c:lblAlgn val="ctr"/>
        <c:lblOffset val="100"/>
        <c:noMultiLvlLbl val="0"/>
      </c:catAx>
      <c:valAx>
        <c:axId val="1560807343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96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spcBef>
          <a:spcPts val="600"/>
        </a:spcBef>
        <a:defRPr/>
      </a:pPr>
      <a:endParaRPr lang="pl-PL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'Pytanie 5 (PROCESY CENOWE)'!$H$3</c:f>
              <c:strCache>
                <c:ptCount val="1"/>
                <c:pt idx="0">
                  <c:v>ceny energii i paliw</c:v>
                </c:pt>
              </c:strCache>
            </c:strRef>
          </c:tx>
          <c:spPr>
            <a:solidFill>
              <a:srgbClr val="5F299B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CENOWE)'!$I$3:$M$3</c:f>
              <c:numCache>
                <c:formatCode>0.0</c:formatCode>
                <c:ptCount val="5"/>
                <c:pt idx="0">
                  <c:v>0</c:v>
                </c:pt>
                <c:pt idx="1">
                  <c:v>0.4</c:v>
                </c:pt>
                <c:pt idx="2">
                  <c:v>0</c:v>
                </c:pt>
                <c:pt idx="3">
                  <c:v>0.7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C57-48EE-87C8-DA6E69720242}"/>
            </c:ext>
          </c:extLst>
        </c:ser>
        <c:ser>
          <c:idx val="1"/>
          <c:order val="1"/>
          <c:tx>
            <c:strRef>
              <c:f>'Pytanie 5 (PROCESY CENOWE)'!$H$4</c:f>
              <c:strCache>
                <c:ptCount val="1"/>
                <c:pt idx="0">
                  <c:v>ceny czynszu, najmu lokali, itp.</c:v>
                </c:pt>
              </c:strCache>
            </c:strRef>
          </c:tx>
          <c:spPr>
            <a:solidFill>
              <a:srgbClr val="8954D8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CENOWE)'!$I$4:$M$4</c:f>
              <c:numCache>
                <c:formatCode>0.0</c:formatCode>
                <c:ptCount val="5"/>
                <c:pt idx="0">
                  <c:v>0</c:v>
                </c:pt>
                <c:pt idx="1">
                  <c:v>2.9</c:v>
                </c:pt>
                <c:pt idx="2">
                  <c:v>6.4</c:v>
                </c:pt>
                <c:pt idx="3">
                  <c:v>2.2999999999999998</c:v>
                </c:pt>
                <c:pt idx="4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57-48EE-87C8-DA6E69720242}"/>
            </c:ext>
          </c:extLst>
        </c:ser>
        <c:ser>
          <c:idx val="2"/>
          <c:order val="2"/>
          <c:tx>
            <c:strRef>
              <c:f>'Pytanie 5 (PROCESY CENOWE)'!$H$5</c:f>
              <c:strCache>
                <c:ptCount val="1"/>
                <c:pt idx="0">
                  <c:v>ceny komponentów i usług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CENOWE)'!$I$5:$M$5</c:f>
              <c:numCache>
                <c:formatCode>0.0</c:formatCode>
                <c:ptCount val="5"/>
                <c:pt idx="0">
                  <c:v>0</c:v>
                </c:pt>
                <c:pt idx="1">
                  <c:v>0.9</c:v>
                </c:pt>
                <c:pt idx="2">
                  <c:v>0.9</c:v>
                </c:pt>
                <c:pt idx="3">
                  <c:v>1.8</c:v>
                </c:pt>
                <c:pt idx="4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C57-48EE-87C8-DA6E69720242}"/>
            </c:ext>
          </c:extLst>
        </c:ser>
        <c:ser>
          <c:idx val="3"/>
          <c:order val="3"/>
          <c:tx>
            <c:strRef>
              <c:f>'Pytanie 5 (PROCESY CENOWE)'!$H$6</c:f>
              <c:strCache>
                <c:ptCount val="1"/>
                <c:pt idx="0">
                  <c:v>koszty zatrudnienia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CENOWE)'!$I$6:$M$6</c:f>
              <c:numCache>
                <c:formatCode>0.0</c:formatCode>
                <c:ptCount val="5"/>
                <c:pt idx="0">
                  <c:v>0</c:v>
                </c:pt>
                <c:pt idx="1">
                  <c:v>0.9</c:v>
                </c:pt>
                <c:pt idx="2">
                  <c:v>1.8</c:v>
                </c:pt>
                <c:pt idx="3">
                  <c:v>1.8</c:v>
                </c:pt>
                <c:pt idx="4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C57-48EE-87C8-DA6E69720242}"/>
            </c:ext>
          </c:extLst>
        </c:ser>
        <c:ser>
          <c:idx val="4"/>
          <c:order val="4"/>
          <c:tx>
            <c:strRef>
              <c:f>'Pytanie 5 (PROCESY CENOWE)'!$H$7</c:f>
              <c:strCache>
                <c:ptCount val="1"/>
                <c:pt idx="0">
                  <c:v>ceny importu bezpośredniego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CENOWE)'!$I$7:$M$7</c:f>
              <c:numCache>
                <c:formatCode>0.0</c:formatCode>
                <c:ptCount val="5"/>
                <c:pt idx="0">
                  <c:v>0</c:v>
                </c:pt>
                <c:pt idx="1">
                  <c:v>2.9</c:v>
                </c:pt>
                <c:pt idx="2">
                  <c:v>0</c:v>
                </c:pt>
                <c:pt idx="3">
                  <c:v>3.1</c:v>
                </c:pt>
                <c:pt idx="4">
                  <c:v>13.6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C57-48EE-87C8-DA6E69720242}"/>
            </c:ext>
          </c:extLst>
        </c:ser>
        <c:ser>
          <c:idx val="5"/>
          <c:order val="5"/>
          <c:tx>
            <c:strRef>
              <c:f>'Pytanie 5 (PROCESY CENOWE)'!$H$8</c:f>
              <c:strCache>
                <c:ptCount val="1"/>
                <c:pt idx="0">
                  <c:v>zmiany w przepisach i wymogach prawnych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CENOWE)'!$I$8:$M$8</c:f>
              <c:numCache>
                <c:formatCode>0.0</c:formatCode>
                <c:ptCount val="5"/>
                <c:pt idx="0">
                  <c:v>0</c:v>
                </c:pt>
                <c:pt idx="1">
                  <c:v>8</c:v>
                </c:pt>
                <c:pt idx="2">
                  <c:v>6.4</c:v>
                </c:pt>
                <c:pt idx="3">
                  <c:v>7.6</c:v>
                </c:pt>
                <c:pt idx="4">
                  <c:v>13.9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C57-48EE-87C8-DA6E69720242}"/>
            </c:ext>
          </c:extLst>
        </c:ser>
        <c:ser>
          <c:idx val="6"/>
          <c:order val="6"/>
          <c:tx>
            <c:strRef>
              <c:f>'Pytanie 5 (PROCESY CENOWE)'!$H$9</c:f>
              <c:strCache>
                <c:ptCount val="1"/>
                <c:pt idx="0">
                  <c:v>koszty finansowania (kredyty, pożyczki, itp.) 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CENOWE)'!$I$9:$M$9</c:f>
              <c:numCache>
                <c:formatCode>0.0</c:formatCode>
                <c:ptCount val="5"/>
                <c:pt idx="0">
                  <c:v>0</c:v>
                </c:pt>
                <c:pt idx="1">
                  <c:v>1.7</c:v>
                </c:pt>
                <c:pt idx="2">
                  <c:v>6.4</c:v>
                </c:pt>
                <c:pt idx="3">
                  <c:v>5.6</c:v>
                </c:pt>
                <c:pt idx="4">
                  <c:v>17.3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C57-48EE-87C8-DA6E69720242}"/>
            </c:ext>
          </c:extLst>
        </c:ser>
        <c:ser>
          <c:idx val="7"/>
          <c:order val="7"/>
          <c:tx>
            <c:strRef>
              <c:f>'Pytanie 5 (PROCESY CENOWE)'!$H$10</c:f>
              <c:strCache>
                <c:ptCount val="1"/>
                <c:pt idx="0">
                  <c:v>inne</c:v>
                </c:pt>
              </c:strCache>
            </c:strRef>
          </c:tx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CENOWE)'!$I$10:$M$10</c:f>
              <c:numCache>
                <c:formatCode>0.0</c:formatCode>
                <c:ptCount val="5"/>
                <c:pt idx="0">
                  <c:v>2.2000000000000002</c:v>
                </c:pt>
                <c:pt idx="1">
                  <c:v>7.8</c:v>
                </c:pt>
                <c:pt idx="2">
                  <c:v>11.8</c:v>
                </c:pt>
                <c:pt idx="3">
                  <c:v>4.9000000000000004</c:v>
                </c:pt>
                <c:pt idx="4">
                  <c:v>14.8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1C57-48EE-87C8-DA6E697202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76447327"/>
        <c:axId val="1605026511"/>
      </c:barChart>
      <c:catAx>
        <c:axId val="1476447327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605026511"/>
        <c:crosses val="autoZero"/>
        <c:auto val="1"/>
        <c:lblAlgn val="ctr"/>
        <c:lblOffset val="100"/>
        <c:noMultiLvlLbl val="0"/>
      </c:catAx>
      <c:valAx>
        <c:axId val="1605026511"/>
        <c:scaling>
          <c:orientation val="minMax"/>
          <c:max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6447327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'Pytanie 6 (PROCESY CENOWE)'!$A$16</c:f>
              <c:strCache>
                <c:ptCount val="1"/>
                <c:pt idx="0">
                  <c:v>ograniczenie 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6 (PROCESY CENOWE)'!$B$15:$F$15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CENOWE)'!$B$16:$F$16</c:f>
              <c:numCache>
                <c:formatCode>0.0</c:formatCode>
                <c:ptCount val="5"/>
                <c:pt idx="0">
                  <c:v>16.7</c:v>
                </c:pt>
                <c:pt idx="1">
                  <c:v>12.8</c:v>
                </c:pt>
                <c:pt idx="2">
                  <c:v>17.600000000000001</c:v>
                </c:pt>
                <c:pt idx="3">
                  <c:v>20.9</c:v>
                </c:pt>
                <c:pt idx="4">
                  <c:v>10.3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24C-42BF-8AA8-64E6DA400412}"/>
            </c:ext>
          </c:extLst>
        </c:ser>
        <c:ser>
          <c:idx val="1"/>
          <c:order val="1"/>
          <c:tx>
            <c:strRef>
              <c:f>'Pytanie 6 (PROCESY CENOWE)'!$A$17</c:f>
              <c:strCache>
                <c:ptCount val="1"/>
                <c:pt idx="0">
                  <c:v>wzrost 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6 (PROCESY CENOWE)'!$B$15:$F$15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CENOWE)'!$B$17:$F$17</c:f>
              <c:numCache>
                <c:formatCode>0.0</c:formatCode>
                <c:ptCount val="5"/>
                <c:pt idx="0">
                  <c:v>7.6</c:v>
                </c:pt>
                <c:pt idx="1">
                  <c:v>3.1</c:v>
                </c:pt>
                <c:pt idx="2">
                  <c:v>4.2</c:v>
                </c:pt>
                <c:pt idx="3">
                  <c:v>5.9</c:v>
                </c:pt>
                <c:pt idx="4">
                  <c:v>1.4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24C-42BF-8AA8-64E6DA400412}"/>
            </c:ext>
          </c:extLst>
        </c:ser>
        <c:ser>
          <c:idx val="2"/>
          <c:order val="2"/>
          <c:tx>
            <c:strRef>
              <c:f>'Pytanie 6 (PROCESY CENOWE)'!$A$18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6 (PROCESY CENOWE)'!$B$15:$F$15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CENOWE)'!$B$18:$F$18</c:f>
              <c:numCache>
                <c:formatCode>0.0</c:formatCode>
                <c:ptCount val="5"/>
                <c:pt idx="0">
                  <c:v>75.7</c:v>
                </c:pt>
                <c:pt idx="1">
                  <c:v>84.1</c:v>
                </c:pt>
                <c:pt idx="2">
                  <c:v>78.2</c:v>
                </c:pt>
                <c:pt idx="3">
                  <c:v>73.2</c:v>
                </c:pt>
                <c:pt idx="4">
                  <c:v>88.3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24C-42BF-8AA8-64E6DA4004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703277295"/>
        <c:axId val="1558636735"/>
      </c:barChart>
      <c:catAx>
        <c:axId val="1703277295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558636735"/>
        <c:crosses val="autoZero"/>
        <c:auto val="1"/>
        <c:lblAlgn val="ctr"/>
        <c:lblOffset val="100"/>
        <c:noMultiLvlLbl val="0"/>
      </c:catAx>
      <c:valAx>
        <c:axId val="1558636735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032772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'Pytanie 6 (PROCESY CENOWE)'!$A$3</c:f>
              <c:strCache>
                <c:ptCount val="1"/>
                <c:pt idx="0">
                  <c:v>odłożenie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6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CENOWE)'!$B$3:$F$3</c:f>
              <c:numCache>
                <c:formatCode>0.0</c:formatCode>
                <c:ptCount val="5"/>
                <c:pt idx="0">
                  <c:v>33.1</c:v>
                </c:pt>
                <c:pt idx="1">
                  <c:v>31.5</c:v>
                </c:pt>
                <c:pt idx="2">
                  <c:v>27.4</c:v>
                </c:pt>
                <c:pt idx="3">
                  <c:v>26.6</c:v>
                </c:pt>
                <c:pt idx="4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3C-4014-8733-EABBFD74B6FE}"/>
            </c:ext>
          </c:extLst>
        </c:ser>
        <c:ser>
          <c:idx val="1"/>
          <c:order val="1"/>
          <c:tx>
            <c:strRef>
              <c:f>'Pytanie 6 (PROCESY CENOWE)'!$A$4</c:f>
              <c:strCache>
                <c:ptCount val="1"/>
                <c:pt idx="0">
                  <c:v>przyspieszenie 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6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CENOWE)'!$B$4:$F$4</c:f>
              <c:numCache>
                <c:formatCode>0.0</c:formatCode>
                <c:ptCount val="5"/>
                <c:pt idx="0">
                  <c:v>2.2000000000000002</c:v>
                </c:pt>
                <c:pt idx="1">
                  <c:v>1.3</c:v>
                </c:pt>
                <c:pt idx="2">
                  <c:v>6.3</c:v>
                </c:pt>
                <c:pt idx="3">
                  <c:v>1.9</c:v>
                </c:pt>
                <c:pt idx="4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93C-4014-8733-EABBFD74B6FE}"/>
            </c:ext>
          </c:extLst>
        </c:ser>
        <c:ser>
          <c:idx val="2"/>
          <c:order val="2"/>
          <c:tx>
            <c:strRef>
              <c:f>'Pytanie 6 (PROCESY CENOWE)'!$A$5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6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CENOWE)'!$B$5:$F$5</c:f>
              <c:numCache>
                <c:formatCode>0.0</c:formatCode>
                <c:ptCount val="5"/>
                <c:pt idx="0">
                  <c:v>64.7</c:v>
                </c:pt>
                <c:pt idx="1">
                  <c:v>67.2</c:v>
                </c:pt>
                <c:pt idx="2">
                  <c:v>66.3</c:v>
                </c:pt>
                <c:pt idx="3">
                  <c:v>71.5</c:v>
                </c:pt>
                <c:pt idx="4">
                  <c:v>88.4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93C-4014-8733-EABBFD74B6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473904079"/>
        <c:axId val="1605047311"/>
      </c:barChart>
      <c:catAx>
        <c:axId val="1473904079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605047311"/>
        <c:crosses val="autoZero"/>
        <c:auto val="1"/>
        <c:lblAlgn val="ctr"/>
        <c:lblOffset val="100"/>
        <c:noMultiLvlLbl val="0"/>
      </c:catAx>
      <c:valAx>
        <c:axId val="1605047311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40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'Pytanie 6 (PROCESY CENOWE)'!$A$29</c:f>
              <c:strCache>
                <c:ptCount val="1"/>
                <c:pt idx="0">
                  <c:v>ograniczenie 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6 (PROCESY CENOWE)'!$B$28:$F$28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CENOWE)'!$B$29:$F$29</c:f>
              <c:numCache>
                <c:formatCode>0.0</c:formatCode>
                <c:ptCount val="5"/>
                <c:pt idx="0">
                  <c:v>25.7</c:v>
                </c:pt>
                <c:pt idx="1">
                  <c:v>28.9</c:v>
                </c:pt>
                <c:pt idx="2">
                  <c:v>22.7</c:v>
                </c:pt>
                <c:pt idx="3">
                  <c:v>22.3</c:v>
                </c:pt>
                <c:pt idx="4">
                  <c:v>18.399999999999999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C36-4A1B-8159-BAD8DC7E2F74}"/>
            </c:ext>
          </c:extLst>
        </c:ser>
        <c:ser>
          <c:idx val="1"/>
          <c:order val="1"/>
          <c:tx>
            <c:strRef>
              <c:f>'Pytanie 6 (PROCESY CENOWE)'!$A$30</c:f>
              <c:strCache>
                <c:ptCount val="1"/>
                <c:pt idx="0">
                  <c:v>wzrost 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6 (PROCESY CENOWE)'!$B$28:$F$28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CENOWE)'!$B$30:$F$30</c:f>
              <c:numCache>
                <c:formatCode>0.0</c:formatCode>
                <c:ptCount val="5"/>
                <c:pt idx="0">
                  <c:v>4.9000000000000004</c:v>
                </c:pt>
                <c:pt idx="1">
                  <c:v>1.7</c:v>
                </c:pt>
                <c:pt idx="2">
                  <c:v>1.7</c:v>
                </c:pt>
                <c:pt idx="3">
                  <c:v>1.5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C36-4A1B-8159-BAD8DC7E2F74}"/>
            </c:ext>
          </c:extLst>
        </c:ser>
        <c:ser>
          <c:idx val="2"/>
          <c:order val="2"/>
          <c:tx>
            <c:strRef>
              <c:f>'Pytanie 6 (PROCESY CENOWE)'!$A$31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6 (PROCESY CENOWE)'!$B$28:$F$28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CENOWE)'!$B$31:$F$31</c:f>
              <c:numCache>
                <c:formatCode>0.0</c:formatCode>
                <c:ptCount val="5"/>
                <c:pt idx="0">
                  <c:v>69.400000000000006</c:v>
                </c:pt>
                <c:pt idx="1">
                  <c:v>69.400000000000006</c:v>
                </c:pt>
                <c:pt idx="2">
                  <c:v>75.599999999999994</c:v>
                </c:pt>
                <c:pt idx="3">
                  <c:v>76.2</c:v>
                </c:pt>
                <c:pt idx="4">
                  <c:v>79.599999999999994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C36-4A1B-8159-BAD8DC7E2F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775258655"/>
        <c:axId val="1358826159"/>
      </c:barChart>
      <c:catAx>
        <c:axId val="1775258655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358826159"/>
        <c:crosses val="autoZero"/>
        <c:auto val="1"/>
        <c:lblAlgn val="ctr"/>
        <c:lblOffset val="100"/>
        <c:noMultiLvlLbl val="0"/>
      </c:catAx>
      <c:valAx>
        <c:axId val="1358826159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752586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AF0578D-F03C-4FDE-9D6C-E763C0441B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D39804-E15D-40D9-A3F2-808567566B96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2006/metadata/properties"/>
    <ds:schemaRef ds:uri="http://purl.org/dc/terms/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73654</TotalTime>
  <Pages>28</Pages>
  <Words>9188</Words>
  <Characters>55133</Characters>
  <Application>Microsoft Office Word</Application>
  <DocSecurity>0</DocSecurity>
  <Lines>459</Lines>
  <Paragraphs>128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Jasińska Sylwia Monika</dc:creator>
  <cp:keywords/>
  <dc:description/>
  <cp:lastModifiedBy>Sylwia Jasińska</cp:lastModifiedBy>
  <cp:revision>1399</cp:revision>
  <cp:lastPrinted>2025-09-25T08:40:00Z</cp:lastPrinted>
  <dcterms:created xsi:type="dcterms:W3CDTF">2023-12-19T07:12:00Z</dcterms:created>
  <dcterms:modified xsi:type="dcterms:W3CDTF">2026-04-29T05:46:00Z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